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12B9" w:rsidRPr="00433DD2" w:rsidRDefault="005F12B9" w:rsidP="00B9589C">
      <w:pPr>
        <w:pStyle w:val="SeminarText"/>
        <w:ind w:firstLine="0"/>
        <w:rPr>
          <w:rFonts w:asciiTheme="majorHAnsi" w:hAnsiTheme="majorHAnsi"/>
          <w:b/>
          <w:lang w:val="en-US"/>
        </w:rPr>
      </w:pPr>
      <w:r w:rsidRPr="00433DD2">
        <w:rPr>
          <w:rFonts w:asciiTheme="majorHAnsi" w:hAnsiTheme="majorHAnsi"/>
          <w:b/>
          <w:lang w:val="en-US"/>
        </w:rPr>
        <w:t>ERASMUS UNIVERSITY OF ROTTERDAM</w:t>
      </w:r>
      <w:r w:rsidRPr="00433DD2">
        <w:rPr>
          <w:rFonts w:asciiTheme="majorHAnsi" w:hAnsiTheme="majorHAnsi"/>
          <w:b/>
          <w:lang w:val="en-US"/>
        </w:rPr>
        <w:tab/>
      </w:r>
      <w:r w:rsidRPr="00433DD2">
        <w:rPr>
          <w:rFonts w:asciiTheme="majorHAnsi" w:hAnsiTheme="majorHAnsi"/>
          <w:b/>
          <w:lang w:val="en-US"/>
        </w:rPr>
        <w:tab/>
      </w:r>
      <w:r w:rsidRPr="00433DD2">
        <w:rPr>
          <w:rFonts w:asciiTheme="majorHAnsi" w:hAnsiTheme="majorHAnsi"/>
          <w:b/>
          <w:lang w:val="en-US"/>
        </w:rPr>
        <w:tab/>
      </w:r>
      <w:r w:rsidR="00433DD2">
        <w:rPr>
          <w:rFonts w:asciiTheme="majorHAnsi" w:hAnsiTheme="majorHAnsi"/>
          <w:b/>
          <w:lang w:val="en-US"/>
        </w:rPr>
        <w:tab/>
      </w:r>
      <w:r w:rsidRPr="00433DD2">
        <w:rPr>
          <w:rFonts w:asciiTheme="majorHAnsi" w:hAnsiTheme="majorHAnsi"/>
          <w:b/>
          <w:lang w:val="en-US"/>
        </w:rPr>
        <w:t>Reprint Prohibited</w:t>
      </w:r>
    </w:p>
    <w:p w:rsidR="005F12B9" w:rsidRPr="00433DD2" w:rsidRDefault="005F12B9" w:rsidP="00B9589C">
      <w:pPr>
        <w:pStyle w:val="SeminarText"/>
        <w:ind w:firstLine="0"/>
        <w:rPr>
          <w:rFonts w:asciiTheme="majorHAnsi" w:hAnsiTheme="majorHAnsi"/>
          <w:b/>
          <w:lang w:val="en-US"/>
        </w:rPr>
      </w:pPr>
      <w:r w:rsidRPr="00433DD2">
        <w:rPr>
          <w:rFonts w:asciiTheme="majorHAnsi" w:hAnsiTheme="majorHAnsi"/>
          <w:b/>
          <w:lang w:val="en-US"/>
        </w:rPr>
        <w:t>ERASMUS SCHOOL OF ECONOMICS</w:t>
      </w:r>
    </w:p>
    <w:p w:rsidR="005F12B9" w:rsidRPr="00433DD2" w:rsidRDefault="005F12B9" w:rsidP="00B9589C">
      <w:pPr>
        <w:pStyle w:val="SeminarText"/>
        <w:ind w:firstLine="0"/>
        <w:rPr>
          <w:rFonts w:asciiTheme="majorHAnsi" w:hAnsiTheme="majorHAnsi"/>
          <w:b/>
          <w:lang w:val="en-US"/>
        </w:rPr>
      </w:pPr>
      <w:r w:rsidRPr="00433DD2">
        <w:rPr>
          <w:rFonts w:asciiTheme="majorHAnsi" w:hAnsiTheme="majorHAnsi"/>
          <w:b/>
          <w:lang w:val="en-US"/>
        </w:rPr>
        <w:t>MASTER THESIS</w:t>
      </w:r>
    </w:p>
    <w:p w:rsidR="005F12B9" w:rsidRPr="00433DD2" w:rsidRDefault="005F12B9" w:rsidP="005F12B9">
      <w:pPr>
        <w:pStyle w:val="SeminarText"/>
        <w:rPr>
          <w:rFonts w:asciiTheme="majorHAnsi" w:hAnsiTheme="majorHAnsi"/>
          <w:b/>
          <w:lang w:val="en-US"/>
        </w:rPr>
      </w:pPr>
    </w:p>
    <w:p w:rsidR="005F12B9" w:rsidRPr="00433DD2" w:rsidRDefault="005F12B9" w:rsidP="005F12B9">
      <w:pPr>
        <w:pStyle w:val="SeminarText"/>
        <w:rPr>
          <w:rFonts w:asciiTheme="majorHAnsi" w:hAnsiTheme="majorHAnsi"/>
          <w:b/>
          <w:lang w:val="en-US"/>
        </w:rPr>
      </w:pPr>
    </w:p>
    <w:p w:rsidR="005F12B9" w:rsidRPr="00433DD2" w:rsidRDefault="005F12B9" w:rsidP="005F12B9">
      <w:pPr>
        <w:pStyle w:val="SeminarText"/>
        <w:rPr>
          <w:rFonts w:asciiTheme="majorHAnsi" w:hAnsiTheme="majorHAnsi"/>
          <w:b/>
          <w:lang w:val="en-US"/>
        </w:rPr>
      </w:pPr>
    </w:p>
    <w:p w:rsidR="00433DD2" w:rsidRPr="00433DD2" w:rsidRDefault="00433DD2" w:rsidP="005F12B9">
      <w:pPr>
        <w:pStyle w:val="SeminarText"/>
        <w:rPr>
          <w:rFonts w:asciiTheme="majorHAnsi" w:hAnsiTheme="majorHAnsi"/>
          <w:b/>
          <w:lang w:val="en-US"/>
        </w:rPr>
      </w:pPr>
    </w:p>
    <w:p w:rsidR="00433DD2" w:rsidRPr="00433DD2" w:rsidRDefault="00433DD2" w:rsidP="005F12B9">
      <w:pPr>
        <w:pStyle w:val="SeminarText"/>
        <w:rPr>
          <w:rFonts w:asciiTheme="majorHAnsi" w:hAnsiTheme="majorHAnsi"/>
          <w:b/>
          <w:lang w:val="en-US"/>
        </w:rPr>
      </w:pPr>
    </w:p>
    <w:p w:rsidR="005F12B9" w:rsidRPr="00433DD2" w:rsidRDefault="005F12B9" w:rsidP="005F12B9">
      <w:pPr>
        <w:pStyle w:val="SeminarText"/>
        <w:rPr>
          <w:rFonts w:asciiTheme="majorHAnsi" w:hAnsiTheme="majorHAnsi"/>
          <w:lang w:val="en-US"/>
        </w:rPr>
      </w:pPr>
    </w:p>
    <w:p w:rsidR="005F12B9" w:rsidRPr="00433DD2" w:rsidRDefault="005F12B9" w:rsidP="005F12B9">
      <w:pPr>
        <w:pStyle w:val="SeminarText"/>
        <w:rPr>
          <w:rFonts w:asciiTheme="majorHAnsi" w:hAnsiTheme="majorHAnsi"/>
          <w:lang w:val="en-US"/>
        </w:rPr>
      </w:pPr>
    </w:p>
    <w:p w:rsidR="005F12B9" w:rsidRPr="00433DD2" w:rsidRDefault="00B073EF" w:rsidP="005F12B9">
      <w:pPr>
        <w:pStyle w:val="SeminarText"/>
        <w:jc w:val="center"/>
        <w:rPr>
          <w:rFonts w:asciiTheme="majorHAnsi" w:hAnsiTheme="majorHAnsi"/>
          <w:b/>
          <w:sz w:val="28"/>
          <w:szCs w:val="28"/>
          <w:lang w:val="en-US"/>
        </w:rPr>
      </w:pPr>
      <w:r>
        <w:rPr>
          <w:rFonts w:asciiTheme="majorHAnsi" w:hAnsiTheme="majorHAnsi"/>
          <w:b/>
          <w:sz w:val="28"/>
          <w:szCs w:val="28"/>
          <w:lang w:val="en-US"/>
        </w:rPr>
        <w:t>VENTURE CAPITAL</w:t>
      </w:r>
    </w:p>
    <w:p w:rsidR="005F12B9" w:rsidRPr="00433DD2" w:rsidRDefault="005F12B9" w:rsidP="005F12B9">
      <w:pPr>
        <w:pStyle w:val="SeminarText"/>
        <w:jc w:val="center"/>
        <w:rPr>
          <w:rFonts w:asciiTheme="majorHAnsi" w:hAnsiTheme="majorHAnsi"/>
          <w:b/>
          <w:sz w:val="28"/>
          <w:szCs w:val="28"/>
          <w:lang w:val="en-US"/>
        </w:rPr>
      </w:pPr>
      <w:r w:rsidRPr="00433DD2">
        <w:rPr>
          <w:rFonts w:asciiTheme="majorHAnsi" w:hAnsiTheme="majorHAnsi"/>
          <w:b/>
          <w:sz w:val="28"/>
          <w:szCs w:val="28"/>
          <w:lang w:val="en-US"/>
        </w:rPr>
        <w:t xml:space="preserve">A DRIVING FORCE FOR THE DEVELOPMENT </w:t>
      </w:r>
    </w:p>
    <w:p w:rsidR="005F12B9" w:rsidRPr="00433DD2" w:rsidRDefault="005F12B9" w:rsidP="005F12B9">
      <w:pPr>
        <w:pStyle w:val="SeminarText"/>
        <w:jc w:val="center"/>
        <w:rPr>
          <w:rFonts w:asciiTheme="majorHAnsi" w:hAnsiTheme="majorHAnsi"/>
          <w:b/>
          <w:sz w:val="28"/>
          <w:szCs w:val="28"/>
          <w:lang w:val="en-US"/>
        </w:rPr>
      </w:pPr>
      <w:r w:rsidRPr="00433DD2">
        <w:rPr>
          <w:rFonts w:asciiTheme="majorHAnsi" w:hAnsiTheme="majorHAnsi"/>
          <w:b/>
          <w:sz w:val="28"/>
          <w:szCs w:val="28"/>
          <w:lang w:val="en-US"/>
        </w:rPr>
        <w:t xml:space="preserve">OF THE CLEANTECH INDUSTRY </w:t>
      </w:r>
    </w:p>
    <w:p w:rsidR="005F12B9" w:rsidRPr="00433DD2" w:rsidRDefault="005F12B9" w:rsidP="005F12B9">
      <w:pPr>
        <w:pStyle w:val="SeminarText"/>
        <w:jc w:val="center"/>
        <w:rPr>
          <w:rFonts w:asciiTheme="majorHAnsi" w:hAnsiTheme="majorHAnsi"/>
          <w:b/>
          <w:sz w:val="28"/>
          <w:szCs w:val="28"/>
          <w:lang w:val="en-US"/>
        </w:rPr>
      </w:pPr>
      <w:r w:rsidRPr="00433DD2">
        <w:rPr>
          <w:rFonts w:asciiTheme="majorHAnsi" w:hAnsiTheme="majorHAnsi"/>
          <w:b/>
          <w:sz w:val="28"/>
          <w:szCs w:val="28"/>
          <w:lang w:val="en-US"/>
        </w:rPr>
        <w:t>IN THE U.S.A</w:t>
      </w:r>
    </w:p>
    <w:p w:rsidR="00433DD2" w:rsidRPr="00433DD2" w:rsidRDefault="00433DD2" w:rsidP="005F12B9">
      <w:pPr>
        <w:pStyle w:val="SeminarText"/>
        <w:jc w:val="center"/>
        <w:rPr>
          <w:rFonts w:asciiTheme="majorHAnsi" w:hAnsiTheme="majorHAnsi"/>
          <w:b/>
          <w:sz w:val="28"/>
          <w:szCs w:val="28"/>
          <w:lang w:val="en-US"/>
        </w:rPr>
      </w:pPr>
    </w:p>
    <w:p w:rsidR="00433DD2" w:rsidRPr="00433DD2" w:rsidRDefault="00433DD2" w:rsidP="005F12B9">
      <w:pPr>
        <w:pStyle w:val="SeminarText"/>
        <w:jc w:val="center"/>
        <w:rPr>
          <w:rFonts w:asciiTheme="majorHAnsi" w:hAnsiTheme="majorHAnsi"/>
          <w:b/>
          <w:sz w:val="28"/>
          <w:szCs w:val="28"/>
          <w:lang w:val="en-US"/>
        </w:rPr>
      </w:pPr>
    </w:p>
    <w:p w:rsidR="00433DD2" w:rsidRPr="00433DD2" w:rsidRDefault="00433DD2" w:rsidP="005F12B9">
      <w:pPr>
        <w:pStyle w:val="SeminarText"/>
        <w:jc w:val="center"/>
        <w:rPr>
          <w:rFonts w:asciiTheme="majorHAnsi" w:hAnsiTheme="majorHAnsi"/>
          <w:b/>
          <w:sz w:val="28"/>
          <w:szCs w:val="28"/>
          <w:lang w:val="en-US"/>
        </w:rPr>
      </w:pPr>
    </w:p>
    <w:p w:rsidR="00433DD2" w:rsidRPr="00433DD2" w:rsidRDefault="00433DD2" w:rsidP="005F12B9">
      <w:pPr>
        <w:pStyle w:val="SeminarText"/>
        <w:jc w:val="center"/>
        <w:rPr>
          <w:rFonts w:asciiTheme="majorHAnsi" w:hAnsiTheme="majorHAnsi"/>
          <w:b/>
          <w:sz w:val="28"/>
          <w:szCs w:val="28"/>
          <w:lang w:val="en-US"/>
        </w:rPr>
      </w:pPr>
    </w:p>
    <w:p w:rsidR="00433DD2" w:rsidRPr="00433DD2" w:rsidRDefault="00433DD2" w:rsidP="005F12B9">
      <w:pPr>
        <w:pStyle w:val="SeminarText"/>
        <w:jc w:val="center"/>
        <w:rPr>
          <w:rFonts w:asciiTheme="majorHAnsi" w:hAnsiTheme="majorHAnsi"/>
          <w:b/>
          <w:sz w:val="28"/>
          <w:szCs w:val="28"/>
          <w:lang w:val="en-US"/>
        </w:rPr>
      </w:pPr>
    </w:p>
    <w:p w:rsidR="00433DD2" w:rsidRPr="00433DD2" w:rsidRDefault="00433DD2" w:rsidP="005F12B9">
      <w:pPr>
        <w:pStyle w:val="SeminarText"/>
        <w:jc w:val="center"/>
        <w:rPr>
          <w:rFonts w:asciiTheme="majorHAnsi" w:hAnsiTheme="majorHAnsi"/>
          <w:b/>
          <w:sz w:val="28"/>
          <w:szCs w:val="28"/>
          <w:lang w:val="en-US"/>
        </w:rPr>
      </w:pPr>
    </w:p>
    <w:p w:rsidR="00433DD2" w:rsidRPr="00433DD2" w:rsidRDefault="00433DD2" w:rsidP="005F12B9">
      <w:pPr>
        <w:pStyle w:val="SeminarText"/>
        <w:jc w:val="center"/>
        <w:rPr>
          <w:rFonts w:asciiTheme="majorHAnsi" w:hAnsiTheme="majorHAnsi"/>
          <w:b/>
          <w:sz w:val="28"/>
          <w:szCs w:val="28"/>
          <w:lang w:val="en-US"/>
        </w:rPr>
      </w:pPr>
    </w:p>
    <w:p w:rsidR="00433DD2" w:rsidRDefault="00433DD2" w:rsidP="005F12B9">
      <w:pPr>
        <w:pStyle w:val="SeminarText"/>
        <w:jc w:val="center"/>
        <w:rPr>
          <w:rFonts w:asciiTheme="majorHAnsi" w:hAnsiTheme="majorHAnsi"/>
          <w:b/>
          <w:sz w:val="28"/>
          <w:szCs w:val="28"/>
          <w:lang w:val="en-US"/>
        </w:rPr>
      </w:pPr>
    </w:p>
    <w:p w:rsidR="006571A3" w:rsidRPr="00433DD2" w:rsidRDefault="006571A3" w:rsidP="005F12B9">
      <w:pPr>
        <w:pStyle w:val="SeminarText"/>
        <w:jc w:val="center"/>
        <w:rPr>
          <w:rFonts w:asciiTheme="majorHAnsi" w:hAnsiTheme="majorHAnsi"/>
          <w:b/>
          <w:sz w:val="28"/>
          <w:szCs w:val="28"/>
          <w:lang w:val="en-US"/>
        </w:rPr>
      </w:pPr>
    </w:p>
    <w:p w:rsidR="00433DD2" w:rsidRPr="00F5531D" w:rsidRDefault="00433DD2" w:rsidP="008A6D38">
      <w:pPr>
        <w:pStyle w:val="SeminarText"/>
        <w:ind w:firstLine="0"/>
        <w:jc w:val="left"/>
        <w:rPr>
          <w:rFonts w:asciiTheme="majorHAnsi" w:hAnsiTheme="majorHAnsi"/>
          <w:b/>
          <w:lang w:val="en-US"/>
        </w:rPr>
      </w:pPr>
      <w:r w:rsidRPr="00F5531D">
        <w:rPr>
          <w:rFonts w:asciiTheme="majorHAnsi" w:hAnsiTheme="majorHAnsi"/>
          <w:b/>
          <w:lang w:val="en-US"/>
        </w:rPr>
        <w:t>NAME: SAVVAS IOSIFIDIS</w:t>
      </w:r>
    </w:p>
    <w:p w:rsidR="00433DD2" w:rsidRPr="00F5531D" w:rsidRDefault="00433DD2" w:rsidP="008A6D38">
      <w:pPr>
        <w:pStyle w:val="SeminarText"/>
        <w:ind w:firstLine="0"/>
        <w:jc w:val="left"/>
        <w:rPr>
          <w:rFonts w:asciiTheme="majorHAnsi" w:hAnsiTheme="majorHAnsi"/>
          <w:b/>
          <w:lang w:val="en-US"/>
        </w:rPr>
      </w:pPr>
      <w:r w:rsidRPr="00F5531D">
        <w:rPr>
          <w:rFonts w:asciiTheme="majorHAnsi" w:hAnsiTheme="majorHAnsi"/>
          <w:b/>
          <w:lang w:val="en-US"/>
        </w:rPr>
        <w:t xml:space="preserve">STUDENT NUMBER: </w:t>
      </w:r>
      <w:r w:rsidR="00F5531D">
        <w:rPr>
          <w:rFonts w:asciiTheme="majorHAnsi" w:hAnsiTheme="majorHAnsi"/>
          <w:b/>
          <w:lang w:val="en-US"/>
        </w:rPr>
        <w:tab/>
      </w:r>
      <w:r w:rsidRPr="00F5531D">
        <w:rPr>
          <w:rFonts w:asciiTheme="majorHAnsi" w:hAnsiTheme="majorHAnsi"/>
          <w:b/>
          <w:lang w:val="en-US"/>
        </w:rPr>
        <w:t>332984</w:t>
      </w:r>
    </w:p>
    <w:p w:rsidR="005F12B9" w:rsidRPr="00F5531D" w:rsidRDefault="00433DD2" w:rsidP="008A6D38">
      <w:pPr>
        <w:pStyle w:val="SeminarText"/>
        <w:ind w:firstLine="0"/>
        <w:rPr>
          <w:rFonts w:asciiTheme="majorHAnsi" w:hAnsiTheme="majorHAnsi"/>
          <w:b/>
          <w:lang w:val="en-US"/>
        </w:rPr>
      </w:pPr>
      <w:r w:rsidRPr="00F5531D">
        <w:rPr>
          <w:rFonts w:asciiTheme="majorHAnsi" w:hAnsiTheme="majorHAnsi"/>
          <w:b/>
          <w:lang w:val="en-US"/>
        </w:rPr>
        <w:t>SUPERVISOR’S NAME: JOERN BLOCK</w:t>
      </w:r>
    </w:p>
    <w:p w:rsidR="00433DD2" w:rsidRPr="00C42BDB" w:rsidRDefault="00F04401" w:rsidP="008A6D38">
      <w:pPr>
        <w:pStyle w:val="SeminarText"/>
        <w:ind w:firstLine="0"/>
        <w:rPr>
          <w:rFonts w:asciiTheme="majorHAnsi" w:hAnsiTheme="majorHAnsi"/>
          <w:i/>
          <w:lang w:val="en-US"/>
        </w:rPr>
      </w:pPr>
      <w:r>
        <w:rPr>
          <w:rFonts w:asciiTheme="majorHAnsi" w:hAnsiTheme="majorHAnsi"/>
          <w:i/>
          <w:lang w:val="en-US"/>
        </w:rPr>
        <w:t>Rotterdam</w:t>
      </w:r>
      <w:r w:rsidR="00433DD2" w:rsidRPr="00C42BDB">
        <w:rPr>
          <w:rFonts w:asciiTheme="majorHAnsi" w:hAnsiTheme="majorHAnsi"/>
          <w:i/>
          <w:lang w:val="en-US"/>
        </w:rPr>
        <w:t xml:space="preserve">, </w:t>
      </w:r>
      <w:r w:rsidR="00EE1CC3">
        <w:rPr>
          <w:rFonts w:asciiTheme="majorHAnsi" w:hAnsiTheme="majorHAnsi"/>
          <w:i/>
          <w:lang w:val="en-US"/>
        </w:rPr>
        <w:t xml:space="preserve">September </w:t>
      </w:r>
      <w:r w:rsidR="00433DD2" w:rsidRPr="00C42BDB">
        <w:rPr>
          <w:rFonts w:asciiTheme="majorHAnsi" w:hAnsiTheme="majorHAnsi"/>
          <w:i/>
          <w:lang w:val="en-US"/>
        </w:rPr>
        <w:t>2010</w:t>
      </w:r>
    </w:p>
    <w:p w:rsidR="00433DD2" w:rsidRDefault="00433DD2" w:rsidP="00033BE1">
      <w:pPr>
        <w:pStyle w:val="SeminarText"/>
        <w:tabs>
          <w:tab w:val="left" w:pos="8586"/>
        </w:tabs>
        <w:ind w:firstLine="0"/>
        <w:rPr>
          <w:lang w:val="en-US"/>
        </w:rPr>
      </w:pPr>
    </w:p>
    <w:p w:rsidR="00F55D57" w:rsidRPr="00433DD2" w:rsidRDefault="0021073F" w:rsidP="00AA7593">
      <w:pPr>
        <w:pStyle w:val="SeminarText"/>
        <w:ind w:firstLine="0"/>
        <w:jc w:val="center"/>
        <w:rPr>
          <w:sz w:val="20"/>
          <w:szCs w:val="20"/>
          <w:lang w:val="en-US"/>
        </w:rPr>
      </w:pPr>
      <w:r w:rsidRPr="0021073F">
        <w:rPr>
          <w:sz w:val="20"/>
          <w:szCs w:val="20"/>
          <w:lang w:val="en-US"/>
        </w:rPr>
        <w:t>*Contact Information</w:t>
      </w:r>
      <w:r>
        <w:rPr>
          <w:sz w:val="20"/>
          <w:szCs w:val="20"/>
          <w:lang w:val="en-US"/>
        </w:rPr>
        <w:t>.</w:t>
      </w:r>
      <w:r w:rsidRPr="0021073F">
        <w:rPr>
          <w:sz w:val="20"/>
          <w:szCs w:val="20"/>
          <w:lang w:val="en-US"/>
        </w:rPr>
        <w:t xml:space="preserve"> </w:t>
      </w:r>
      <w:r w:rsidRPr="0021073F">
        <w:rPr>
          <w:i/>
          <w:sz w:val="20"/>
          <w:szCs w:val="20"/>
          <w:lang w:val="en-US"/>
        </w:rPr>
        <w:t>E-mail address</w:t>
      </w:r>
      <w:r w:rsidRPr="0021073F">
        <w:rPr>
          <w:sz w:val="20"/>
          <w:szCs w:val="20"/>
          <w:lang w:val="en-US"/>
        </w:rPr>
        <w:t xml:space="preserve">: </w:t>
      </w:r>
      <w:hyperlink r:id="rId8" w:history="1">
        <w:r w:rsidR="00033BE1" w:rsidRPr="00385CA7">
          <w:rPr>
            <w:rStyle w:val="-"/>
            <w:sz w:val="20"/>
            <w:szCs w:val="20"/>
            <w:lang w:val="en-US"/>
          </w:rPr>
          <w:t>iosifidis_s@hotmail.com</w:t>
        </w:r>
      </w:hyperlink>
      <w:r w:rsidRPr="0021073F">
        <w:rPr>
          <w:sz w:val="20"/>
          <w:szCs w:val="20"/>
          <w:lang w:val="en-US"/>
        </w:rPr>
        <w:t xml:space="preserve">; </w:t>
      </w:r>
      <w:r w:rsidRPr="0021073F">
        <w:rPr>
          <w:i/>
          <w:sz w:val="20"/>
          <w:szCs w:val="20"/>
          <w:lang w:val="en-US"/>
        </w:rPr>
        <w:t>phone:</w:t>
      </w:r>
      <w:r w:rsidR="00FD5B26">
        <w:rPr>
          <w:sz w:val="20"/>
          <w:szCs w:val="20"/>
          <w:lang w:val="en-US"/>
        </w:rPr>
        <w:t xml:space="preserve"> +31 (0) 6</w:t>
      </w:r>
      <w:r w:rsidR="005F12B9">
        <w:rPr>
          <w:sz w:val="20"/>
          <w:szCs w:val="20"/>
          <w:lang w:val="en-US"/>
        </w:rPr>
        <w:t>2</w:t>
      </w:r>
      <w:r w:rsidR="000E5FA7">
        <w:rPr>
          <w:sz w:val="20"/>
          <w:szCs w:val="20"/>
          <w:lang w:val="en-US"/>
        </w:rPr>
        <w:t xml:space="preserve"> </w:t>
      </w:r>
      <w:r w:rsidR="005F12B9">
        <w:rPr>
          <w:sz w:val="20"/>
          <w:szCs w:val="20"/>
          <w:lang w:val="en-US"/>
        </w:rPr>
        <w:t>634</w:t>
      </w:r>
      <w:r w:rsidR="000E5FA7">
        <w:rPr>
          <w:sz w:val="20"/>
          <w:szCs w:val="20"/>
          <w:lang w:val="en-US"/>
        </w:rPr>
        <w:t xml:space="preserve"> </w:t>
      </w:r>
      <w:r w:rsidR="005F12B9">
        <w:rPr>
          <w:sz w:val="20"/>
          <w:szCs w:val="20"/>
          <w:lang w:val="en-US"/>
        </w:rPr>
        <w:t>7769</w:t>
      </w:r>
    </w:p>
    <w:p w:rsidR="002E5534" w:rsidRDefault="00BD4CBA" w:rsidP="00105F1E">
      <w:pPr>
        <w:pStyle w:val="Subtitle1"/>
      </w:pPr>
      <w:bookmarkStart w:id="0" w:name="_Toc267684979"/>
      <w:r>
        <w:rPr>
          <w:noProof/>
          <w:lang w:val="el-GR" w:eastAsia="el-GR"/>
        </w:rPr>
        <w:lastRenderedPageBreak/>
        <w:pict>
          <v:line id="_x0000_s1042" style="position:absolute;left:0;text-align:left;z-index:251706368;mso-wrap-edited:f" from="2.25pt,21.95pt" to="425.9pt,21.95pt" wrapcoords="-66 -2147483648 -100 -2147483648 -100 -2147483648 21766 -2147483648 21800 -2147483648 21733 -2147483648 21666 -2147483648 -66 -2147483648" strokeweight=".5pt">
            <v:fill o:detectmouseclick="t"/>
            <v:shadow on="t" opacity="22938f" offset="0"/>
            <w10:wrap type="tight"/>
          </v:line>
        </w:pict>
      </w:r>
      <w:bookmarkStart w:id="1" w:name="_Toc270685468"/>
      <w:r w:rsidR="00CD5933" w:rsidRPr="006A679A">
        <w:t>Abstract</w:t>
      </w:r>
      <w:bookmarkEnd w:id="0"/>
      <w:bookmarkEnd w:id="1"/>
    </w:p>
    <w:p w:rsidR="008B69CC" w:rsidRDefault="0072060A" w:rsidP="00177EFF">
      <w:pPr>
        <w:pStyle w:val="SeminarText"/>
        <w:ind w:firstLine="0"/>
        <w:rPr>
          <w:rFonts w:ascii="Calibri" w:hAnsi="Calibri"/>
          <w:lang w:val="en-US"/>
        </w:rPr>
      </w:pPr>
      <w:r>
        <w:rPr>
          <w:rFonts w:ascii="Calibri" w:hAnsi="Calibri"/>
          <w:lang w:val="en-US"/>
        </w:rPr>
        <w:t>Venture capitalists</w:t>
      </w:r>
      <w:r w:rsidR="00DD2E7A">
        <w:rPr>
          <w:rFonts w:ascii="Calibri" w:hAnsi="Calibri"/>
          <w:lang w:val="en-US"/>
        </w:rPr>
        <w:t>’</w:t>
      </w:r>
      <w:r>
        <w:rPr>
          <w:rFonts w:ascii="Calibri" w:hAnsi="Calibri"/>
          <w:lang w:val="en-US"/>
        </w:rPr>
        <w:t xml:space="preserve"> trends </w:t>
      </w:r>
      <w:r w:rsidR="00DD2E7A">
        <w:rPr>
          <w:rFonts w:ascii="Calibri" w:hAnsi="Calibri"/>
          <w:lang w:val="en-US"/>
        </w:rPr>
        <w:t xml:space="preserve">have been </w:t>
      </w:r>
      <w:r>
        <w:rPr>
          <w:rFonts w:ascii="Calibri" w:hAnsi="Calibri"/>
          <w:lang w:val="en-US"/>
        </w:rPr>
        <w:t>c</w:t>
      </w:r>
      <w:r w:rsidR="00DD2E7A">
        <w:rPr>
          <w:rFonts w:ascii="Calibri" w:hAnsi="Calibri"/>
          <w:lang w:val="en-US"/>
        </w:rPr>
        <w:t xml:space="preserve">hanging over time </w:t>
      </w:r>
      <w:r w:rsidR="003B77CC">
        <w:rPr>
          <w:rFonts w:ascii="Calibri" w:hAnsi="Calibri"/>
          <w:lang w:val="en-US"/>
        </w:rPr>
        <w:t>reflecting</w:t>
      </w:r>
      <w:r w:rsidR="00DD2E7A">
        <w:rPr>
          <w:rFonts w:ascii="Calibri" w:hAnsi="Calibri"/>
          <w:lang w:val="en-US"/>
        </w:rPr>
        <w:t xml:space="preserve"> the fast reaction of the industry to </w:t>
      </w:r>
      <w:r w:rsidR="00A72C9C">
        <w:rPr>
          <w:rFonts w:ascii="Calibri" w:hAnsi="Calibri"/>
          <w:lang w:val="en-US"/>
        </w:rPr>
        <w:t>emerging i</w:t>
      </w:r>
      <w:r w:rsidR="00DD2E7A">
        <w:rPr>
          <w:rFonts w:ascii="Calibri" w:hAnsi="Calibri"/>
          <w:lang w:val="en-US"/>
        </w:rPr>
        <w:t>nvestment opportunities.</w:t>
      </w:r>
      <w:r>
        <w:rPr>
          <w:rFonts w:ascii="Calibri" w:hAnsi="Calibri"/>
          <w:lang w:val="en-US"/>
        </w:rPr>
        <w:t xml:space="preserve"> </w:t>
      </w:r>
      <w:r w:rsidR="00DD2E7A">
        <w:rPr>
          <w:rFonts w:ascii="Calibri" w:hAnsi="Calibri"/>
          <w:lang w:val="en-US"/>
        </w:rPr>
        <w:t xml:space="preserve">The so called cleantech industry is the new target </w:t>
      </w:r>
      <w:r w:rsidR="00681B0D">
        <w:rPr>
          <w:rFonts w:ascii="Calibri" w:hAnsi="Calibri"/>
          <w:lang w:val="en-US"/>
        </w:rPr>
        <w:t>market</w:t>
      </w:r>
      <w:r w:rsidR="00B073EF">
        <w:rPr>
          <w:rFonts w:ascii="Calibri" w:hAnsi="Calibri"/>
          <w:lang w:val="en-US"/>
        </w:rPr>
        <w:t xml:space="preserve"> for the venture capital (VC), especially in the </w:t>
      </w:r>
      <w:r w:rsidR="00B073EF" w:rsidRPr="008B69CC">
        <w:rPr>
          <w:rFonts w:ascii="Calibri" w:hAnsi="Calibri"/>
          <w:lang w:val="en-US"/>
        </w:rPr>
        <w:t>U.S.A</w:t>
      </w:r>
      <w:r w:rsidR="00681B0D" w:rsidRPr="008B69CC">
        <w:rPr>
          <w:rFonts w:ascii="Calibri" w:hAnsi="Calibri"/>
          <w:lang w:val="en-US"/>
        </w:rPr>
        <w:t>. Climate change and environmental concerns,</w:t>
      </w:r>
      <w:r w:rsidR="008B69CC" w:rsidRPr="008B69CC">
        <w:rPr>
          <w:rFonts w:ascii="Calibri" w:hAnsi="Calibri"/>
          <w:lang w:val="en-US"/>
        </w:rPr>
        <w:t xml:space="preserve"> increasing oil prices and governmental policies have driven the tendency towards sustainable energy.</w:t>
      </w:r>
    </w:p>
    <w:p w:rsidR="00832F7B" w:rsidRDefault="00F7453D" w:rsidP="008A62B5">
      <w:pPr>
        <w:pStyle w:val="SeminarText"/>
        <w:ind w:firstLine="0"/>
        <w:rPr>
          <w:rFonts w:ascii="Calibri" w:hAnsi="Calibri"/>
          <w:lang w:val="en-US"/>
        </w:rPr>
      </w:pPr>
      <w:r>
        <w:rPr>
          <w:rFonts w:ascii="Calibri" w:hAnsi="Calibri"/>
          <w:lang w:val="en-US"/>
        </w:rPr>
        <w:t>While</w:t>
      </w:r>
      <w:r w:rsidR="00985E97">
        <w:rPr>
          <w:rFonts w:ascii="Calibri" w:hAnsi="Calibri"/>
          <w:lang w:val="en-US"/>
        </w:rPr>
        <w:t xml:space="preserve"> ICT and biotech have</w:t>
      </w:r>
      <w:r>
        <w:rPr>
          <w:rFonts w:ascii="Calibri" w:hAnsi="Calibri"/>
          <w:lang w:val="en-US"/>
        </w:rPr>
        <w:t xml:space="preserve"> attracted the majority of the research literature little </w:t>
      </w:r>
      <w:r w:rsidR="00A10D76">
        <w:rPr>
          <w:rFonts w:ascii="Calibri" w:hAnsi="Calibri"/>
          <w:lang w:val="en-US"/>
        </w:rPr>
        <w:t xml:space="preserve">attention </w:t>
      </w:r>
      <w:r>
        <w:rPr>
          <w:rFonts w:ascii="Calibri" w:hAnsi="Calibri"/>
          <w:lang w:val="en-US"/>
        </w:rPr>
        <w:t>has been paid in the renewable energy sector.</w:t>
      </w:r>
      <w:r w:rsidR="008B69CC">
        <w:rPr>
          <w:rFonts w:ascii="Calibri" w:hAnsi="Calibri"/>
          <w:lang w:val="en-US"/>
        </w:rPr>
        <w:t xml:space="preserve"> </w:t>
      </w:r>
      <w:r w:rsidR="00287880" w:rsidRPr="00287880">
        <w:rPr>
          <w:rFonts w:ascii="Calibri" w:hAnsi="Calibri"/>
          <w:lang w:val="en-US"/>
        </w:rPr>
        <w:t xml:space="preserve">After a </w:t>
      </w:r>
      <w:r w:rsidR="00E60672">
        <w:rPr>
          <w:rFonts w:ascii="Calibri" w:hAnsi="Calibri"/>
          <w:lang w:val="en-US"/>
        </w:rPr>
        <w:t>detailed</w:t>
      </w:r>
      <w:r w:rsidR="00287880" w:rsidRPr="00287880">
        <w:rPr>
          <w:rFonts w:ascii="Calibri" w:hAnsi="Calibri"/>
          <w:lang w:val="en-US"/>
        </w:rPr>
        <w:t xml:space="preserve"> presentation of the </w:t>
      </w:r>
      <w:r w:rsidR="00A10D76">
        <w:rPr>
          <w:rFonts w:ascii="Calibri" w:hAnsi="Calibri"/>
          <w:lang w:val="en-US"/>
        </w:rPr>
        <w:t>cleantech and</w:t>
      </w:r>
      <w:r w:rsidR="00287880" w:rsidRPr="00287880">
        <w:rPr>
          <w:rFonts w:ascii="Calibri" w:hAnsi="Calibri"/>
          <w:lang w:val="en-US"/>
        </w:rPr>
        <w:t xml:space="preserve"> the </w:t>
      </w:r>
      <w:r w:rsidR="00310B6B">
        <w:rPr>
          <w:rFonts w:ascii="Calibri" w:hAnsi="Calibri"/>
          <w:lang w:val="en-US"/>
        </w:rPr>
        <w:t>VC</w:t>
      </w:r>
      <w:r w:rsidR="00A10D76">
        <w:rPr>
          <w:rFonts w:ascii="Calibri" w:hAnsi="Calibri"/>
          <w:lang w:val="en-US"/>
        </w:rPr>
        <w:t xml:space="preserve"> industries</w:t>
      </w:r>
      <w:r w:rsidR="00450865">
        <w:rPr>
          <w:rFonts w:ascii="Calibri" w:hAnsi="Calibri"/>
          <w:lang w:val="en-US"/>
        </w:rPr>
        <w:t xml:space="preserve"> in the present paper</w:t>
      </w:r>
      <w:r w:rsidR="00E60672">
        <w:rPr>
          <w:rFonts w:ascii="Calibri" w:hAnsi="Calibri"/>
          <w:lang w:val="en-US"/>
        </w:rPr>
        <w:t>,</w:t>
      </w:r>
      <w:r w:rsidR="00F456F2">
        <w:rPr>
          <w:rFonts w:ascii="Calibri" w:hAnsi="Calibri"/>
          <w:lang w:val="en-US"/>
        </w:rPr>
        <w:t xml:space="preserve"> an empirical analysi</w:t>
      </w:r>
      <w:r w:rsidR="00733076">
        <w:rPr>
          <w:rFonts w:ascii="Calibri" w:hAnsi="Calibri"/>
          <w:lang w:val="en-US"/>
        </w:rPr>
        <w:t>s conducted</w:t>
      </w:r>
      <w:r w:rsidR="00622AA8">
        <w:rPr>
          <w:rFonts w:ascii="Calibri" w:hAnsi="Calibri"/>
          <w:lang w:val="en-US"/>
        </w:rPr>
        <w:t>,</w:t>
      </w:r>
      <w:r w:rsidR="00733076">
        <w:rPr>
          <w:rFonts w:ascii="Calibri" w:hAnsi="Calibri"/>
          <w:lang w:val="en-US"/>
        </w:rPr>
        <w:t xml:space="preserve"> aiming to prove the contribution of the VC financing to the development of the renewable energy </w:t>
      </w:r>
      <w:r w:rsidR="00E60672">
        <w:rPr>
          <w:rFonts w:ascii="Calibri" w:hAnsi="Calibri"/>
          <w:lang w:val="en-US"/>
        </w:rPr>
        <w:t>technologies</w:t>
      </w:r>
      <w:r w:rsidR="00733076">
        <w:rPr>
          <w:rFonts w:ascii="Calibri" w:hAnsi="Calibri"/>
          <w:lang w:val="en-US"/>
        </w:rPr>
        <w:t xml:space="preserve"> in the U.S.A.</w:t>
      </w:r>
      <w:r w:rsidR="008A62B5">
        <w:rPr>
          <w:rFonts w:ascii="Calibri" w:hAnsi="Calibri"/>
          <w:lang w:val="en-US"/>
        </w:rPr>
        <w:t xml:space="preserve"> </w:t>
      </w:r>
      <w:r w:rsidR="00A13FCD">
        <w:rPr>
          <w:rFonts w:ascii="Calibri" w:hAnsi="Calibri"/>
          <w:lang w:val="en-US"/>
        </w:rPr>
        <w:t>Comparing a number of cleantech firms with equal number of consumer web businesses it was found that cleantech industry appears to g</w:t>
      </w:r>
      <w:r w:rsidR="00CD784C">
        <w:rPr>
          <w:rFonts w:ascii="Calibri" w:hAnsi="Calibri"/>
          <w:lang w:val="en-US"/>
        </w:rPr>
        <w:t xml:space="preserve">row in terms of innovativeness </w:t>
      </w:r>
      <w:r w:rsidR="00A13FCD">
        <w:rPr>
          <w:rFonts w:ascii="Calibri" w:hAnsi="Calibri"/>
          <w:lang w:val="en-US"/>
        </w:rPr>
        <w:t xml:space="preserve">and establishing networks. Human capital was also found </w:t>
      </w:r>
      <w:r w:rsidR="006B4982">
        <w:rPr>
          <w:rFonts w:ascii="Calibri" w:hAnsi="Calibri"/>
          <w:lang w:val="en-US"/>
        </w:rPr>
        <w:t xml:space="preserve">to be </w:t>
      </w:r>
      <w:r w:rsidR="00911B22">
        <w:rPr>
          <w:rFonts w:ascii="Calibri" w:hAnsi="Calibri"/>
          <w:lang w:val="en-US"/>
        </w:rPr>
        <w:t xml:space="preserve">a </w:t>
      </w:r>
      <w:r w:rsidR="006B4982">
        <w:rPr>
          <w:rFonts w:ascii="Calibri" w:hAnsi="Calibri"/>
          <w:lang w:val="en-US"/>
        </w:rPr>
        <w:t xml:space="preserve">significant factor in the development of the </w:t>
      </w:r>
      <w:r w:rsidR="00911B22">
        <w:rPr>
          <w:rFonts w:ascii="Calibri" w:hAnsi="Calibri"/>
          <w:lang w:val="en-US"/>
        </w:rPr>
        <w:t xml:space="preserve">renewable energy </w:t>
      </w:r>
      <w:r w:rsidR="006B4982">
        <w:rPr>
          <w:rFonts w:ascii="Calibri" w:hAnsi="Calibri"/>
          <w:lang w:val="en-US"/>
        </w:rPr>
        <w:t>sector</w:t>
      </w:r>
      <w:r w:rsidR="00911B22">
        <w:rPr>
          <w:rFonts w:ascii="Calibri" w:hAnsi="Calibri"/>
          <w:lang w:val="en-US"/>
        </w:rPr>
        <w:t xml:space="preserve"> in the U.S.A.</w:t>
      </w:r>
    </w:p>
    <w:p w:rsidR="00467376" w:rsidRPr="00287880" w:rsidRDefault="00467376" w:rsidP="00287880">
      <w:pPr>
        <w:pStyle w:val="SeminarText"/>
        <w:rPr>
          <w:rFonts w:ascii="Calibri" w:hAnsi="Calibri"/>
          <w:lang w:val="en-US"/>
        </w:rPr>
      </w:pPr>
    </w:p>
    <w:p w:rsidR="00710108" w:rsidRPr="00467376" w:rsidRDefault="008E3626" w:rsidP="00710108">
      <w:pPr>
        <w:widowControl w:val="0"/>
        <w:autoSpaceDE w:val="0"/>
        <w:autoSpaceDN w:val="0"/>
        <w:adjustRightInd w:val="0"/>
        <w:spacing w:line="480" w:lineRule="auto"/>
        <w:ind w:firstLine="0"/>
        <w:rPr>
          <w:rFonts w:ascii="Calibri" w:hAnsi="Calibri"/>
          <w:lang w:val="en-US"/>
        </w:rPr>
      </w:pPr>
      <w:r w:rsidRPr="00467376">
        <w:rPr>
          <w:rFonts w:ascii="Calibri" w:hAnsi="Calibri"/>
          <w:b/>
          <w:lang w:val="en-US"/>
        </w:rPr>
        <w:t xml:space="preserve">Keywords: </w:t>
      </w:r>
      <w:r w:rsidR="00882589">
        <w:rPr>
          <w:rFonts w:ascii="Calibri" w:hAnsi="Calibri"/>
          <w:lang w:val="en-US"/>
        </w:rPr>
        <w:t>Cleantech,</w:t>
      </w:r>
      <w:r w:rsidR="00F50D30">
        <w:rPr>
          <w:rFonts w:ascii="Calibri" w:hAnsi="Calibri"/>
          <w:lang w:val="en-US"/>
        </w:rPr>
        <w:t xml:space="preserve"> Venture Capital, D</w:t>
      </w:r>
      <w:r w:rsidR="000D1407" w:rsidRPr="00467376">
        <w:rPr>
          <w:rFonts w:ascii="Calibri" w:hAnsi="Calibri"/>
          <w:lang w:val="en-US"/>
        </w:rPr>
        <w:t>evelopment</w:t>
      </w:r>
    </w:p>
    <w:p w:rsidR="00710108" w:rsidRDefault="00710108" w:rsidP="00710108">
      <w:pPr>
        <w:rPr>
          <w:lang w:val="en-US"/>
        </w:rPr>
      </w:pPr>
    </w:p>
    <w:p w:rsidR="006733FC" w:rsidRPr="00710108" w:rsidRDefault="006733FC" w:rsidP="00710108">
      <w:pPr>
        <w:rPr>
          <w:lang w:val="en-US"/>
        </w:rPr>
        <w:sectPr w:rsidR="006733FC" w:rsidRPr="00710108" w:rsidSect="00B86307">
          <w:headerReference w:type="default" r:id="rId9"/>
          <w:footerReference w:type="default" r:id="rId10"/>
          <w:pgSz w:w="11906" w:h="16838"/>
          <w:pgMar w:top="1134" w:right="1701" w:bottom="1134" w:left="1701" w:header="709" w:footer="709" w:gutter="0"/>
          <w:cols w:space="708"/>
          <w:titlePg/>
          <w:docGrid w:linePitch="360"/>
        </w:sectPr>
      </w:pPr>
    </w:p>
    <w:p w:rsidR="00295C47" w:rsidRPr="00C96DDA" w:rsidRDefault="00BD4CBA" w:rsidP="009560CE">
      <w:pPr>
        <w:pStyle w:val="SeminarText"/>
        <w:tabs>
          <w:tab w:val="left" w:pos="3437"/>
        </w:tabs>
        <w:ind w:firstLine="0"/>
        <w:rPr>
          <w:rFonts w:ascii="Calibri" w:hAnsi="Calibri"/>
          <w:b/>
          <w:sz w:val="28"/>
          <w:szCs w:val="28"/>
        </w:rPr>
      </w:pPr>
      <w:r w:rsidRPr="00BD4CBA">
        <w:rPr>
          <w:rFonts w:ascii="Calibri" w:hAnsi="Calibri"/>
          <w:b/>
          <w:noProof/>
          <w:sz w:val="28"/>
          <w:szCs w:val="28"/>
          <w:lang w:eastAsia="de-DE"/>
        </w:rPr>
        <w:lastRenderedPageBreak/>
        <w:pict>
          <v:line id="_x0000_s1037" style="position:absolute;left:0;text-align:left;z-index:251702272;mso-wrap-edited:f" from="-3.85pt,19.5pt" to="419.8pt,19.5pt" wrapcoords="-66 -2147483648 -100 -2147483648 -100 -2147483648 21766 -2147483648 21800 -2147483648 21733 -2147483648 21666 -2147483648 -66 -2147483648" strokeweight=".5pt">
            <v:fill o:detectmouseclick="t"/>
            <v:shadow on="t" opacity="22938f" offset="0"/>
            <w10:wrap type="tight"/>
          </v:line>
        </w:pict>
      </w:r>
      <w:r w:rsidR="00295C47" w:rsidRPr="00C96DDA">
        <w:rPr>
          <w:rFonts w:ascii="Calibri" w:hAnsi="Calibri"/>
          <w:b/>
          <w:sz w:val="28"/>
          <w:szCs w:val="28"/>
        </w:rPr>
        <w:t>Table of Contents</w:t>
      </w:r>
    </w:p>
    <w:p w:rsidR="00A12C58" w:rsidRPr="007B79A1" w:rsidRDefault="00BD4CBA">
      <w:pPr>
        <w:pStyle w:val="10"/>
        <w:rPr>
          <w:rFonts w:ascii="Calibri" w:eastAsiaTheme="minorEastAsia" w:hAnsi="Calibri" w:cstheme="minorBidi"/>
          <w:b w:val="0"/>
          <w:noProof/>
          <w:sz w:val="22"/>
          <w:lang w:val="el-GR" w:eastAsia="el-GR"/>
        </w:rPr>
      </w:pPr>
      <w:r w:rsidRPr="00C96DDA">
        <w:rPr>
          <w:rFonts w:ascii="Calibri" w:hAnsi="Calibri"/>
          <w:lang w:val="en-US"/>
        </w:rPr>
        <w:fldChar w:fldCharType="begin"/>
      </w:r>
      <w:r w:rsidR="00295C47" w:rsidRPr="00C96DDA">
        <w:rPr>
          <w:rFonts w:ascii="Calibri" w:hAnsi="Calibri"/>
          <w:lang w:val="en-US"/>
        </w:rPr>
        <w:instrText xml:space="preserve"> TOC \o "1-3" \h \z \u </w:instrText>
      </w:r>
      <w:r w:rsidRPr="00C96DDA">
        <w:rPr>
          <w:rFonts w:ascii="Calibri" w:hAnsi="Calibri"/>
          <w:lang w:val="en-US"/>
        </w:rPr>
        <w:fldChar w:fldCharType="separate"/>
      </w:r>
      <w:hyperlink w:anchor="_Toc270685468" w:history="1">
        <w:r w:rsidR="00A12C58" w:rsidRPr="007B79A1">
          <w:rPr>
            <w:rStyle w:val="-"/>
            <w:rFonts w:ascii="Calibri" w:hAnsi="Calibri"/>
            <w:noProof/>
          </w:rPr>
          <w:t>Abstract</w:t>
        </w:r>
        <w:r w:rsidR="00A12C58" w:rsidRPr="007B79A1">
          <w:rPr>
            <w:rFonts w:ascii="Calibri" w:hAnsi="Calibri"/>
            <w:noProof/>
            <w:webHidden/>
          </w:rPr>
          <w:tab/>
        </w:r>
        <w:r w:rsidR="00A12C58" w:rsidRPr="007B79A1">
          <w:rPr>
            <w:rFonts w:ascii="Calibri" w:hAnsi="Calibri"/>
            <w:noProof/>
            <w:webHidden/>
          </w:rPr>
          <w:fldChar w:fldCharType="begin"/>
        </w:r>
        <w:r w:rsidR="00A12C58" w:rsidRPr="007B79A1">
          <w:rPr>
            <w:rFonts w:ascii="Calibri" w:hAnsi="Calibri"/>
            <w:noProof/>
            <w:webHidden/>
          </w:rPr>
          <w:instrText xml:space="preserve"> PAGEREF _Toc270685468 \h </w:instrText>
        </w:r>
        <w:r w:rsidR="00A12C58" w:rsidRPr="007B79A1">
          <w:rPr>
            <w:rFonts w:ascii="Calibri" w:hAnsi="Calibri"/>
            <w:noProof/>
            <w:webHidden/>
          </w:rPr>
        </w:r>
        <w:r w:rsidR="00A12C58" w:rsidRPr="007B79A1">
          <w:rPr>
            <w:rFonts w:ascii="Calibri" w:hAnsi="Calibri"/>
            <w:noProof/>
            <w:webHidden/>
          </w:rPr>
          <w:fldChar w:fldCharType="separate"/>
        </w:r>
        <w:r w:rsidR="00A12C58" w:rsidRPr="007B79A1">
          <w:rPr>
            <w:rFonts w:ascii="Calibri" w:hAnsi="Calibri"/>
            <w:noProof/>
            <w:webHidden/>
          </w:rPr>
          <w:t>2</w:t>
        </w:r>
        <w:r w:rsidR="00A12C58" w:rsidRPr="007B79A1">
          <w:rPr>
            <w:rFonts w:ascii="Calibri" w:hAnsi="Calibri"/>
            <w:noProof/>
            <w:webHidden/>
          </w:rPr>
          <w:fldChar w:fldCharType="end"/>
        </w:r>
      </w:hyperlink>
    </w:p>
    <w:p w:rsidR="00A12C58" w:rsidRPr="007B79A1" w:rsidRDefault="00A12C58">
      <w:pPr>
        <w:pStyle w:val="10"/>
        <w:tabs>
          <w:tab w:val="left" w:pos="720"/>
        </w:tabs>
        <w:rPr>
          <w:rFonts w:ascii="Calibri" w:eastAsiaTheme="minorEastAsia" w:hAnsi="Calibri" w:cstheme="minorBidi"/>
          <w:b w:val="0"/>
          <w:noProof/>
          <w:sz w:val="22"/>
          <w:lang w:val="el-GR" w:eastAsia="el-GR"/>
        </w:rPr>
      </w:pPr>
      <w:hyperlink w:anchor="_Toc270685469" w:history="1">
        <w:r w:rsidRPr="007B79A1">
          <w:rPr>
            <w:rStyle w:val="-"/>
            <w:rFonts w:ascii="Calibri" w:hAnsi="Calibri"/>
            <w:noProof/>
          </w:rPr>
          <w:t>1.</w:t>
        </w:r>
        <w:r w:rsidRPr="007B79A1">
          <w:rPr>
            <w:rFonts w:ascii="Calibri" w:eastAsiaTheme="minorEastAsia" w:hAnsi="Calibri" w:cstheme="minorBidi"/>
            <w:b w:val="0"/>
            <w:noProof/>
            <w:sz w:val="22"/>
            <w:lang w:val="el-GR" w:eastAsia="el-GR"/>
          </w:rPr>
          <w:tab/>
        </w:r>
        <w:r w:rsidRPr="007B79A1">
          <w:rPr>
            <w:rStyle w:val="-"/>
            <w:rFonts w:ascii="Calibri" w:hAnsi="Calibri"/>
            <w:noProof/>
          </w:rPr>
          <w:t>Introduction</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_Toc270685469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4</w:t>
        </w:r>
        <w:r w:rsidRPr="007B79A1">
          <w:rPr>
            <w:rFonts w:ascii="Calibri" w:hAnsi="Calibri"/>
            <w:noProof/>
            <w:webHidden/>
          </w:rPr>
          <w:fldChar w:fldCharType="end"/>
        </w:r>
      </w:hyperlink>
    </w:p>
    <w:p w:rsidR="00A12C58" w:rsidRPr="007B79A1" w:rsidRDefault="00A12C58">
      <w:pPr>
        <w:pStyle w:val="10"/>
        <w:tabs>
          <w:tab w:val="left" w:pos="720"/>
        </w:tabs>
        <w:rPr>
          <w:rFonts w:ascii="Calibri" w:eastAsiaTheme="minorEastAsia" w:hAnsi="Calibri" w:cstheme="minorBidi"/>
          <w:b w:val="0"/>
          <w:noProof/>
          <w:sz w:val="22"/>
          <w:lang w:val="el-GR" w:eastAsia="el-GR"/>
        </w:rPr>
      </w:pPr>
      <w:hyperlink w:anchor="_Toc270685470" w:history="1">
        <w:r w:rsidRPr="007B79A1">
          <w:rPr>
            <w:rStyle w:val="-"/>
            <w:rFonts w:ascii="Calibri" w:hAnsi="Calibri"/>
            <w:noProof/>
          </w:rPr>
          <w:t>2.</w:t>
        </w:r>
        <w:r w:rsidRPr="007B79A1">
          <w:rPr>
            <w:rFonts w:ascii="Calibri" w:eastAsiaTheme="minorEastAsia" w:hAnsi="Calibri" w:cstheme="minorBidi"/>
            <w:b w:val="0"/>
            <w:noProof/>
            <w:sz w:val="22"/>
            <w:lang w:val="el-GR" w:eastAsia="el-GR"/>
          </w:rPr>
          <w:tab/>
        </w:r>
        <w:r w:rsidRPr="007B79A1">
          <w:rPr>
            <w:rStyle w:val="-"/>
            <w:rFonts w:ascii="Calibri" w:hAnsi="Calibri"/>
            <w:noProof/>
          </w:rPr>
          <w:t>The Cleantech Industry in the U.S.A</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_Toc270685470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6</w:t>
        </w:r>
        <w:r w:rsidRPr="007B79A1">
          <w:rPr>
            <w:rFonts w:ascii="Calibri" w:hAnsi="Calibri"/>
            <w:noProof/>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71" w:history="1">
        <w:r w:rsidRPr="007B79A1">
          <w:rPr>
            <w:rStyle w:val="-"/>
            <w:rFonts w:ascii="Calibri" w:hAnsi="Calibri"/>
          </w:rPr>
          <w:t>2.1</w:t>
        </w:r>
        <w:r w:rsidRPr="007B79A1">
          <w:rPr>
            <w:rFonts w:ascii="Calibri" w:eastAsiaTheme="minorEastAsia" w:hAnsi="Calibri" w:cstheme="minorBidi"/>
            <w:sz w:val="22"/>
            <w:lang w:val="el-GR" w:eastAsia="el-GR"/>
          </w:rPr>
          <w:tab/>
        </w:r>
        <w:r w:rsidRPr="007B79A1">
          <w:rPr>
            <w:rStyle w:val="-"/>
            <w:rFonts w:ascii="Calibri" w:hAnsi="Calibri"/>
          </w:rPr>
          <w:t>Definition of “Cleantech”</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_Toc270685471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7</w:t>
        </w:r>
        <w:r w:rsidRPr="007B79A1">
          <w:rPr>
            <w:rFonts w:ascii="Calibri" w:hAnsi="Calibri"/>
            <w:webHidden/>
          </w:rPr>
          <w:fldChar w:fldCharType="end"/>
        </w:r>
      </w:hyperlink>
    </w:p>
    <w:p w:rsidR="00A12C58" w:rsidRPr="007B79A1" w:rsidRDefault="007B79A1">
      <w:pPr>
        <w:pStyle w:val="20"/>
        <w:rPr>
          <w:rFonts w:ascii="Calibri" w:eastAsiaTheme="minorEastAsia" w:hAnsi="Calibri" w:cstheme="minorBidi"/>
          <w:sz w:val="22"/>
          <w:lang w:val="el-GR" w:eastAsia="el-GR"/>
        </w:rPr>
      </w:pPr>
      <w:r w:rsidRPr="007B79A1">
        <w:rPr>
          <w:rStyle w:val="-"/>
          <w:rFonts w:ascii="Calibri" w:hAnsi="Calibri"/>
          <w:u w:val="none"/>
        </w:rPr>
        <w:tab/>
      </w:r>
      <w:hyperlink w:anchor="_Toc270685472" w:history="1">
        <w:r w:rsidR="00A12C58" w:rsidRPr="007B79A1">
          <w:rPr>
            <w:rStyle w:val="-"/>
            <w:rFonts w:ascii="Calibri" w:hAnsi="Calibri"/>
          </w:rPr>
          <w:t>2.1.1</w:t>
        </w:r>
        <w:r>
          <w:rPr>
            <w:rFonts w:ascii="Calibri" w:eastAsiaTheme="minorEastAsia" w:hAnsi="Calibri" w:cstheme="minorBidi"/>
            <w:sz w:val="22"/>
            <w:lang w:val="en-US" w:eastAsia="el-GR"/>
          </w:rPr>
          <w:t xml:space="preserve"> </w:t>
        </w:r>
        <w:r w:rsidR="00A12C58" w:rsidRPr="007B79A1">
          <w:rPr>
            <w:rStyle w:val="-"/>
            <w:rFonts w:ascii="Calibri" w:hAnsi="Calibri"/>
          </w:rPr>
          <w:t>Solar Power and Photovoltaic Systems</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_Toc270685472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8</w:t>
        </w:r>
        <w:r w:rsidR="00A12C58" w:rsidRPr="007B79A1">
          <w:rPr>
            <w:rFonts w:ascii="Calibri" w:hAnsi="Calibri"/>
            <w:webHidden/>
          </w:rPr>
          <w:fldChar w:fldCharType="end"/>
        </w:r>
      </w:hyperlink>
    </w:p>
    <w:p w:rsidR="00A12C58" w:rsidRPr="007B79A1" w:rsidRDefault="007B79A1">
      <w:pPr>
        <w:pStyle w:val="20"/>
        <w:rPr>
          <w:rFonts w:ascii="Calibri" w:eastAsiaTheme="minorEastAsia" w:hAnsi="Calibri" w:cstheme="minorBidi"/>
          <w:sz w:val="22"/>
          <w:lang w:val="el-GR" w:eastAsia="el-GR"/>
        </w:rPr>
      </w:pPr>
      <w:r w:rsidRPr="007B79A1">
        <w:rPr>
          <w:rStyle w:val="-"/>
          <w:rFonts w:ascii="Calibri" w:hAnsi="Calibri"/>
          <w:u w:val="none"/>
        </w:rPr>
        <w:tab/>
      </w:r>
      <w:hyperlink w:anchor="_Toc270685473" w:history="1">
        <w:r w:rsidR="00A12C58" w:rsidRPr="007B79A1">
          <w:rPr>
            <w:rStyle w:val="-"/>
            <w:rFonts w:ascii="Calibri" w:hAnsi="Calibri"/>
          </w:rPr>
          <w:t>2.1.2</w:t>
        </w:r>
        <w:r>
          <w:rPr>
            <w:rFonts w:ascii="Calibri" w:eastAsiaTheme="minorEastAsia" w:hAnsi="Calibri" w:cstheme="minorBidi"/>
            <w:sz w:val="22"/>
            <w:lang w:val="en-US" w:eastAsia="el-GR"/>
          </w:rPr>
          <w:t xml:space="preserve"> </w:t>
        </w:r>
        <w:r w:rsidR="00A12C58" w:rsidRPr="007B79A1">
          <w:rPr>
            <w:rStyle w:val="-"/>
            <w:rFonts w:ascii="Calibri" w:hAnsi="Calibri"/>
          </w:rPr>
          <w:t>Wind Power and Conversion Systems</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_Toc270685473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9</w:t>
        </w:r>
        <w:r w:rsidR="00A12C58" w:rsidRPr="007B79A1">
          <w:rPr>
            <w:rFonts w:ascii="Calibri" w:hAnsi="Calibri"/>
            <w:webHidden/>
          </w:rPr>
          <w:fldChar w:fldCharType="end"/>
        </w:r>
      </w:hyperlink>
    </w:p>
    <w:p w:rsidR="00A12C58" w:rsidRPr="007B79A1" w:rsidRDefault="007B79A1">
      <w:pPr>
        <w:pStyle w:val="20"/>
        <w:rPr>
          <w:rFonts w:ascii="Calibri" w:eastAsiaTheme="minorEastAsia" w:hAnsi="Calibri" w:cstheme="minorBidi"/>
          <w:sz w:val="22"/>
          <w:lang w:val="el-GR" w:eastAsia="el-GR"/>
        </w:rPr>
      </w:pPr>
      <w:r w:rsidRPr="007B79A1">
        <w:rPr>
          <w:rStyle w:val="-"/>
          <w:rFonts w:ascii="Calibri" w:hAnsi="Calibri"/>
          <w:u w:val="none"/>
        </w:rPr>
        <w:tab/>
      </w:r>
      <w:hyperlink w:anchor="_Toc270685474" w:history="1">
        <w:r w:rsidR="00A12C58" w:rsidRPr="007B79A1">
          <w:rPr>
            <w:rStyle w:val="-"/>
            <w:rFonts w:ascii="Calibri" w:hAnsi="Calibri"/>
          </w:rPr>
          <w:t>2.1.3</w:t>
        </w:r>
        <w:r>
          <w:rPr>
            <w:rFonts w:ascii="Calibri" w:eastAsiaTheme="minorEastAsia" w:hAnsi="Calibri" w:cstheme="minorBidi"/>
            <w:sz w:val="22"/>
            <w:lang w:val="en-US" w:eastAsia="el-GR"/>
          </w:rPr>
          <w:t xml:space="preserve"> </w:t>
        </w:r>
        <w:r w:rsidR="00A12C58" w:rsidRPr="007B79A1">
          <w:rPr>
            <w:rStyle w:val="-"/>
            <w:rFonts w:ascii="Calibri" w:hAnsi="Calibri"/>
          </w:rPr>
          <w:t>Hydroelectric power</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_Toc270685474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10</w:t>
        </w:r>
        <w:r w:rsidR="00A12C58" w:rsidRPr="007B79A1">
          <w:rPr>
            <w:rFonts w:ascii="Calibri" w:hAnsi="Calibri"/>
            <w:webHidden/>
          </w:rPr>
          <w:fldChar w:fldCharType="end"/>
        </w:r>
      </w:hyperlink>
    </w:p>
    <w:p w:rsidR="00A12C58" w:rsidRPr="007B79A1" w:rsidRDefault="007B79A1">
      <w:pPr>
        <w:pStyle w:val="20"/>
        <w:rPr>
          <w:rFonts w:ascii="Calibri" w:eastAsiaTheme="minorEastAsia" w:hAnsi="Calibri" w:cstheme="minorBidi"/>
          <w:sz w:val="22"/>
          <w:lang w:val="el-GR" w:eastAsia="el-GR"/>
        </w:rPr>
      </w:pPr>
      <w:r w:rsidRPr="007B79A1">
        <w:rPr>
          <w:rStyle w:val="-"/>
          <w:rFonts w:ascii="Calibri" w:hAnsi="Calibri"/>
          <w:u w:val="none"/>
        </w:rPr>
        <w:tab/>
      </w:r>
      <w:hyperlink w:anchor="_Toc270685475" w:history="1">
        <w:r w:rsidR="00A12C58" w:rsidRPr="007B79A1">
          <w:rPr>
            <w:rStyle w:val="-"/>
            <w:rFonts w:ascii="Calibri" w:hAnsi="Calibri"/>
          </w:rPr>
          <w:t>2.1.4</w:t>
        </w:r>
        <w:r>
          <w:rPr>
            <w:rFonts w:ascii="Calibri" w:eastAsiaTheme="minorEastAsia" w:hAnsi="Calibri" w:cstheme="minorBidi"/>
            <w:sz w:val="22"/>
            <w:lang w:val="en-US" w:eastAsia="el-GR"/>
          </w:rPr>
          <w:t xml:space="preserve"> </w:t>
        </w:r>
        <w:r w:rsidR="00A12C58" w:rsidRPr="007B79A1">
          <w:rPr>
            <w:rStyle w:val="-"/>
            <w:rFonts w:ascii="Calibri" w:hAnsi="Calibri"/>
          </w:rPr>
          <w:t>Geothermal Power</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_Toc270685475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10</w:t>
        </w:r>
        <w:r w:rsidR="00A12C58" w:rsidRPr="007B79A1">
          <w:rPr>
            <w:rFonts w:ascii="Calibri" w:hAnsi="Calibri"/>
            <w:webHidden/>
          </w:rPr>
          <w:fldChar w:fldCharType="end"/>
        </w:r>
      </w:hyperlink>
    </w:p>
    <w:p w:rsidR="00A12C58" w:rsidRPr="007B79A1" w:rsidRDefault="007B79A1">
      <w:pPr>
        <w:pStyle w:val="20"/>
        <w:rPr>
          <w:rFonts w:ascii="Calibri" w:eastAsiaTheme="minorEastAsia" w:hAnsi="Calibri" w:cstheme="minorBidi"/>
          <w:sz w:val="22"/>
          <w:lang w:val="el-GR" w:eastAsia="el-GR"/>
        </w:rPr>
      </w:pPr>
      <w:r w:rsidRPr="007B79A1">
        <w:rPr>
          <w:rStyle w:val="-"/>
          <w:rFonts w:ascii="Calibri" w:hAnsi="Calibri"/>
          <w:u w:val="none"/>
        </w:rPr>
        <w:tab/>
      </w:r>
      <w:hyperlink w:anchor="_Toc270685476" w:history="1">
        <w:r w:rsidR="00A12C58" w:rsidRPr="007B79A1">
          <w:rPr>
            <w:rStyle w:val="-"/>
            <w:rFonts w:ascii="Calibri" w:hAnsi="Calibri"/>
          </w:rPr>
          <w:t>2.1.5</w:t>
        </w:r>
        <w:r>
          <w:rPr>
            <w:rFonts w:ascii="Calibri" w:eastAsiaTheme="minorEastAsia" w:hAnsi="Calibri" w:cstheme="minorBidi"/>
            <w:sz w:val="22"/>
            <w:lang w:val="en-US" w:eastAsia="el-GR"/>
          </w:rPr>
          <w:t xml:space="preserve"> </w:t>
        </w:r>
        <w:r w:rsidR="00A12C58" w:rsidRPr="007B79A1">
          <w:rPr>
            <w:rStyle w:val="-"/>
            <w:rFonts w:ascii="Calibri" w:hAnsi="Calibri"/>
          </w:rPr>
          <w:t>Biofuels-Biomass Energy</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_Toc270685476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11</w:t>
        </w:r>
        <w:r w:rsidR="00A12C58" w:rsidRPr="007B79A1">
          <w:rPr>
            <w:rFonts w:ascii="Calibri" w:hAnsi="Calibri"/>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77" w:history="1">
        <w:r w:rsidRPr="007B79A1">
          <w:rPr>
            <w:rStyle w:val="-"/>
            <w:rFonts w:ascii="Calibri" w:hAnsi="Calibri"/>
          </w:rPr>
          <w:t>2.2</w:t>
        </w:r>
        <w:r w:rsidRPr="007B79A1">
          <w:rPr>
            <w:rFonts w:ascii="Calibri" w:eastAsiaTheme="minorEastAsia" w:hAnsi="Calibri" w:cstheme="minorBidi"/>
            <w:sz w:val="22"/>
            <w:lang w:val="el-GR" w:eastAsia="el-GR"/>
          </w:rPr>
          <w:tab/>
        </w:r>
        <w:r w:rsidRPr="007B79A1">
          <w:rPr>
            <w:rStyle w:val="-"/>
            <w:rFonts w:ascii="Calibri" w:hAnsi="Calibri"/>
          </w:rPr>
          <w:t>Public Policies Enforcing the Cleantech Development in the U.S.A</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_Toc270685477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12</w:t>
        </w:r>
        <w:r w:rsidRPr="007B79A1">
          <w:rPr>
            <w:rFonts w:ascii="Calibri" w:hAnsi="Calibri"/>
            <w:webHidden/>
          </w:rPr>
          <w:fldChar w:fldCharType="end"/>
        </w:r>
      </w:hyperlink>
    </w:p>
    <w:p w:rsidR="00A12C58" w:rsidRPr="007B79A1" w:rsidRDefault="00A12C58">
      <w:pPr>
        <w:pStyle w:val="10"/>
        <w:tabs>
          <w:tab w:val="left" w:pos="720"/>
        </w:tabs>
        <w:rPr>
          <w:rFonts w:ascii="Calibri" w:eastAsiaTheme="minorEastAsia" w:hAnsi="Calibri" w:cstheme="minorBidi"/>
          <w:b w:val="0"/>
          <w:noProof/>
          <w:sz w:val="22"/>
          <w:lang w:val="el-GR" w:eastAsia="el-GR"/>
        </w:rPr>
      </w:pPr>
      <w:hyperlink w:anchor="_Toc270685478" w:history="1">
        <w:r w:rsidRPr="007B79A1">
          <w:rPr>
            <w:rStyle w:val="-"/>
            <w:rFonts w:ascii="Calibri" w:hAnsi="Calibri"/>
            <w:noProof/>
          </w:rPr>
          <w:t>3.</w:t>
        </w:r>
        <w:r w:rsidRPr="007B79A1">
          <w:rPr>
            <w:rFonts w:ascii="Calibri" w:eastAsiaTheme="minorEastAsia" w:hAnsi="Calibri" w:cstheme="minorBidi"/>
            <w:b w:val="0"/>
            <w:noProof/>
            <w:sz w:val="22"/>
            <w:lang w:val="el-GR" w:eastAsia="el-GR"/>
          </w:rPr>
          <w:tab/>
        </w:r>
        <w:r w:rsidRPr="007B79A1">
          <w:rPr>
            <w:rStyle w:val="-"/>
            <w:rFonts w:ascii="Calibri" w:hAnsi="Calibri"/>
            <w:noProof/>
          </w:rPr>
          <w:t>The Venture Capital Industry</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_Toc270685478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14</w:t>
        </w:r>
        <w:r w:rsidRPr="007B79A1">
          <w:rPr>
            <w:rFonts w:ascii="Calibri" w:hAnsi="Calibri"/>
            <w:noProof/>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79" w:history="1">
        <w:r w:rsidRPr="007B79A1">
          <w:rPr>
            <w:rStyle w:val="-"/>
            <w:rFonts w:ascii="Calibri" w:hAnsi="Calibri"/>
          </w:rPr>
          <w:t>3.1</w:t>
        </w:r>
        <w:r w:rsidRPr="007B79A1">
          <w:rPr>
            <w:rFonts w:ascii="Calibri" w:eastAsiaTheme="minorEastAsia" w:hAnsi="Calibri" w:cstheme="minorBidi"/>
            <w:sz w:val="22"/>
            <w:lang w:val="el-GR" w:eastAsia="el-GR"/>
          </w:rPr>
          <w:tab/>
        </w:r>
        <w:r w:rsidRPr="007B79A1">
          <w:rPr>
            <w:rStyle w:val="-"/>
            <w:rFonts w:ascii="Calibri" w:hAnsi="Calibri"/>
          </w:rPr>
          <w:t>Definition and Characteristics of the Venture Capital</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_Toc270685479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14</w:t>
        </w:r>
        <w:r w:rsidRPr="007B79A1">
          <w:rPr>
            <w:rFonts w:ascii="Calibri" w:hAnsi="Calibri"/>
            <w:webHidden/>
          </w:rPr>
          <w:fldChar w:fldCharType="end"/>
        </w:r>
      </w:hyperlink>
    </w:p>
    <w:p w:rsidR="00A12C58" w:rsidRPr="007B79A1" w:rsidRDefault="00A4062C">
      <w:pPr>
        <w:pStyle w:val="20"/>
        <w:rPr>
          <w:rFonts w:ascii="Calibri" w:eastAsiaTheme="minorEastAsia" w:hAnsi="Calibri" w:cstheme="minorBidi"/>
          <w:sz w:val="22"/>
          <w:lang w:val="el-GR" w:eastAsia="el-GR"/>
        </w:rPr>
      </w:pPr>
      <w:r w:rsidRPr="00A4062C">
        <w:rPr>
          <w:rStyle w:val="-"/>
          <w:rFonts w:ascii="Calibri" w:hAnsi="Calibri"/>
          <w:u w:val="none"/>
        </w:rPr>
        <w:tab/>
      </w:r>
      <w:hyperlink w:anchor="_Toc270685480" w:history="1">
        <w:r w:rsidR="00A12C58" w:rsidRPr="007B79A1">
          <w:rPr>
            <w:rStyle w:val="-"/>
            <w:rFonts w:ascii="Calibri" w:hAnsi="Calibri"/>
          </w:rPr>
          <w:t>3.1.1</w:t>
        </w:r>
        <w:r>
          <w:rPr>
            <w:rFonts w:ascii="Calibri" w:eastAsiaTheme="minorEastAsia" w:hAnsi="Calibri" w:cstheme="minorBidi"/>
            <w:sz w:val="22"/>
            <w:lang w:val="en-US" w:eastAsia="el-GR"/>
          </w:rPr>
          <w:t xml:space="preserve"> </w:t>
        </w:r>
        <w:r w:rsidR="00A12C58" w:rsidRPr="007B79A1">
          <w:rPr>
            <w:rStyle w:val="-"/>
            <w:rFonts w:ascii="Calibri" w:hAnsi="Calibri"/>
          </w:rPr>
          <w:t>Human Capital and Venture Capital Investments</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_Toc270685480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16</w:t>
        </w:r>
        <w:r w:rsidR="00A12C58" w:rsidRPr="007B79A1">
          <w:rPr>
            <w:rFonts w:ascii="Calibri" w:hAnsi="Calibri"/>
            <w:webHidden/>
          </w:rPr>
          <w:fldChar w:fldCharType="end"/>
        </w:r>
      </w:hyperlink>
    </w:p>
    <w:p w:rsidR="00A12C58" w:rsidRPr="007B79A1" w:rsidRDefault="00A4062C">
      <w:pPr>
        <w:pStyle w:val="20"/>
        <w:rPr>
          <w:rFonts w:ascii="Calibri" w:eastAsiaTheme="minorEastAsia" w:hAnsi="Calibri" w:cstheme="minorBidi"/>
          <w:sz w:val="22"/>
          <w:lang w:val="el-GR" w:eastAsia="el-GR"/>
        </w:rPr>
      </w:pPr>
      <w:r w:rsidRPr="00A4062C">
        <w:rPr>
          <w:rStyle w:val="-"/>
          <w:rFonts w:ascii="Calibri" w:hAnsi="Calibri"/>
          <w:u w:val="none"/>
        </w:rPr>
        <w:tab/>
      </w:r>
      <w:hyperlink w:anchor="_Toc270685481" w:history="1">
        <w:r w:rsidR="00A12C58" w:rsidRPr="007B79A1">
          <w:rPr>
            <w:rStyle w:val="-"/>
            <w:rFonts w:ascii="Calibri" w:hAnsi="Calibri"/>
          </w:rPr>
          <w:t>3.1.2</w:t>
        </w:r>
        <w:r>
          <w:rPr>
            <w:rFonts w:ascii="Calibri" w:eastAsiaTheme="minorEastAsia" w:hAnsi="Calibri" w:cstheme="minorBidi"/>
            <w:sz w:val="22"/>
            <w:lang w:val="en-US" w:eastAsia="el-GR"/>
          </w:rPr>
          <w:t xml:space="preserve"> </w:t>
        </w:r>
        <w:r w:rsidR="00A12C58" w:rsidRPr="007B79A1">
          <w:rPr>
            <w:rStyle w:val="-"/>
            <w:rFonts w:ascii="Calibri" w:hAnsi="Calibri"/>
          </w:rPr>
          <w:t>How Venture Capital Investments Influence Firm Growth</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_Toc270685481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18</w:t>
        </w:r>
        <w:r w:rsidR="00A12C58" w:rsidRPr="007B79A1">
          <w:rPr>
            <w:rFonts w:ascii="Calibri" w:hAnsi="Calibri"/>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82" w:history="1">
        <w:r w:rsidRPr="007B79A1">
          <w:rPr>
            <w:rStyle w:val="-"/>
            <w:rFonts w:ascii="Calibri" w:hAnsi="Calibri"/>
          </w:rPr>
          <w:t>3.2</w:t>
        </w:r>
        <w:r w:rsidRPr="007B79A1">
          <w:rPr>
            <w:rFonts w:ascii="Calibri" w:eastAsiaTheme="minorEastAsia" w:hAnsi="Calibri" w:cstheme="minorBidi"/>
            <w:sz w:val="22"/>
            <w:lang w:val="el-GR" w:eastAsia="el-GR"/>
          </w:rPr>
          <w:tab/>
        </w:r>
        <w:r w:rsidRPr="007B79A1">
          <w:rPr>
            <w:rStyle w:val="-"/>
            <w:rFonts w:ascii="Calibri" w:hAnsi="Calibri"/>
          </w:rPr>
          <w:t>The History of the Venture Capital Industry and the Transition from the “dot com” to the Cleantech Industry</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_Toc270685482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19</w:t>
        </w:r>
        <w:r w:rsidRPr="007B79A1">
          <w:rPr>
            <w:rFonts w:ascii="Calibri" w:hAnsi="Calibri"/>
            <w:webHidden/>
          </w:rPr>
          <w:fldChar w:fldCharType="end"/>
        </w:r>
      </w:hyperlink>
    </w:p>
    <w:p w:rsidR="00A12C58" w:rsidRPr="007B79A1" w:rsidRDefault="00A12C58">
      <w:pPr>
        <w:pStyle w:val="10"/>
        <w:tabs>
          <w:tab w:val="left" w:pos="720"/>
        </w:tabs>
        <w:rPr>
          <w:rFonts w:ascii="Calibri" w:eastAsiaTheme="minorEastAsia" w:hAnsi="Calibri" w:cstheme="minorBidi"/>
          <w:b w:val="0"/>
          <w:noProof/>
          <w:sz w:val="22"/>
          <w:lang w:val="el-GR" w:eastAsia="el-GR"/>
        </w:rPr>
      </w:pPr>
      <w:hyperlink w:anchor="_Toc270685483" w:history="1">
        <w:r w:rsidRPr="007B79A1">
          <w:rPr>
            <w:rStyle w:val="-"/>
            <w:rFonts w:ascii="Calibri" w:hAnsi="Calibri"/>
            <w:noProof/>
          </w:rPr>
          <w:t>4.</w:t>
        </w:r>
        <w:r w:rsidRPr="007B79A1">
          <w:rPr>
            <w:rFonts w:ascii="Calibri" w:eastAsiaTheme="minorEastAsia" w:hAnsi="Calibri" w:cstheme="minorBidi"/>
            <w:b w:val="0"/>
            <w:noProof/>
            <w:sz w:val="22"/>
            <w:lang w:val="el-GR" w:eastAsia="el-GR"/>
          </w:rPr>
          <w:tab/>
        </w:r>
        <w:r w:rsidRPr="007B79A1">
          <w:rPr>
            <w:rStyle w:val="-"/>
            <w:rFonts w:ascii="Calibri" w:hAnsi="Calibri"/>
            <w:noProof/>
          </w:rPr>
          <w:t>Hypotheses</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_Toc270685483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21</w:t>
        </w:r>
        <w:r w:rsidRPr="007B79A1">
          <w:rPr>
            <w:rFonts w:ascii="Calibri" w:hAnsi="Calibri"/>
            <w:noProof/>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84" w:history="1">
        <w:r w:rsidRPr="007B79A1">
          <w:rPr>
            <w:rStyle w:val="-"/>
            <w:rFonts w:ascii="Calibri" w:hAnsi="Calibri"/>
          </w:rPr>
          <w:t xml:space="preserve">4.1 </w:t>
        </w:r>
        <w:r w:rsidRPr="007B79A1">
          <w:rPr>
            <w:rFonts w:ascii="Calibri" w:eastAsiaTheme="minorEastAsia" w:hAnsi="Calibri" w:cstheme="minorBidi"/>
            <w:sz w:val="22"/>
            <w:lang w:val="el-GR" w:eastAsia="el-GR"/>
          </w:rPr>
          <w:tab/>
        </w:r>
        <w:r w:rsidRPr="007B79A1">
          <w:rPr>
            <w:rStyle w:val="-"/>
            <w:rFonts w:ascii="Calibri" w:hAnsi="Calibri"/>
          </w:rPr>
          <w:t>Individual Characteristics of Founders Influencing Venture Capitalists’ Investment</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_Toc270685484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21</w:t>
        </w:r>
        <w:r w:rsidRPr="007B79A1">
          <w:rPr>
            <w:rFonts w:ascii="Calibri" w:hAnsi="Calibri"/>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85" w:history="1">
        <w:r w:rsidRPr="007B79A1">
          <w:rPr>
            <w:rStyle w:val="-"/>
            <w:rFonts w:ascii="Calibri" w:hAnsi="Calibri"/>
          </w:rPr>
          <w:t>4.2</w:t>
        </w:r>
        <w:r w:rsidRPr="007B79A1">
          <w:rPr>
            <w:rFonts w:ascii="Calibri" w:eastAsiaTheme="minorEastAsia" w:hAnsi="Calibri" w:cstheme="minorBidi"/>
            <w:sz w:val="22"/>
            <w:lang w:val="el-GR" w:eastAsia="el-GR"/>
          </w:rPr>
          <w:tab/>
        </w:r>
        <w:r w:rsidRPr="007B79A1">
          <w:rPr>
            <w:rStyle w:val="-"/>
            <w:rFonts w:ascii="Calibri" w:hAnsi="Calibri"/>
          </w:rPr>
          <w:t>Firm-specific Characteristics-Indicators of Development</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_Toc270685485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23</w:t>
        </w:r>
        <w:r w:rsidRPr="007B79A1">
          <w:rPr>
            <w:rFonts w:ascii="Calibri" w:hAnsi="Calibri"/>
            <w:webHidden/>
          </w:rPr>
          <w:fldChar w:fldCharType="end"/>
        </w:r>
      </w:hyperlink>
    </w:p>
    <w:p w:rsidR="00A12C58" w:rsidRPr="007B79A1" w:rsidRDefault="00A12C58">
      <w:pPr>
        <w:pStyle w:val="10"/>
        <w:tabs>
          <w:tab w:val="left" w:pos="720"/>
        </w:tabs>
        <w:rPr>
          <w:rFonts w:ascii="Calibri" w:eastAsiaTheme="minorEastAsia" w:hAnsi="Calibri" w:cstheme="minorBidi"/>
          <w:b w:val="0"/>
          <w:noProof/>
          <w:sz w:val="22"/>
          <w:lang w:val="el-GR" w:eastAsia="el-GR"/>
        </w:rPr>
      </w:pPr>
      <w:hyperlink w:anchor="_Toc270685486" w:history="1">
        <w:r w:rsidRPr="007B79A1">
          <w:rPr>
            <w:rStyle w:val="-"/>
            <w:rFonts w:ascii="Calibri" w:hAnsi="Calibri"/>
            <w:noProof/>
          </w:rPr>
          <w:t>5.</w:t>
        </w:r>
        <w:r w:rsidRPr="007B79A1">
          <w:rPr>
            <w:rFonts w:ascii="Calibri" w:eastAsiaTheme="minorEastAsia" w:hAnsi="Calibri" w:cstheme="minorBidi"/>
            <w:b w:val="0"/>
            <w:noProof/>
            <w:sz w:val="22"/>
            <w:lang w:val="el-GR" w:eastAsia="el-GR"/>
          </w:rPr>
          <w:tab/>
        </w:r>
        <w:r w:rsidRPr="007B79A1">
          <w:rPr>
            <w:rStyle w:val="-"/>
            <w:rFonts w:ascii="Calibri" w:hAnsi="Calibri"/>
            <w:noProof/>
          </w:rPr>
          <w:t>Data and Operationalization</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_Toc270685486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27</w:t>
        </w:r>
        <w:r w:rsidRPr="007B79A1">
          <w:rPr>
            <w:rFonts w:ascii="Calibri" w:hAnsi="Calibri"/>
            <w:noProof/>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87" w:history="1">
        <w:r w:rsidRPr="007B79A1">
          <w:rPr>
            <w:rStyle w:val="-"/>
            <w:rFonts w:ascii="Calibri" w:hAnsi="Calibri"/>
          </w:rPr>
          <w:t>5.1</w:t>
        </w:r>
        <w:r w:rsidRPr="007B79A1">
          <w:rPr>
            <w:rFonts w:ascii="Calibri" w:eastAsiaTheme="minorEastAsia" w:hAnsi="Calibri" w:cstheme="minorBidi"/>
            <w:sz w:val="22"/>
            <w:lang w:val="el-GR" w:eastAsia="el-GR"/>
          </w:rPr>
          <w:tab/>
        </w:r>
        <w:r w:rsidRPr="007B79A1">
          <w:rPr>
            <w:rStyle w:val="-"/>
            <w:rFonts w:ascii="Calibri" w:hAnsi="Calibri"/>
          </w:rPr>
          <w:t>Descriptive Statistics</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_Toc270685487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27</w:t>
        </w:r>
        <w:r w:rsidRPr="007B79A1">
          <w:rPr>
            <w:rFonts w:ascii="Calibri" w:hAnsi="Calibri"/>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88" w:history="1">
        <w:r w:rsidRPr="007B79A1">
          <w:rPr>
            <w:rStyle w:val="-"/>
            <w:rFonts w:ascii="Calibri" w:hAnsi="Calibri"/>
          </w:rPr>
          <w:t>5.2</w:t>
        </w:r>
        <w:r w:rsidRPr="007B79A1">
          <w:rPr>
            <w:rFonts w:ascii="Calibri" w:eastAsiaTheme="minorEastAsia" w:hAnsi="Calibri" w:cstheme="minorBidi"/>
            <w:sz w:val="22"/>
            <w:lang w:val="el-GR" w:eastAsia="el-GR"/>
          </w:rPr>
          <w:tab/>
        </w:r>
        <w:r w:rsidRPr="007B79A1">
          <w:rPr>
            <w:rStyle w:val="-"/>
            <w:rFonts w:ascii="Calibri" w:hAnsi="Calibri"/>
          </w:rPr>
          <w:t>Measures</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_Toc270685488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28</w:t>
        </w:r>
        <w:r w:rsidRPr="007B79A1">
          <w:rPr>
            <w:rFonts w:ascii="Calibri" w:hAnsi="Calibri"/>
            <w:webHidden/>
          </w:rPr>
          <w:fldChar w:fldCharType="end"/>
        </w:r>
      </w:hyperlink>
    </w:p>
    <w:p w:rsidR="00A12C58" w:rsidRPr="007B79A1" w:rsidRDefault="00A4062C">
      <w:pPr>
        <w:pStyle w:val="20"/>
        <w:rPr>
          <w:rFonts w:ascii="Calibri" w:eastAsiaTheme="minorEastAsia" w:hAnsi="Calibri" w:cstheme="minorBidi"/>
          <w:sz w:val="22"/>
          <w:lang w:val="el-GR" w:eastAsia="el-GR"/>
        </w:rPr>
      </w:pPr>
      <w:r w:rsidRPr="00A4062C">
        <w:rPr>
          <w:rStyle w:val="-"/>
          <w:rFonts w:ascii="Calibri" w:hAnsi="Calibri"/>
          <w:u w:val="none"/>
        </w:rPr>
        <w:tab/>
      </w:r>
      <w:hyperlink w:anchor="_Toc270685489" w:history="1">
        <w:r w:rsidR="00A12C58" w:rsidRPr="007B79A1">
          <w:rPr>
            <w:rStyle w:val="-"/>
            <w:rFonts w:ascii="Calibri" w:hAnsi="Calibri"/>
          </w:rPr>
          <w:t>5.2.1</w:t>
        </w:r>
        <w:r>
          <w:rPr>
            <w:rFonts w:ascii="Calibri" w:eastAsiaTheme="minorEastAsia" w:hAnsi="Calibri" w:cstheme="minorBidi"/>
            <w:sz w:val="22"/>
            <w:lang w:val="en-US" w:eastAsia="el-GR"/>
          </w:rPr>
          <w:t xml:space="preserve"> </w:t>
        </w:r>
        <w:r w:rsidR="00A12C58" w:rsidRPr="007B79A1">
          <w:rPr>
            <w:rStyle w:val="-"/>
            <w:rFonts w:ascii="Calibri" w:hAnsi="Calibri"/>
          </w:rPr>
          <w:t>Dependent Variable</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_Toc270685489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28</w:t>
        </w:r>
        <w:r w:rsidR="00A12C58" w:rsidRPr="007B79A1">
          <w:rPr>
            <w:rFonts w:ascii="Calibri" w:hAnsi="Calibri"/>
            <w:webHidden/>
          </w:rPr>
          <w:fldChar w:fldCharType="end"/>
        </w:r>
      </w:hyperlink>
    </w:p>
    <w:p w:rsidR="00A12C58" w:rsidRPr="007B79A1" w:rsidRDefault="00A4062C">
      <w:pPr>
        <w:pStyle w:val="20"/>
        <w:rPr>
          <w:rFonts w:ascii="Calibri" w:eastAsiaTheme="minorEastAsia" w:hAnsi="Calibri" w:cstheme="minorBidi"/>
          <w:sz w:val="22"/>
          <w:lang w:val="el-GR" w:eastAsia="el-GR"/>
        </w:rPr>
      </w:pPr>
      <w:r w:rsidRPr="00A4062C">
        <w:rPr>
          <w:rStyle w:val="-"/>
          <w:rFonts w:ascii="Calibri" w:hAnsi="Calibri"/>
          <w:u w:val="none"/>
        </w:rPr>
        <w:tab/>
      </w:r>
      <w:hyperlink w:anchor="_Toc270685490" w:history="1">
        <w:r w:rsidR="00A12C58" w:rsidRPr="007B79A1">
          <w:rPr>
            <w:rStyle w:val="-"/>
            <w:rFonts w:ascii="Calibri" w:hAnsi="Calibri"/>
          </w:rPr>
          <w:t>5.2.2</w:t>
        </w:r>
        <w:r>
          <w:rPr>
            <w:rFonts w:ascii="Calibri" w:eastAsiaTheme="minorEastAsia" w:hAnsi="Calibri" w:cstheme="minorBidi"/>
            <w:sz w:val="22"/>
            <w:lang w:val="en-US" w:eastAsia="el-GR"/>
          </w:rPr>
          <w:t xml:space="preserve"> </w:t>
        </w:r>
        <w:r w:rsidR="00A12C58" w:rsidRPr="007B79A1">
          <w:rPr>
            <w:rStyle w:val="-"/>
            <w:rFonts w:ascii="Calibri" w:hAnsi="Calibri"/>
          </w:rPr>
          <w:t>Independent Variables</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_Toc270685490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28</w:t>
        </w:r>
        <w:r w:rsidR="00A12C58" w:rsidRPr="007B79A1">
          <w:rPr>
            <w:rFonts w:ascii="Calibri" w:hAnsi="Calibri"/>
            <w:webHidden/>
          </w:rPr>
          <w:fldChar w:fldCharType="end"/>
        </w:r>
      </w:hyperlink>
    </w:p>
    <w:p w:rsidR="00A12C58" w:rsidRPr="007B79A1" w:rsidRDefault="00A4062C">
      <w:pPr>
        <w:pStyle w:val="20"/>
        <w:rPr>
          <w:rFonts w:ascii="Calibri" w:eastAsiaTheme="minorEastAsia" w:hAnsi="Calibri" w:cstheme="minorBidi"/>
          <w:sz w:val="22"/>
          <w:lang w:val="el-GR" w:eastAsia="el-GR"/>
        </w:rPr>
      </w:pPr>
      <w:r w:rsidRPr="00A4062C">
        <w:rPr>
          <w:rStyle w:val="-"/>
          <w:rFonts w:ascii="Calibri" w:hAnsi="Calibri"/>
          <w:u w:val="none"/>
        </w:rPr>
        <w:tab/>
      </w:r>
      <w:hyperlink w:anchor="_Toc270685491" w:history="1">
        <w:r w:rsidR="00A12C58" w:rsidRPr="007B79A1">
          <w:rPr>
            <w:rStyle w:val="-"/>
            <w:rFonts w:ascii="Calibri" w:hAnsi="Calibri"/>
          </w:rPr>
          <w:t>5.2.3</w:t>
        </w:r>
        <w:r>
          <w:rPr>
            <w:rFonts w:ascii="Calibri" w:eastAsiaTheme="minorEastAsia" w:hAnsi="Calibri" w:cstheme="minorBidi"/>
            <w:sz w:val="22"/>
            <w:lang w:val="en-US" w:eastAsia="el-GR"/>
          </w:rPr>
          <w:t xml:space="preserve"> </w:t>
        </w:r>
        <w:r w:rsidR="00A12C58" w:rsidRPr="007B79A1">
          <w:rPr>
            <w:rStyle w:val="-"/>
            <w:rFonts w:ascii="Calibri" w:hAnsi="Calibri"/>
          </w:rPr>
          <w:t>Control Variables</w:t>
        </w:r>
        <w:r w:rsidR="00A12C58" w:rsidRPr="007B79A1">
          <w:rPr>
            <w:rFonts w:ascii="Calibri" w:hAnsi="Calibri"/>
            <w:webHidden/>
          </w:rPr>
          <w:tab/>
        </w:r>
        <w:r w:rsidR="00A12C58" w:rsidRPr="007B79A1">
          <w:rPr>
            <w:rFonts w:ascii="Calibri" w:hAnsi="Calibri"/>
            <w:webHidden/>
          </w:rPr>
          <w:fldChar w:fldCharType="begin"/>
        </w:r>
        <w:r w:rsidR="00A12C58" w:rsidRPr="007B79A1">
          <w:rPr>
            <w:rFonts w:ascii="Calibri" w:hAnsi="Calibri"/>
            <w:webHidden/>
          </w:rPr>
          <w:instrText xml:space="preserve"> PAGEREF _Toc270685491 \h </w:instrText>
        </w:r>
        <w:r w:rsidR="00A12C58" w:rsidRPr="007B79A1">
          <w:rPr>
            <w:rFonts w:ascii="Calibri" w:hAnsi="Calibri"/>
            <w:webHidden/>
          </w:rPr>
        </w:r>
        <w:r w:rsidR="00A12C58" w:rsidRPr="007B79A1">
          <w:rPr>
            <w:rFonts w:ascii="Calibri" w:hAnsi="Calibri"/>
            <w:webHidden/>
          </w:rPr>
          <w:fldChar w:fldCharType="separate"/>
        </w:r>
        <w:r w:rsidR="00A12C58" w:rsidRPr="007B79A1">
          <w:rPr>
            <w:rFonts w:ascii="Calibri" w:hAnsi="Calibri"/>
            <w:webHidden/>
          </w:rPr>
          <w:t>30</w:t>
        </w:r>
        <w:r w:rsidR="00A12C58" w:rsidRPr="007B79A1">
          <w:rPr>
            <w:rFonts w:ascii="Calibri" w:hAnsi="Calibri"/>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92" w:history="1">
        <w:r w:rsidRPr="007B79A1">
          <w:rPr>
            <w:rStyle w:val="-"/>
            <w:rFonts w:ascii="Calibri" w:hAnsi="Calibri"/>
          </w:rPr>
          <w:t>5.3</w:t>
        </w:r>
        <w:r w:rsidRPr="007B79A1">
          <w:rPr>
            <w:rFonts w:ascii="Calibri" w:eastAsiaTheme="minorEastAsia" w:hAnsi="Calibri" w:cstheme="minorBidi"/>
            <w:sz w:val="22"/>
            <w:lang w:val="el-GR" w:eastAsia="el-GR"/>
          </w:rPr>
          <w:tab/>
        </w:r>
        <w:r w:rsidRPr="007B79A1">
          <w:rPr>
            <w:rStyle w:val="-"/>
            <w:rFonts w:ascii="Calibri" w:hAnsi="Calibri"/>
          </w:rPr>
          <w:t>Methodology</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_Toc270685492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30</w:t>
        </w:r>
        <w:r w:rsidRPr="007B79A1">
          <w:rPr>
            <w:rFonts w:ascii="Calibri" w:hAnsi="Calibri"/>
            <w:webHidden/>
          </w:rPr>
          <w:fldChar w:fldCharType="end"/>
        </w:r>
      </w:hyperlink>
    </w:p>
    <w:p w:rsidR="00A12C58" w:rsidRPr="007B79A1" w:rsidRDefault="00A12C58">
      <w:pPr>
        <w:pStyle w:val="10"/>
        <w:tabs>
          <w:tab w:val="left" w:pos="720"/>
        </w:tabs>
        <w:rPr>
          <w:rFonts w:ascii="Calibri" w:eastAsiaTheme="minorEastAsia" w:hAnsi="Calibri" w:cstheme="minorBidi"/>
          <w:b w:val="0"/>
          <w:noProof/>
          <w:sz w:val="22"/>
          <w:lang w:val="el-GR" w:eastAsia="el-GR"/>
        </w:rPr>
      </w:pPr>
      <w:hyperlink w:anchor="_Toc270685493" w:history="1">
        <w:r w:rsidRPr="007B79A1">
          <w:rPr>
            <w:rStyle w:val="-"/>
            <w:rFonts w:ascii="Calibri" w:hAnsi="Calibri"/>
            <w:noProof/>
          </w:rPr>
          <w:t>6.</w:t>
        </w:r>
        <w:r w:rsidRPr="007B79A1">
          <w:rPr>
            <w:rFonts w:ascii="Calibri" w:eastAsiaTheme="minorEastAsia" w:hAnsi="Calibri" w:cstheme="minorBidi"/>
            <w:b w:val="0"/>
            <w:noProof/>
            <w:sz w:val="22"/>
            <w:lang w:val="el-GR" w:eastAsia="el-GR"/>
          </w:rPr>
          <w:tab/>
        </w:r>
        <w:r w:rsidRPr="007B79A1">
          <w:rPr>
            <w:rStyle w:val="-"/>
            <w:rFonts w:ascii="Calibri" w:hAnsi="Calibri"/>
            <w:noProof/>
          </w:rPr>
          <w:t>Results and Discussion</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_Toc270685493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31</w:t>
        </w:r>
        <w:r w:rsidRPr="007B79A1">
          <w:rPr>
            <w:rFonts w:ascii="Calibri" w:hAnsi="Calibri"/>
            <w:noProof/>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94" w:history="1">
        <w:r w:rsidRPr="007B79A1">
          <w:rPr>
            <w:rStyle w:val="-"/>
            <w:rFonts w:ascii="Calibri" w:hAnsi="Calibri"/>
          </w:rPr>
          <w:t>6.1</w:t>
        </w:r>
        <w:r w:rsidRPr="007B79A1">
          <w:rPr>
            <w:rFonts w:ascii="Calibri" w:eastAsiaTheme="minorEastAsia" w:hAnsi="Calibri" w:cstheme="minorBidi"/>
            <w:sz w:val="22"/>
            <w:lang w:val="el-GR" w:eastAsia="el-GR"/>
          </w:rPr>
          <w:tab/>
        </w:r>
        <w:r w:rsidRPr="007B79A1">
          <w:rPr>
            <w:rStyle w:val="-"/>
            <w:rFonts w:ascii="Calibri" w:hAnsi="Calibri"/>
          </w:rPr>
          <w:t>Individual Covariates</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_Toc270685494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32</w:t>
        </w:r>
        <w:r w:rsidRPr="007B79A1">
          <w:rPr>
            <w:rFonts w:ascii="Calibri" w:hAnsi="Calibri"/>
            <w:webHidden/>
          </w:rPr>
          <w:fldChar w:fldCharType="end"/>
        </w:r>
      </w:hyperlink>
    </w:p>
    <w:p w:rsidR="00A12C58" w:rsidRPr="007B79A1" w:rsidRDefault="00A12C58">
      <w:pPr>
        <w:pStyle w:val="20"/>
        <w:rPr>
          <w:rFonts w:ascii="Calibri" w:eastAsiaTheme="minorEastAsia" w:hAnsi="Calibri" w:cstheme="minorBidi"/>
          <w:sz w:val="22"/>
          <w:lang w:val="el-GR" w:eastAsia="el-GR"/>
        </w:rPr>
      </w:pPr>
      <w:hyperlink w:anchor="_Toc270685495" w:history="1">
        <w:r w:rsidRPr="007B79A1">
          <w:rPr>
            <w:rStyle w:val="-"/>
            <w:rFonts w:ascii="Calibri" w:hAnsi="Calibri"/>
          </w:rPr>
          <w:t>6.2</w:t>
        </w:r>
        <w:r w:rsidRPr="007B79A1">
          <w:rPr>
            <w:rFonts w:ascii="Calibri" w:eastAsiaTheme="minorEastAsia" w:hAnsi="Calibri" w:cstheme="minorBidi"/>
            <w:sz w:val="22"/>
            <w:lang w:val="el-GR" w:eastAsia="el-GR"/>
          </w:rPr>
          <w:tab/>
        </w:r>
        <w:r w:rsidRPr="007B79A1">
          <w:rPr>
            <w:rStyle w:val="-"/>
            <w:rFonts w:ascii="Calibri" w:hAnsi="Calibri"/>
          </w:rPr>
          <w:t>Firm Covariates</w:t>
        </w:r>
        <w:r w:rsidRPr="007B79A1">
          <w:rPr>
            <w:rFonts w:ascii="Calibri" w:hAnsi="Calibri"/>
            <w:webHidden/>
          </w:rPr>
          <w:tab/>
        </w:r>
        <w:r w:rsidRPr="007B79A1">
          <w:rPr>
            <w:rFonts w:ascii="Calibri" w:hAnsi="Calibri"/>
            <w:webHidden/>
          </w:rPr>
          <w:fldChar w:fldCharType="begin"/>
        </w:r>
        <w:r w:rsidRPr="007B79A1">
          <w:rPr>
            <w:rFonts w:ascii="Calibri" w:hAnsi="Calibri"/>
            <w:webHidden/>
          </w:rPr>
          <w:instrText xml:space="preserve"> PAGEREF _Toc270685495 \h </w:instrText>
        </w:r>
        <w:r w:rsidRPr="007B79A1">
          <w:rPr>
            <w:rFonts w:ascii="Calibri" w:hAnsi="Calibri"/>
            <w:webHidden/>
          </w:rPr>
        </w:r>
        <w:r w:rsidRPr="007B79A1">
          <w:rPr>
            <w:rFonts w:ascii="Calibri" w:hAnsi="Calibri"/>
            <w:webHidden/>
          </w:rPr>
          <w:fldChar w:fldCharType="separate"/>
        </w:r>
        <w:r w:rsidRPr="007B79A1">
          <w:rPr>
            <w:rFonts w:ascii="Calibri" w:hAnsi="Calibri"/>
            <w:webHidden/>
          </w:rPr>
          <w:t>34</w:t>
        </w:r>
        <w:r w:rsidRPr="007B79A1">
          <w:rPr>
            <w:rFonts w:ascii="Calibri" w:hAnsi="Calibri"/>
            <w:webHidden/>
          </w:rPr>
          <w:fldChar w:fldCharType="end"/>
        </w:r>
      </w:hyperlink>
    </w:p>
    <w:p w:rsidR="00A12C58" w:rsidRPr="007B79A1" w:rsidRDefault="00A12C58">
      <w:pPr>
        <w:pStyle w:val="10"/>
        <w:tabs>
          <w:tab w:val="left" w:pos="720"/>
        </w:tabs>
        <w:rPr>
          <w:rFonts w:ascii="Calibri" w:eastAsiaTheme="minorEastAsia" w:hAnsi="Calibri" w:cstheme="minorBidi"/>
          <w:b w:val="0"/>
          <w:noProof/>
          <w:sz w:val="22"/>
          <w:lang w:val="el-GR" w:eastAsia="el-GR"/>
        </w:rPr>
      </w:pPr>
      <w:hyperlink w:anchor="_Toc270685496" w:history="1">
        <w:r w:rsidRPr="007B79A1">
          <w:rPr>
            <w:rStyle w:val="-"/>
            <w:rFonts w:ascii="Calibri" w:hAnsi="Calibri"/>
            <w:noProof/>
          </w:rPr>
          <w:t>7.</w:t>
        </w:r>
        <w:r w:rsidRPr="007B79A1">
          <w:rPr>
            <w:rFonts w:ascii="Calibri" w:eastAsiaTheme="minorEastAsia" w:hAnsi="Calibri" w:cstheme="minorBidi"/>
            <w:b w:val="0"/>
            <w:noProof/>
            <w:sz w:val="22"/>
            <w:lang w:val="el-GR" w:eastAsia="el-GR"/>
          </w:rPr>
          <w:tab/>
        </w:r>
        <w:r w:rsidRPr="007B79A1">
          <w:rPr>
            <w:rStyle w:val="-"/>
            <w:rFonts w:ascii="Calibri" w:hAnsi="Calibri"/>
            <w:noProof/>
          </w:rPr>
          <w:t>Conclusion and Further Research</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_Toc270685496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37</w:t>
        </w:r>
        <w:r w:rsidRPr="007B79A1">
          <w:rPr>
            <w:rFonts w:ascii="Calibri" w:hAnsi="Calibri"/>
            <w:noProof/>
            <w:webHidden/>
          </w:rPr>
          <w:fldChar w:fldCharType="end"/>
        </w:r>
      </w:hyperlink>
    </w:p>
    <w:p w:rsidR="00A12C58" w:rsidRPr="007B79A1" w:rsidRDefault="00A12C58">
      <w:pPr>
        <w:pStyle w:val="10"/>
        <w:rPr>
          <w:rFonts w:ascii="Calibri" w:eastAsiaTheme="minorEastAsia" w:hAnsi="Calibri" w:cstheme="minorBidi"/>
          <w:b w:val="0"/>
          <w:noProof/>
          <w:sz w:val="22"/>
          <w:lang w:val="el-GR" w:eastAsia="el-GR"/>
        </w:rPr>
      </w:pPr>
      <w:hyperlink w:anchor="_Toc270685497" w:history="1">
        <w:r w:rsidRPr="007B79A1">
          <w:rPr>
            <w:rStyle w:val="-"/>
            <w:rFonts w:ascii="Calibri" w:hAnsi="Calibri"/>
            <w:noProof/>
          </w:rPr>
          <w:t>Appendices</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_Toc270685497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40</w:t>
        </w:r>
        <w:r w:rsidRPr="007B79A1">
          <w:rPr>
            <w:rFonts w:ascii="Calibri" w:hAnsi="Calibri"/>
            <w:noProof/>
            <w:webHidden/>
          </w:rPr>
          <w:fldChar w:fldCharType="end"/>
        </w:r>
      </w:hyperlink>
    </w:p>
    <w:p w:rsidR="00A12C58" w:rsidRPr="007B79A1" w:rsidRDefault="00A12C58">
      <w:pPr>
        <w:pStyle w:val="10"/>
        <w:rPr>
          <w:rFonts w:ascii="Calibri" w:eastAsiaTheme="minorEastAsia" w:hAnsi="Calibri" w:cstheme="minorBidi"/>
          <w:b w:val="0"/>
          <w:noProof/>
          <w:sz w:val="22"/>
          <w:lang w:val="el-GR" w:eastAsia="el-GR"/>
        </w:rPr>
      </w:pPr>
      <w:hyperlink w:anchor="_Toc270685498" w:history="1">
        <w:r w:rsidRPr="007B79A1">
          <w:rPr>
            <w:rStyle w:val="-"/>
            <w:rFonts w:ascii="Calibri" w:hAnsi="Calibri"/>
            <w:noProof/>
          </w:rPr>
          <w:t>References</w:t>
        </w:r>
        <w:r w:rsidRPr="007B79A1">
          <w:rPr>
            <w:rFonts w:ascii="Calibri" w:hAnsi="Calibri"/>
            <w:noProof/>
            <w:webHidden/>
          </w:rPr>
          <w:tab/>
        </w:r>
        <w:r w:rsidRPr="007B79A1">
          <w:rPr>
            <w:rFonts w:ascii="Calibri" w:hAnsi="Calibri"/>
            <w:noProof/>
            <w:webHidden/>
          </w:rPr>
          <w:fldChar w:fldCharType="begin"/>
        </w:r>
        <w:r w:rsidRPr="007B79A1">
          <w:rPr>
            <w:rFonts w:ascii="Calibri" w:hAnsi="Calibri"/>
            <w:noProof/>
            <w:webHidden/>
          </w:rPr>
          <w:instrText xml:space="preserve"> PAGEREF _Toc270685498 \h </w:instrText>
        </w:r>
        <w:r w:rsidRPr="007B79A1">
          <w:rPr>
            <w:rFonts w:ascii="Calibri" w:hAnsi="Calibri"/>
            <w:noProof/>
            <w:webHidden/>
          </w:rPr>
        </w:r>
        <w:r w:rsidRPr="007B79A1">
          <w:rPr>
            <w:rFonts w:ascii="Calibri" w:hAnsi="Calibri"/>
            <w:noProof/>
            <w:webHidden/>
          </w:rPr>
          <w:fldChar w:fldCharType="separate"/>
        </w:r>
        <w:r w:rsidRPr="007B79A1">
          <w:rPr>
            <w:rFonts w:ascii="Calibri" w:hAnsi="Calibri"/>
            <w:noProof/>
            <w:webHidden/>
          </w:rPr>
          <w:t>53</w:t>
        </w:r>
        <w:r w:rsidRPr="007B79A1">
          <w:rPr>
            <w:rFonts w:ascii="Calibri" w:hAnsi="Calibri"/>
            <w:noProof/>
            <w:webHidden/>
          </w:rPr>
          <w:fldChar w:fldCharType="end"/>
        </w:r>
      </w:hyperlink>
    </w:p>
    <w:p w:rsidR="001C78BE" w:rsidRPr="0038226D" w:rsidRDefault="00BD4CBA" w:rsidP="00846472">
      <w:pPr>
        <w:pStyle w:val="10"/>
        <w:rPr>
          <w:rFonts w:ascii="Calibri" w:hAnsi="Calibri"/>
        </w:rPr>
        <w:sectPr w:rsidR="001C78BE" w:rsidRPr="0038226D" w:rsidSect="00710108">
          <w:pgSz w:w="11906" w:h="16838"/>
          <w:pgMar w:top="1134" w:right="1701" w:bottom="1134" w:left="1701" w:header="709" w:footer="709" w:gutter="0"/>
          <w:cols w:space="708"/>
          <w:docGrid w:linePitch="360"/>
        </w:sectPr>
      </w:pPr>
      <w:r w:rsidRPr="00C96DDA">
        <w:rPr>
          <w:rFonts w:ascii="Calibri" w:hAnsi="Calibri"/>
          <w:lang w:val="en-US"/>
        </w:rPr>
        <w:fldChar w:fldCharType="end"/>
      </w:r>
    </w:p>
    <w:p w:rsidR="006733FC" w:rsidRDefault="00BD4CBA" w:rsidP="00105F1E">
      <w:pPr>
        <w:pStyle w:val="Subtitle1"/>
      </w:pPr>
      <w:r w:rsidRPr="00BD4CBA">
        <w:lastRenderedPageBreak/>
        <w:pict>
          <v:line id="_x0000_s1029" style="position:absolute;left:0;text-align:left;z-index:251663360;mso-wrap-edited:f" from="-1.15pt,31.8pt" to="422.05pt,31.8pt" wrapcoords="-66 -2147483648 -100 -2147483648 -100 -2147483648 21766 -2147483648 21800 -2147483648 21733 -2147483648 21666 -2147483648 -66 -2147483648" strokeweight=".5pt">
            <v:fill o:detectmouseclick="t"/>
            <v:shadow on="t" opacity="22938f" offset="0"/>
            <w10:wrap type="tight"/>
          </v:line>
        </w:pict>
      </w:r>
      <w:bookmarkStart w:id="2" w:name="_Toc267684980"/>
      <w:bookmarkStart w:id="3" w:name="_Toc270685469"/>
      <w:r w:rsidR="009B4E38" w:rsidRPr="006A679A">
        <w:t>1.</w:t>
      </w:r>
      <w:r w:rsidR="009B4E38" w:rsidRPr="006A679A">
        <w:tab/>
      </w:r>
      <w:r w:rsidR="006733FC" w:rsidRPr="006A679A">
        <w:t>Introduction</w:t>
      </w:r>
      <w:bookmarkEnd w:id="2"/>
      <w:bookmarkEnd w:id="3"/>
    </w:p>
    <w:p w:rsidR="00DD7BFC" w:rsidRDefault="00DD7BFC" w:rsidP="00DD7BFC">
      <w:pPr>
        <w:pStyle w:val="SeminarText"/>
        <w:rPr>
          <w:lang w:val="en-US"/>
        </w:rPr>
      </w:pPr>
    </w:p>
    <w:p w:rsidR="00036326" w:rsidRPr="000C03EA" w:rsidRDefault="007A04E5" w:rsidP="000C03EA">
      <w:pPr>
        <w:autoSpaceDE w:val="0"/>
        <w:autoSpaceDN w:val="0"/>
        <w:adjustRightInd w:val="0"/>
        <w:ind w:firstLine="708"/>
        <w:contextualSpacing/>
        <w:rPr>
          <w:rFonts w:ascii="Calibri" w:hAnsi="Calibri"/>
          <w:szCs w:val="24"/>
          <w:lang w:val="en-US"/>
        </w:rPr>
      </w:pPr>
      <w:r w:rsidRPr="007A04E5">
        <w:rPr>
          <w:rFonts w:ascii="Calibri" w:hAnsi="Calibri"/>
          <w:szCs w:val="24"/>
          <w:lang w:val="en-US"/>
        </w:rPr>
        <w:t>Varied</w:t>
      </w:r>
      <w:r w:rsidR="00E05B98" w:rsidRPr="007A04E5">
        <w:rPr>
          <w:rFonts w:ascii="Calibri" w:hAnsi="Calibri"/>
          <w:szCs w:val="24"/>
          <w:lang w:val="en-US"/>
        </w:rPr>
        <w:t xml:space="preserve"> factors are emerging for change towards cleaner and more </w:t>
      </w:r>
      <w:r w:rsidRPr="007A04E5">
        <w:rPr>
          <w:rFonts w:ascii="Calibri" w:hAnsi="Calibri"/>
          <w:szCs w:val="24"/>
          <w:lang w:val="en-US"/>
        </w:rPr>
        <w:t xml:space="preserve">energy </w:t>
      </w:r>
      <w:r w:rsidR="00E05B98" w:rsidRPr="007A04E5">
        <w:rPr>
          <w:rFonts w:ascii="Calibri" w:hAnsi="Calibri"/>
          <w:szCs w:val="24"/>
          <w:lang w:val="en-US"/>
        </w:rPr>
        <w:t>efficient technologies and services: climate change</w:t>
      </w:r>
      <w:r w:rsidR="002F1E9E" w:rsidRPr="007A04E5">
        <w:rPr>
          <w:rFonts w:ascii="Calibri" w:hAnsi="Calibri"/>
          <w:szCs w:val="24"/>
          <w:lang w:val="en-US"/>
        </w:rPr>
        <w:t xml:space="preserve"> and other environmental concer</w:t>
      </w:r>
      <w:r w:rsidR="00C5649D" w:rsidRPr="007A04E5">
        <w:rPr>
          <w:rFonts w:ascii="Calibri" w:hAnsi="Calibri"/>
          <w:szCs w:val="24"/>
          <w:lang w:val="en-US"/>
        </w:rPr>
        <w:t>n</w:t>
      </w:r>
      <w:r w:rsidR="002F1E9E" w:rsidRPr="007A04E5">
        <w:rPr>
          <w:rFonts w:ascii="Calibri" w:hAnsi="Calibri"/>
          <w:szCs w:val="24"/>
          <w:lang w:val="en-US"/>
        </w:rPr>
        <w:t>s</w:t>
      </w:r>
      <w:r w:rsidR="00E05B98" w:rsidRPr="007A04E5">
        <w:rPr>
          <w:rFonts w:ascii="Calibri" w:hAnsi="Calibri"/>
          <w:szCs w:val="24"/>
          <w:lang w:val="en-US"/>
        </w:rPr>
        <w:t xml:space="preserve">, increasing oil </w:t>
      </w:r>
      <w:r w:rsidR="009A32AA" w:rsidRPr="007A04E5">
        <w:rPr>
          <w:rFonts w:ascii="Calibri" w:hAnsi="Calibri"/>
          <w:szCs w:val="24"/>
          <w:lang w:val="en-US"/>
        </w:rPr>
        <w:t>prices</w:t>
      </w:r>
      <w:r w:rsidR="00E05B98" w:rsidRPr="007A04E5">
        <w:rPr>
          <w:rFonts w:ascii="Calibri" w:hAnsi="Calibri"/>
          <w:szCs w:val="24"/>
          <w:lang w:val="en-US"/>
        </w:rPr>
        <w:t xml:space="preserve">, and rising living standards </w:t>
      </w:r>
      <w:r w:rsidR="009A32AA" w:rsidRPr="007A04E5">
        <w:rPr>
          <w:rFonts w:ascii="Calibri" w:hAnsi="Calibri"/>
          <w:szCs w:val="24"/>
          <w:lang w:val="en-US"/>
        </w:rPr>
        <w:t>around the world</w:t>
      </w:r>
      <w:r w:rsidR="00E05B98" w:rsidRPr="007A04E5">
        <w:rPr>
          <w:rFonts w:ascii="Calibri" w:hAnsi="Calibri"/>
          <w:szCs w:val="24"/>
          <w:lang w:val="en-US"/>
        </w:rPr>
        <w:t xml:space="preserve"> that are putting an ever-increasing strain on the </w:t>
      </w:r>
      <w:r w:rsidR="002F1E9E" w:rsidRPr="007A04E5">
        <w:rPr>
          <w:rFonts w:ascii="Calibri" w:hAnsi="Calibri"/>
          <w:szCs w:val="24"/>
          <w:lang w:val="en-US"/>
        </w:rPr>
        <w:t>environment. Russo (2003) conte</w:t>
      </w:r>
      <w:r w:rsidR="002F1E9E" w:rsidRPr="00661643">
        <w:rPr>
          <w:rFonts w:ascii="Calibri" w:hAnsi="Calibri"/>
          <w:szCs w:val="24"/>
          <w:lang w:val="en-US"/>
        </w:rPr>
        <w:t>nds</w:t>
      </w:r>
      <w:r w:rsidR="00E05B98" w:rsidRPr="00661643">
        <w:rPr>
          <w:rFonts w:ascii="Calibri" w:hAnsi="Calibri"/>
          <w:szCs w:val="24"/>
          <w:lang w:val="en-US"/>
        </w:rPr>
        <w:t xml:space="preserve"> that there are strong social and institutional </w:t>
      </w:r>
      <w:r w:rsidR="002F1E9E" w:rsidRPr="00661643">
        <w:rPr>
          <w:rFonts w:ascii="Calibri" w:hAnsi="Calibri"/>
          <w:szCs w:val="24"/>
          <w:lang w:val="en-US"/>
        </w:rPr>
        <w:t>factors pushing</w:t>
      </w:r>
      <w:r w:rsidR="00F54C1E" w:rsidRPr="00661643">
        <w:rPr>
          <w:rFonts w:ascii="Calibri" w:hAnsi="Calibri"/>
          <w:szCs w:val="24"/>
          <w:lang w:val="en-US"/>
        </w:rPr>
        <w:t xml:space="preserve"> towards greening</w:t>
      </w:r>
      <w:r w:rsidR="00E05B98" w:rsidRPr="00661643">
        <w:rPr>
          <w:rFonts w:ascii="Calibri" w:hAnsi="Calibri"/>
          <w:szCs w:val="24"/>
          <w:lang w:val="en-US"/>
        </w:rPr>
        <w:t xml:space="preserve">. </w:t>
      </w:r>
      <w:r w:rsidR="00F54C1E" w:rsidRPr="00661643">
        <w:rPr>
          <w:rFonts w:ascii="Calibri" w:hAnsi="Calibri"/>
          <w:szCs w:val="24"/>
          <w:lang w:val="en-US"/>
        </w:rPr>
        <w:t>In recent times</w:t>
      </w:r>
      <w:r w:rsidR="00E05B98" w:rsidRPr="00661643">
        <w:rPr>
          <w:rFonts w:ascii="Calibri" w:hAnsi="Calibri"/>
          <w:szCs w:val="24"/>
          <w:lang w:val="en-US"/>
        </w:rPr>
        <w:t xml:space="preserve">, these factors have </w:t>
      </w:r>
      <w:r w:rsidR="00654258">
        <w:rPr>
          <w:rFonts w:ascii="Calibri" w:hAnsi="Calibri"/>
          <w:szCs w:val="24"/>
          <w:lang w:val="en-US"/>
        </w:rPr>
        <w:t>driven</w:t>
      </w:r>
      <w:r w:rsidR="00E05B98" w:rsidRPr="00661643">
        <w:rPr>
          <w:rFonts w:ascii="Calibri" w:hAnsi="Calibri"/>
          <w:szCs w:val="24"/>
          <w:lang w:val="en-US"/>
        </w:rPr>
        <w:t xml:space="preserve"> the </w:t>
      </w:r>
      <w:r w:rsidR="00661643" w:rsidRPr="00661643">
        <w:rPr>
          <w:rFonts w:ascii="Calibri" w:hAnsi="Calibri"/>
          <w:szCs w:val="24"/>
          <w:lang w:val="en-US"/>
        </w:rPr>
        <w:t>creation</w:t>
      </w:r>
      <w:r w:rsidR="00E05B98" w:rsidRPr="00661643">
        <w:rPr>
          <w:rFonts w:ascii="Calibri" w:hAnsi="Calibri"/>
          <w:szCs w:val="24"/>
          <w:lang w:val="en-US"/>
        </w:rPr>
        <w:t xml:space="preserve"> of a clean technology (“cleantech”) venture capital market where both independent venture capitalists (VCs) and corporate venture capitalists (CVCs) have invested in </w:t>
      </w:r>
      <w:r w:rsidR="00661643" w:rsidRPr="00661643">
        <w:rPr>
          <w:rFonts w:ascii="Calibri" w:hAnsi="Calibri"/>
          <w:szCs w:val="24"/>
          <w:lang w:val="en-US"/>
        </w:rPr>
        <w:t xml:space="preserve">the </w:t>
      </w:r>
      <w:r w:rsidR="00E05B98" w:rsidRPr="00661643">
        <w:rPr>
          <w:rFonts w:ascii="Calibri" w:hAnsi="Calibri"/>
          <w:szCs w:val="24"/>
          <w:lang w:val="en-US"/>
        </w:rPr>
        <w:t xml:space="preserve">cleantech </w:t>
      </w:r>
      <w:r w:rsidR="00661643" w:rsidRPr="00661643">
        <w:rPr>
          <w:rFonts w:ascii="Calibri" w:hAnsi="Calibri"/>
          <w:szCs w:val="24"/>
          <w:lang w:val="en-US"/>
        </w:rPr>
        <w:t>industry</w:t>
      </w:r>
      <w:r w:rsidR="00E05B98" w:rsidRPr="00661643">
        <w:rPr>
          <w:rFonts w:ascii="Calibri" w:hAnsi="Calibri"/>
          <w:szCs w:val="24"/>
          <w:lang w:val="en-US"/>
        </w:rPr>
        <w:t xml:space="preserve">. </w:t>
      </w:r>
      <w:r w:rsidR="00661643" w:rsidRPr="00661643">
        <w:rPr>
          <w:rFonts w:ascii="Calibri" w:hAnsi="Calibri"/>
          <w:szCs w:val="24"/>
          <w:lang w:val="en-US"/>
        </w:rPr>
        <w:t>According to Parker (2005), t</w:t>
      </w:r>
      <w:r w:rsidR="00E05B98" w:rsidRPr="00661643">
        <w:rPr>
          <w:rFonts w:ascii="Calibri" w:hAnsi="Calibri"/>
          <w:szCs w:val="24"/>
          <w:lang w:val="en-US"/>
        </w:rPr>
        <w:t>he most prominent area of investment has been the energy sector, as approximately 40% of all cleantech VC invest</w:t>
      </w:r>
      <w:r w:rsidR="00661643" w:rsidRPr="00661643">
        <w:rPr>
          <w:rFonts w:ascii="Calibri" w:hAnsi="Calibri"/>
          <w:szCs w:val="24"/>
          <w:lang w:val="en-US"/>
        </w:rPr>
        <w:t>ments have gone to clean energy.</w:t>
      </w:r>
    </w:p>
    <w:p w:rsidR="00CB45E0" w:rsidRDefault="001923ED" w:rsidP="00E05B98">
      <w:pPr>
        <w:pStyle w:val="SeminarText"/>
        <w:ind w:firstLine="708"/>
        <w:contextualSpacing/>
        <w:rPr>
          <w:rFonts w:ascii="Calibri" w:hAnsi="Calibri"/>
          <w:lang w:val="en-US"/>
        </w:rPr>
      </w:pPr>
      <w:r>
        <w:rPr>
          <w:rFonts w:ascii="Calibri" w:hAnsi="Calibri"/>
          <w:lang w:val="en-US"/>
        </w:rPr>
        <w:t xml:space="preserve">This thesis is motivated by the scant attention by researchers to venturing in the area of clean energy (Teppo, 2006), especially in the U.S.A </w:t>
      </w:r>
      <w:r w:rsidR="00CE78C2">
        <w:rPr>
          <w:rFonts w:ascii="Calibri" w:hAnsi="Calibri"/>
          <w:lang w:val="en-US"/>
        </w:rPr>
        <w:t>The present study focuses on the role of investors and particular VC firms play in the development of the clean energy market in the U.S.A</w:t>
      </w:r>
      <w:r w:rsidR="00E1661F">
        <w:rPr>
          <w:rFonts w:ascii="Calibri" w:hAnsi="Calibri"/>
          <w:lang w:val="en-US"/>
        </w:rPr>
        <w:t>. Additionally, general human capital is also considered to be a valuable factor for the development of the renewable sector and therefore it is included in the research part</w:t>
      </w:r>
      <w:r w:rsidR="00CE78C2">
        <w:rPr>
          <w:rFonts w:ascii="Calibri" w:hAnsi="Calibri"/>
          <w:lang w:val="en-US"/>
        </w:rPr>
        <w:t>.</w:t>
      </w:r>
      <w:r w:rsidR="007C7821">
        <w:rPr>
          <w:rFonts w:ascii="Calibri" w:hAnsi="Calibri"/>
          <w:lang w:val="en-US"/>
        </w:rPr>
        <w:t xml:space="preserve"> </w:t>
      </w:r>
      <w:r w:rsidR="005C6F61">
        <w:rPr>
          <w:rFonts w:ascii="Calibri" w:hAnsi="Calibri"/>
          <w:lang w:val="en-US"/>
        </w:rPr>
        <w:t xml:space="preserve">The </w:t>
      </w:r>
      <w:r w:rsidR="002C57FE" w:rsidRPr="007C7821">
        <w:rPr>
          <w:rFonts w:ascii="Calibri" w:hAnsi="Calibri"/>
          <w:lang w:val="en-US"/>
        </w:rPr>
        <w:t>contribution</w:t>
      </w:r>
      <w:r w:rsidR="007C7821">
        <w:rPr>
          <w:rFonts w:ascii="Calibri" w:hAnsi="Calibri"/>
          <w:lang w:val="en-US"/>
        </w:rPr>
        <w:t xml:space="preserve"> of this paper to</w:t>
      </w:r>
      <w:r w:rsidR="002C57FE">
        <w:rPr>
          <w:rFonts w:ascii="Calibri" w:hAnsi="Calibri"/>
          <w:lang w:val="en-US"/>
        </w:rPr>
        <w:t xml:space="preserve"> the existing literature</w:t>
      </w:r>
      <w:r w:rsidR="007C7821">
        <w:rPr>
          <w:rFonts w:ascii="Calibri" w:hAnsi="Calibri"/>
          <w:lang w:val="en-US"/>
        </w:rPr>
        <w:t xml:space="preserve"> results </w:t>
      </w:r>
      <w:r w:rsidR="005C6F61">
        <w:rPr>
          <w:rFonts w:ascii="Calibri" w:hAnsi="Calibri"/>
          <w:lang w:val="en-US"/>
        </w:rPr>
        <w:t>from the strong evidence of the empirical analysis.</w:t>
      </w:r>
    </w:p>
    <w:p w:rsidR="005C6F61" w:rsidRDefault="005C6F61" w:rsidP="005C6F61">
      <w:pPr>
        <w:autoSpaceDE w:val="0"/>
        <w:autoSpaceDN w:val="0"/>
        <w:adjustRightInd w:val="0"/>
        <w:ind w:firstLine="708"/>
        <w:rPr>
          <w:rFonts w:ascii="Calibri" w:hAnsi="Calibri"/>
          <w:szCs w:val="24"/>
          <w:lang w:val="en-US"/>
        </w:rPr>
      </w:pPr>
      <w:r w:rsidRPr="005C6F61">
        <w:rPr>
          <w:rFonts w:ascii="Calibri" w:hAnsi="Calibri"/>
          <w:lang w:val="en-US"/>
        </w:rPr>
        <w:t>The empirical evidence is based on data from the CrunchBase</w:t>
      </w:r>
      <w:r w:rsidR="00047871">
        <w:rPr>
          <w:rFonts w:ascii="Calibri" w:hAnsi="Calibri"/>
          <w:lang w:val="en-US"/>
        </w:rPr>
        <w:t xml:space="preserve"> (January</w:t>
      </w:r>
      <w:r w:rsidR="00B85A4C">
        <w:rPr>
          <w:rFonts w:ascii="Calibri" w:hAnsi="Calibri"/>
          <w:lang w:val="en-US"/>
        </w:rPr>
        <w:t xml:space="preserve"> 2010)</w:t>
      </w:r>
      <w:r>
        <w:rPr>
          <w:rFonts w:ascii="Calibri" w:hAnsi="Calibri"/>
          <w:lang w:val="en-US"/>
        </w:rPr>
        <w:t>, “</w:t>
      </w:r>
      <w:r>
        <w:rPr>
          <w:rFonts w:ascii="Calibri" w:hAnsi="Calibri"/>
          <w:szCs w:val="24"/>
          <w:lang w:val="en-US"/>
        </w:rPr>
        <w:t xml:space="preserve">the </w:t>
      </w:r>
      <w:r w:rsidRPr="005C6F61">
        <w:rPr>
          <w:rFonts w:ascii="Calibri" w:hAnsi="Calibri"/>
          <w:szCs w:val="24"/>
          <w:lang w:val="en-US"/>
        </w:rPr>
        <w:t>free database of technology companies, people, and investors that anyone can edit</w:t>
      </w:r>
      <w:r>
        <w:rPr>
          <w:rFonts w:ascii="Calibri" w:hAnsi="Calibri"/>
          <w:szCs w:val="24"/>
          <w:lang w:val="en-US"/>
        </w:rPr>
        <w:t>”,</w:t>
      </w:r>
      <w:r w:rsidRPr="005C6F61">
        <w:rPr>
          <w:rFonts w:ascii="Calibri" w:hAnsi="Calibri"/>
          <w:szCs w:val="24"/>
          <w:lang w:val="en-US"/>
        </w:rPr>
        <w:t xml:space="preserve"> </w:t>
      </w:r>
      <w:r w:rsidR="00DF215C">
        <w:rPr>
          <w:rFonts w:ascii="Calibri" w:hAnsi="Calibri"/>
          <w:szCs w:val="24"/>
          <w:lang w:val="en-US"/>
        </w:rPr>
        <w:t>introduced</w:t>
      </w:r>
      <w:r w:rsidRPr="005C6F61">
        <w:rPr>
          <w:rFonts w:ascii="Calibri" w:hAnsi="Calibri"/>
          <w:szCs w:val="24"/>
          <w:lang w:val="en-US"/>
        </w:rPr>
        <w:t xml:space="preserve"> by TechCrunch, one of the most prominent blogs that promotes technological innovations related to the Internet.</w:t>
      </w:r>
      <w:r w:rsidR="00F5447D">
        <w:rPr>
          <w:rFonts w:ascii="Calibri" w:hAnsi="Calibri"/>
          <w:szCs w:val="24"/>
          <w:lang w:val="en-US"/>
        </w:rPr>
        <w:t xml:space="preserve"> CrunchBase is a detailed overview of companies, individuals and investors focused on US high-tech sector</w:t>
      </w:r>
      <w:r w:rsidR="00047871">
        <w:rPr>
          <w:rFonts w:ascii="Calibri" w:hAnsi="Calibri"/>
          <w:szCs w:val="24"/>
          <w:lang w:val="en-US"/>
        </w:rPr>
        <w:t>s. In this study, a total of 472</w:t>
      </w:r>
      <w:r w:rsidR="00F5447D">
        <w:rPr>
          <w:rFonts w:ascii="Calibri" w:hAnsi="Calibri"/>
          <w:szCs w:val="24"/>
          <w:lang w:val="en-US"/>
        </w:rPr>
        <w:t xml:space="preserve"> companies were included</w:t>
      </w:r>
      <w:r w:rsidR="00047871">
        <w:rPr>
          <w:rFonts w:ascii="Calibri" w:hAnsi="Calibri"/>
          <w:szCs w:val="24"/>
          <w:lang w:val="en-US"/>
        </w:rPr>
        <w:t>; 236</w:t>
      </w:r>
      <w:r w:rsidR="00684286">
        <w:rPr>
          <w:rFonts w:ascii="Calibri" w:hAnsi="Calibri"/>
          <w:szCs w:val="24"/>
          <w:lang w:val="en-US"/>
        </w:rPr>
        <w:t xml:space="preserve"> US VC backed internet present firms from the cleantech industry and equal number of consumer web businesses.</w:t>
      </w:r>
    </w:p>
    <w:p w:rsidR="000C03EA" w:rsidRPr="005E6EB8" w:rsidRDefault="00680AA1" w:rsidP="005E6EB8">
      <w:pPr>
        <w:autoSpaceDE w:val="0"/>
        <w:autoSpaceDN w:val="0"/>
        <w:adjustRightInd w:val="0"/>
        <w:ind w:firstLine="708"/>
        <w:contextualSpacing/>
        <w:rPr>
          <w:rFonts w:ascii="Calibri" w:hAnsi="Calibri" w:cs="AdvTT5235d5a9"/>
          <w:szCs w:val="24"/>
          <w:lang w:val="en-US"/>
        </w:rPr>
      </w:pPr>
      <w:r w:rsidRPr="001824FD">
        <w:rPr>
          <w:rFonts w:ascii="Calibri" w:hAnsi="Calibri"/>
          <w:szCs w:val="24"/>
          <w:lang w:val="en-US"/>
        </w:rPr>
        <w:t>The econometric results indicate that</w:t>
      </w:r>
      <w:r w:rsidR="00696170" w:rsidRPr="001824FD">
        <w:rPr>
          <w:rFonts w:ascii="Calibri" w:hAnsi="Calibri"/>
          <w:szCs w:val="24"/>
          <w:lang w:val="en-US"/>
        </w:rPr>
        <w:t xml:space="preserve"> cleantech firms are more innovative than web ventures after receiving VC financing. </w:t>
      </w:r>
      <w:r w:rsidR="001917EA" w:rsidRPr="001824FD">
        <w:rPr>
          <w:rFonts w:ascii="Calibri" w:hAnsi="Calibri"/>
          <w:szCs w:val="24"/>
          <w:lang w:val="en-US"/>
        </w:rPr>
        <w:t>T</w:t>
      </w:r>
      <w:r w:rsidR="00165A1E" w:rsidRPr="001824FD">
        <w:rPr>
          <w:rFonts w:ascii="Calibri" w:hAnsi="Calibri" w:cs="Times-Roman"/>
          <w:szCs w:val="24"/>
          <w:lang w:val="en-US"/>
        </w:rPr>
        <w:t>heoretical and descriptive literatur</w:t>
      </w:r>
      <w:r w:rsidR="001917EA" w:rsidRPr="001824FD">
        <w:rPr>
          <w:rFonts w:ascii="Calibri" w:hAnsi="Calibri" w:cs="Times-Roman"/>
          <w:szCs w:val="24"/>
          <w:lang w:val="en-US"/>
        </w:rPr>
        <w:t xml:space="preserve">e of firm growth emphasizes that innovation is a crucial factor for firms </w:t>
      </w:r>
      <w:r w:rsidR="00165A1E" w:rsidRPr="001824FD">
        <w:rPr>
          <w:rFonts w:ascii="Calibri" w:hAnsi="Calibri" w:cs="Times-Roman"/>
          <w:szCs w:val="24"/>
          <w:lang w:val="en-US"/>
        </w:rPr>
        <w:t>wishing to expand (Coad and Rao, 2008).</w:t>
      </w:r>
      <w:r w:rsidR="00D41439" w:rsidRPr="001824FD">
        <w:rPr>
          <w:rFonts w:ascii="Calibri" w:hAnsi="Calibri" w:cs="Times-Roman"/>
          <w:szCs w:val="24"/>
          <w:lang w:val="en-US"/>
        </w:rPr>
        <w:t xml:space="preserve"> Furthermore, </w:t>
      </w:r>
      <w:r w:rsidR="006C593F" w:rsidRPr="001824FD">
        <w:rPr>
          <w:rFonts w:ascii="Calibri" w:hAnsi="Calibri" w:cs="Times-Roman"/>
          <w:szCs w:val="24"/>
          <w:lang w:val="en-US"/>
        </w:rPr>
        <w:t>human capital of founders has</w:t>
      </w:r>
      <w:r w:rsidR="00012ECF" w:rsidRPr="001824FD">
        <w:rPr>
          <w:rFonts w:ascii="Calibri" w:hAnsi="Calibri" w:cs="Times-Roman"/>
          <w:szCs w:val="24"/>
          <w:lang w:val="en-US"/>
        </w:rPr>
        <w:t xml:space="preserve"> been investigated for the </w:t>
      </w:r>
      <w:r w:rsidR="00012ECF" w:rsidRPr="001824FD">
        <w:rPr>
          <w:rFonts w:ascii="Calibri" w:hAnsi="Calibri" w:cs="Times-Roman"/>
          <w:szCs w:val="24"/>
          <w:lang w:val="en-US"/>
        </w:rPr>
        <w:lastRenderedPageBreak/>
        <w:t xml:space="preserve">purposes of this research and was found that management experience and skills and high education expertise </w:t>
      </w:r>
      <w:r w:rsidR="00CF290D" w:rsidRPr="001824FD">
        <w:rPr>
          <w:rFonts w:ascii="Calibri" w:hAnsi="Calibri" w:cs="Times-Roman"/>
          <w:szCs w:val="24"/>
          <w:lang w:val="en-US"/>
        </w:rPr>
        <w:t>play a significant role in the development of the cleantech industry.</w:t>
      </w:r>
      <w:r w:rsidR="001824FD" w:rsidRPr="001824FD">
        <w:rPr>
          <w:rFonts w:ascii="Calibri" w:hAnsi="Calibri" w:cs="Times-Roman"/>
          <w:szCs w:val="24"/>
          <w:lang w:val="en-US"/>
        </w:rPr>
        <w:t xml:space="preserve"> </w:t>
      </w:r>
      <w:r w:rsidR="00C93348" w:rsidRPr="007D09B5">
        <w:rPr>
          <w:rFonts w:ascii="Calibri" w:hAnsi="Calibri" w:cs="Times-Roman"/>
          <w:szCs w:val="24"/>
          <w:lang w:val="en-US"/>
        </w:rPr>
        <w:t>A</w:t>
      </w:r>
      <w:r w:rsidR="001824FD" w:rsidRPr="007D09B5">
        <w:rPr>
          <w:rFonts w:ascii="Calibri" w:hAnsi="Calibri" w:cs="Times-Roman"/>
          <w:szCs w:val="24"/>
          <w:lang w:val="en-US"/>
        </w:rPr>
        <w:t xml:space="preserve"> strand of literature relates educational and management experience to received financial resources. </w:t>
      </w:r>
      <w:r w:rsidR="00C93348" w:rsidRPr="007D09B5">
        <w:rPr>
          <w:rFonts w:ascii="Calibri" w:hAnsi="Calibri" w:cs="Times-Roman"/>
          <w:szCs w:val="24"/>
          <w:lang w:val="en-US"/>
        </w:rPr>
        <w:t xml:space="preserve">Based on traditional human-capital studies </w:t>
      </w:r>
      <w:r w:rsidR="001824FD" w:rsidRPr="007D09B5">
        <w:rPr>
          <w:rFonts w:ascii="Calibri" w:hAnsi="Calibri" w:cs="Times-Roman"/>
          <w:szCs w:val="24"/>
          <w:lang w:val="en-US"/>
        </w:rPr>
        <w:t xml:space="preserve">(e.g., Becker, </w:t>
      </w:r>
      <w:r w:rsidR="001824FD" w:rsidRPr="00BF0C22">
        <w:rPr>
          <w:rFonts w:ascii="Calibri" w:hAnsi="Calibri" w:cs="Times-Roman"/>
          <w:szCs w:val="24"/>
          <w:lang w:val="en-US"/>
        </w:rPr>
        <w:t xml:space="preserve">1964), Bates (1990) and Robinson and Sexton (1994) find that </w:t>
      </w:r>
      <w:r w:rsidR="00BF0C22" w:rsidRPr="00BF0C22">
        <w:rPr>
          <w:rFonts w:ascii="Calibri" w:hAnsi="Calibri" w:cs="Times-Roman"/>
          <w:szCs w:val="24"/>
          <w:lang w:val="en-US"/>
        </w:rPr>
        <w:t xml:space="preserve">high </w:t>
      </w:r>
      <w:r w:rsidR="001824FD" w:rsidRPr="00BF0C22">
        <w:rPr>
          <w:rFonts w:ascii="Calibri" w:hAnsi="Calibri" w:cs="Times-Roman"/>
          <w:szCs w:val="24"/>
          <w:lang w:val="en-US"/>
        </w:rPr>
        <w:t xml:space="preserve">educational attainment is correlated with the munificence of received financial </w:t>
      </w:r>
      <w:r w:rsidR="00BF0C22" w:rsidRPr="00BF0C22">
        <w:rPr>
          <w:rFonts w:ascii="Calibri" w:hAnsi="Calibri" w:cs="Times-Roman"/>
          <w:szCs w:val="24"/>
          <w:lang w:val="en-US"/>
        </w:rPr>
        <w:t>resources.</w:t>
      </w:r>
      <w:r w:rsidR="001824FD" w:rsidRPr="00BF0C22">
        <w:rPr>
          <w:rFonts w:ascii="Calibri" w:hAnsi="Calibri" w:cs="Times-Roman"/>
          <w:szCs w:val="24"/>
          <w:lang w:val="en-US"/>
        </w:rPr>
        <w:t xml:space="preserve"> Such education and work experience has also been </w:t>
      </w:r>
      <w:r w:rsidR="00BF0C22" w:rsidRPr="00BF0C22">
        <w:rPr>
          <w:rFonts w:ascii="Calibri" w:hAnsi="Calibri" w:cs="Times-Roman"/>
          <w:szCs w:val="24"/>
          <w:lang w:val="en-US"/>
        </w:rPr>
        <w:t>positively related</w:t>
      </w:r>
      <w:r w:rsidR="001824FD" w:rsidRPr="00BF0C22">
        <w:rPr>
          <w:rFonts w:ascii="Calibri" w:hAnsi="Calibri" w:cs="Times-Roman"/>
          <w:szCs w:val="24"/>
          <w:lang w:val="en-US"/>
        </w:rPr>
        <w:t xml:space="preserve"> with venture growth (Colombo and Grilli, 2005).</w:t>
      </w:r>
      <w:r w:rsidR="00B47DEF">
        <w:rPr>
          <w:rFonts w:ascii="Calibri" w:hAnsi="Calibri" w:cs="Times-Roman"/>
          <w:szCs w:val="24"/>
          <w:lang w:val="en-US"/>
        </w:rPr>
        <w:t xml:space="preserve"> </w:t>
      </w:r>
      <w:r w:rsidR="00BE032D">
        <w:rPr>
          <w:rFonts w:ascii="Calibri" w:hAnsi="Calibri" w:cs="Times-Roman"/>
          <w:szCs w:val="24"/>
          <w:lang w:val="en-US"/>
        </w:rPr>
        <w:t xml:space="preserve">In addition, cleantech firms were found to have established networks with suppliers, customers etc after the VC investments. According to </w:t>
      </w:r>
      <w:r w:rsidR="00BE032D" w:rsidRPr="00B237FD">
        <w:rPr>
          <w:rFonts w:ascii="Calibri" w:hAnsi="Calibri" w:cs="AdvTT5235d5a9"/>
          <w:szCs w:val="24"/>
          <w:lang w:val="en-US"/>
        </w:rPr>
        <w:t>(Niederko</w:t>
      </w:r>
      <w:r w:rsidR="00BE032D" w:rsidRPr="00B237FD">
        <w:rPr>
          <w:rFonts w:ascii="Calibri" w:hAnsi="Calibri" w:cs="AdvTT5235d5a9+fb"/>
          <w:szCs w:val="24"/>
          <w:lang w:val="en-US"/>
        </w:rPr>
        <w:t>fl</w:t>
      </w:r>
      <w:r w:rsidR="00BE032D">
        <w:rPr>
          <w:rFonts w:ascii="Calibri" w:hAnsi="Calibri" w:cs="AdvTT5235d5a9"/>
          <w:szCs w:val="24"/>
          <w:lang w:val="en-US"/>
        </w:rPr>
        <w:t>er, 1991) v</w:t>
      </w:r>
      <w:r w:rsidR="00BE032D" w:rsidRPr="00B237FD">
        <w:rPr>
          <w:rFonts w:ascii="Calibri" w:hAnsi="Calibri" w:cs="AdvTT5235d5a9"/>
          <w:szCs w:val="24"/>
          <w:lang w:val="en-US"/>
        </w:rPr>
        <w:t xml:space="preserve">aluable strategic networks help firms develop technological </w:t>
      </w:r>
      <w:r w:rsidR="00454D02">
        <w:rPr>
          <w:rFonts w:ascii="Calibri" w:hAnsi="Calibri" w:cs="AdvTT5235d5a9"/>
          <w:szCs w:val="24"/>
          <w:lang w:val="en-US"/>
        </w:rPr>
        <w:t xml:space="preserve">and human </w:t>
      </w:r>
      <w:r w:rsidR="00BE032D" w:rsidRPr="00B237FD">
        <w:rPr>
          <w:rFonts w:ascii="Calibri" w:hAnsi="Calibri" w:cs="AdvTT5235d5a9"/>
          <w:szCs w:val="24"/>
          <w:lang w:val="en-US"/>
        </w:rPr>
        <w:t>capabilities which are admittedly a growth pattern</w:t>
      </w:r>
      <w:r w:rsidR="00BE032D">
        <w:rPr>
          <w:rFonts w:ascii="Calibri" w:hAnsi="Calibri" w:cs="AdvTT5235d5a9"/>
          <w:szCs w:val="24"/>
          <w:lang w:val="en-US"/>
        </w:rPr>
        <w:t>.</w:t>
      </w:r>
    </w:p>
    <w:p w:rsidR="00E05B98" w:rsidRPr="00E05B98" w:rsidRDefault="00B64D1C" w:rsidP="00E05B98">
      <w:pPr>
        <w:pStyle w:val="SeminarText"/>
        <w:ind w:firstLine="708"/>
        <w:contextualSpacing/>
        <w:rPr>
          <w:rFonts w:ascii="Calibri" w:hAnsi="Calibri"/>
          <w:lang w:val="en-US"/>
        </w:rPr>
      </w:pPr>
      <w:r>
        <w:rPr>
          <w:rFonts w:ascii="Calibri" w:hAnsi="Calibri"/>
          <w:lang w:val="en-US"/>
        </w:rPr>
        <w:t>The paper provides detailed information of the cleantech and the VC industries in Section 2 and 3 respectively. Section 4 introduces and discusses the hypothesis while Section 5 includes the data and methodology used to investigate the influence of the VC in the development of the cleantech industry in the U.S.A. The following Section presents the results and the discussion of the empirical analysis. Conclusion</w:t>
      </w:r>
      <w:r w:rsidR="00C41F90">
        <w:rPr>
          <w:rFonts w:ascii="Calibri" w:hAnsi="Calibri"/>
          <w:lang w:val="en-US"/>
        </w:rPr>
        <w:t xml:space="preserve"> a</w:t>
      </w:r>
      <w:r w:rsidR="002014AA">
        <w:rPr>
          <w:rFonts w:ascii="Calibri" w:hAnsi="Calibri"/>
          <w:lang w:val="en-US"/>
        </w:rPr>
        <w:t>nd</w:t>
      </w:r>
      <w:r w:rsidR="00C41F90">
        <w:rPr>
          <w:rFonts w:ascii="Calibri" w:hAnsi="Calibri"/>
          <w:lang w:val="en-US"/>
        </w:rPr>
        <w:t xml:space="preserve"> further interesting research extensions</w:t>
      </w:r>
      <w:r>
        <w:rPr>
          <w:rFonts w:ascii="Calibri" w:hAnsi="Calibri"/>
          <w:lang w:val="en-US"/>
        </w:rPr>
        <w:t xml:space="preserve"> follows in Section 7.</w:t>
      </w:r>
    </w:p>
    <w:p w:rsidR="006E48CC" w:rsidRPr="00E05B98" w:rsidRDefault="00A91FDE" w:rsidP="00E05B98">
      <w:pPr>
        <w:ind w:firstLine="0"/>
        <w:contextualSpacing/>
        <w:rPr>
          <w:rFonts w:ascii="Calibri" w:hAnsi="Calibri" w:cs="Arial"/>
          <w:szCs w:val="24"/>
          <w:lang w:val="en-US"/>
        </w:rPr>
      </w:pPr>
      <w:r w:rsidRPr="00E05B98">
        <w:rPr>
          <w:rFonts w:ascii="Calibri" w:hAnsi="Calibri"/>
          <w:szCs w:val="24"/>
          <w:lang w:val="en-US"/>
        </w:rPr>
        <w:br w:type="page"/>
      </w:r>
    </w:p>
    <w:p w:rsidR="008C652D" w:rsidRDefault="00321E2C" w:rsidP="00105F1E">
      <w:pPr>
        <w:pStyle w:val="Subtitle1"/>
      </w:pPr>
      <w:bookmarkStart w:id="4" w:name="_Toc267684981"/>
      <w:bookmarkStart w:id="5" w:name="_Toc270685470"/>
      <w:r w:rsidRPr="008A0947">
        <w:lastRenderedPageBreak/>
        <w:t>2</w:t>
      </w:r>
      <w:r w:rsidR="009B4E38" w:rsidRPr="008A0947">
        <w:t>.</w:t>
      </w:r>
      <w:r w:rsidR="009B4E38" w:rsidRPr="008A0947">
        <w:tab/>
      </w:r>
      <w:r w:rsidR="00833ABF" w:rsidRPr="008A0947">
        <w:t>The Cleantech Industry in the U.S.A</w:t>
      </w:r>
      <w:bookmarkEnd w:id="4"/>
      <w:bookmarkEnd w:id="5"/>
    </w:p>
    <w:p w:rsidR="00010DDD" w:rsidRPr="00010DDD" w:rsidRDefault="00BD4CBA" w:rsidP="00010DDD">
      <w:pPr>
        <w:pStyle w:val="SeminarText"/>
        <w:rPr>
          <w:lang w:val="en-US"/>
        </w:rPr>
      </w:pPr>
      <w:r w:rsidRPr="00BD4CBA">
        <w:rPr>
          <w:noProof/>
          <w:lang w:eastAsia="de-DE"/>
        </w:rPr>
        <w:pict>
          <v:line id="_x0000_s1034" style="position:absolute;left:0;text-align:left;z-index:251698176;mso-wrap-edited:f" from="-1.15pt,10.15pt" to="424.25pt,10.15pt" wrapcoords="-66 -2147483648 -100 -2147483648 -100 -2147483648 21766 -2147483648 21800 -2147483648 21733 -2147483648 21666 -2147483648 -66 -2147483648" strokeweight=".5pt">
            <v:fill o:detectmouseclick="t"/>
            <v:shadow on="t" opacity="22938f" offset="0"/>
            <w10:wrap type="tight"/>
          </v:line>
        </w:pict>
      </w:r>
    </w:p>
    <w:p w:rsidR="008839DF" w:rsidRPr="00051C08" w:rsidRDefault="008839DF" w:rsidP="008839DF">
      <w:pPr>
        <w:autoSpaceDE w:val="0"/>
        <w:autoSpaceDN w:val="0"/>
        <w:adjustRightInd w:val="0"/>
        <w:ind w:firstLine="0"/>
        <w:rPr>
          <w:rStyle w:val="af0"/>
          <w:rFonts w:asciiTheme="majorHAnsi" w:hAnsiTheme="majorHAnsi"/>
          <w:lang w:val="en-US"/>
        </w:rPr>
      </w:pPr>
      <w:r>
        <w:rPr>
          <w:rFonts w:asciiTheme="majorHAnsi" w:hAnsiTheme="majorHAnsi"/>
          <w:szCs w:val="24"/>
          <w:lang w:val="en-US"/>
        </w:rPr>
        <w:t>“</w:t>
      </w:r>
      <w:r w:rsidRPr="00051C08">
        <w:rPr>
          <w:rStyle w:val="af0"/>
          <w:rFonts w:ascii="Calibri" w:hAnsi="Calibri"/>
          <w:lang w:val="en-US"/>
        </w:rPr>
        <w:t>The science tells us that GHG emissions are an externality; in other words, our emissions affect the lives of others. When people do not pay for the consequences of their actions we have market failure. This is the greatest market failure the world has seen. It is an externality that goes beyond those of ordinary congestion or pollution, although many of the same economic principles apply for its analysis</w:t>
      </w:r>
      <w:r w:rsidR="00C70D1D">
        <w:rPr>
          <w:rStyle w:val="af0"/>
          <w:rFonts w:asciiTheme="majorHAnsi" w:hAnsiTheme="majorHAnsi"/>
          <w:lang w:val="en-US"/>
        </w:rPr>
        <w:t>.”</w:t>
      </w:r>
    </w:p>
    <w:p w:rsidR="00426025" w:rsidRPr="00051C08" w:rsidRDefault="0000102D" w:rsidP="00426025">
      <w:pPr>
        <w:autoSpaceDE w:val="0"/>
        <w:autoSpaceDN w:val="0"/>
        <w:adjustRightInd w:val="0"/>
        <w:ind w:firstLine="0"/>
        <w:jc w:val="right"/>
        <w:rPr>
          <w:rStyle w:val="af0"/>
          <w:i w:val="0"/>
          <w:lang w:val="en-US"/>
        </w:rPr>
      </w:pPr>
      <w:r w:rsidRPr="00051C08">
        <w:rPr>
          <w:rStyle w:val="af0"/>
          <w:rFonts w:asciiTheme="majorHAnsi" w:hAnsiTheme="majorHAnsi"/>
          <w:i w:val="0"/>
          <w:lang w:val="en-US"/>
        </w:rPr>
        <w:t>-Nicholas Stern-</w:t>
      </w:r>
    </w:p>
    <w:p w:rsidR="00426025" w:rsidRPr="00051C08" w:rsidRDefault="00426025" w:rsidP="00426025">
      <w:pPr>
        <w:autoSpaceDE w:val="0"/>
        <w:autoSpaceDN w:val="0"/>
        <w:adjustRightInd w:val="0"/>
        <w:ind w:firstLine="0"/>
        <w:jc w:val="right"/>
        <w:rPr>
          <w:iCs/>
          <w:lang w:val="en-US"/>
        </w:rPr>
      </w:pPr>
    </w:p>
    <w:p w:rsidR="00005E3D" w:rsidRPr="008A0947" w:rsidRDefault="00922A0D" w:rsidP="00BD0EDF">
      <w:pPr>
        <w:autoSpaceDE w:val="0"/>
        <w:autoSpaceDN w:val="0"/>
        <w:adjustRightInd w:val="0"/>
        <w:ind w:firstLine="708"/>
        <w:rPr>
          <w:rFonts w:asciiTheme="majorHAnsi" w:hAnsiTheme="majorHAnsi"/>
          <w:szCs w:val="24"/>
          <w:lang w:val="en-US"/>
        </w:rPr>
      </w:pPr>
      <w:r w:rsidRPr="008A0947">
        <w:rPr>
          <w:rFonts w:asciiTheme="majorHAnsi" w:hAnsiTheme="majorHAnsi"/>
          <w:szCs w:val="24"/>
          <w:lang w:val="en-US"/>
        </w:rPr>
        <w:t xml:space="preserve">Climate change has been identified by governments and policy makers globally as one of the greatest market failures the world has ever seen (Stern 2007). The source of this failure is the emission of carbon dioxide equivalent which scientists have identified as </w:t>
      </w:r>
      <w:r w:rsidR="0079658E" w:rsidRPr="008A0947">
        <w:rPr>
          <w:rFonts w:asciiTheme="majorHAnsi" w:hAnsiTheme="majorHAnsi"/>
          <w:szCs w:val="24"/>
          <w:lang w:val="en-US"/>
        </w:rPr>
        <w:t>the basis for global warming.</w:t>
      </w:r>
      <w:r w:rsidR="00E10146" w:rsidRPr="00E10146">
        <w:rPr>
          <w:rFonts w:asciiTheme="majorHAnsi" w:hAnsiTheme="majorHAnsi"/>
          <w:szCs w:val="24"/>
          <w:lang w:val="en-US"/>
        </w:rPr>
        <w:t xml:space="preserve"> </w:t>
      </w:r>
      <w:r w:rsidR="00E10146" w:rsidRPr="008A0947">
        <w:rPr>
          <w:rFonts w:asciiTheme="majorHAnsi" w:hAnsiTheme="majorHAnsi"/>
          <w:szCs w:val="24"/>
          <w:lang w:val="en-US"/>
        </w:rPr>
        <w:t>A key aspect of this global issue is financing and commercializing the technologies which will facilitate economic transition to a low carbon economy (Stern, 2007).</w:t>
      </w:r>
    </w:p>
    <w:p w:rsidR="00922A0D" w:rsidRDefault="00005E3D" w:rsidP="00D90371">
      <w:pPr>
        <w:autoSpaceDE w:val="0"/>
        <w:autoSpaceDN w:val="0"/>
        <w:adjustRightInd w:val="0"/>
        <w:ind w:firstLine="708"/>
        <w:rPr>
          <w:rFonts w:ascii="Calibri" w:hAnsi="Calibri"/>
          <w:szCs w:val="24"/>
          <w:lang w:val="en-US"/>
        </w:rPr>
      </w:pPr>
      <w:r w:rsidRPr="008A0947">
        <w:rPr>
          <w:rFonts w:asciiTheme="majorHAnsi" w:hAnsiTheme="majorHAnsi"/>
          <w:szCs w:val="24"/>
          <w:lang w:val="en-US"/>
        </w:rPr>
        <w:t>A review of the world's renewable and nonrenewable energy resources indicates that the depletion of non-renewable resources is a matter of time, while the renewable resources provide us with a hope for a better future (Quareshi, 1984).</w:t>
      </w:r>
      <w:r w:rsidR="00F85967">
        <w:rPr>
          <w:rFonts w:asciiTheme="majorHAnsi" w:hAnsiTheme="majorHAnsi"/>
          <w:szCs w:val="24"/>
          <w:lang w:val="en-US"/>
        </w:rPr>
        <w:t xml:space="preserve"> </w:t>
      </w:r>
      <w:r w:rsidR="00F85967" w:rsidRPr="00BD0EDF">
        <w:rPr>
          <w:rFonts w:ascii="Calibri" w:hAnsi="Calibri"/>
          <w:szCs w:val="24"/>
          <w:lang w:val="en-US"/>
        </w:rPr>
        <w:t xml:space="preserve">Wei </w:t>
      </w:r>
      <w:r w:rsidR="00F85967" w:rsidRPr="00BD0EDF">
        <w:rPr>
          <w:rFonts w:ascii="Calibri" w:hAnsi="Calibri"/>
          <w:i/>
          <w:szCs w:val="24"/>
          <w:lang w:val="en-US"/>
        </w:rPr>
        <w:t>et al</w:t>
      </w:r>
      <w:r w:rsidR="00F85967" w:rsidRPr="00BD0EDF">
        <w:rPr>
          <w:rFonts w:ascii="Calibri" w:hAnsi="Calibri"/>
          <w:szCs w:val="24"/>
          <w:lang w:val="en-US"/>
        </w:rPr>
        <w:t>. (2010)</w:t>
      </w:r>
      <w:r w:rsidR="00F85967" w:rsidRPr="00BD0EDF">
        <w:rPr>
          <w:rFonts w:ascii="Calibri" w:hAnsi="Calibri"/>
          <w:i/>
          <w:szCs w:val="24"/>
          <w:lang w:val="en-US"/>
        </w:rPr>
        <w:t xml:space="preserve"> </w:t>
      </w:r>
      <w:r w:rsidR="00F85967" w:rsidRPr="00BD0EDF">
        <w:rPr>
          <w:rFonts w:ascii="Calibri" w:hAnsi="Calibri"/>
          <w:szCs w:val="24"/>
          <w:lang w:val="en-US"/>
        </w:rPr>
        <w:t>underline in their research paper that greater</w:t>
      </w:r>
      <w:r w:rsidR="00BD0EDF" w:rsidRPr="00BD0EDF">
        <w:rPr>
          <w:rFonts w:ascii="Calibri" w:hAnsi="Calibri"/>
          <w:szCs w:val="24"/>
          <w:lang w:val="en-US"/>
        </w:rPr>
        <w:t xml:space="preserve"> use of renewable resources and renewable energy systems and energy efficiency provides economic benefits while at the same time protecting the economy from political and economic risks.</w:t>
      </w:r>
      <w:r w:rsidR="00E10146" w:rsidRPr="00E10146">
        <w:rPr>
          <w:rFonts w:ascii="Calibri" w:hAnsi="Calibri" w:cs="MathPackOne"/>
          <w:szCs w:val="24"/>
          <w:lang w:val="en-US"/>
        </w:rPr>
        <w:t xml:space="preserve"> </w:t>
      </w:r>
      <w:r w:rsidR="00E10146">
        <w:rPr>
          <w:rFonts w:ascii="Calibri" w:hAnsi="Calibri" w:cs="MathPackOne"/>
          <w:szCs w:val="24"/>
          <w:lang w:val="en-US"/>
        </w:rPr>
        <w:t>Furthermore</w:t>
      </w:r>
      <w:r w:rsidR="00E10146" w:rsidRPr="00BD0EDF">
        <w:rPr>
          <w:rFonts w:ascii="Calibri" w:hAnsi="Calibri" w:cs="MathPackOne"/>
          <w:szCs w:val="24"/>
          <w:lang w:val="en-US"/>
        </w:rPr>
        <w:t>, it has been realized that</w:t>
      </w:r>
      <w:r w:rsidR="00E10146">
        <w:rPr>
          <w:rFonts w:ascii="Calibri" w:hAnsi="Calibri" w:cs="MathPackOne"/>
          <w:szCs w:val="24"/>
          <w:lang w:val="en-US"/>
        </w:rPr>
        <w:t xml:space="preserve"> </w:t>
      </w:r>
      <w:r w:rsidR="00E10146" w:rsidRPr="00BD0EDF">
        <w:rPr>
          <w:rFonts w:ascii="Calibri" w:hAnsi="Calibri" w:cs="MathPackOne"/>
          <w:szCs w:val="24"/>
          <w:lang w:val="en-US"/>
        </w:rPr>
        <w:t>renewable energy sources and systems can have a</w:t>
      </w:r>
      <w:r w:rsidR="00E10146">
        <w:rPr>
          <w:rFonts w:ascii="Calibri" w:hAnsi="Calibri" w:cs="MathPackOne"/>
          <w:szCs w:val="24"/>
          <w:lang w:val="en-US"/>
        </w:rPr>
        <w:t xml:space="preserve"> </w:t>
      </w:r>
      <w:r w:rsidR="00E10146" w:rsidRPr="00BD0EDF">
        <w:rPr>
          <w:rFonts w:ascii="Calibri" w:hAnsi="Calibri" w:cs="MathPackOne"/>
          <w:szCs w:val="24"/>
          <w:lang w:val="en-US"/>
        </w:rPr>
        <w:t>valu</w:t>
      </w:r>
      <w:r w:rsidR="00E10146">
        <w:rPr>
          <w:rFonts w:ascii="Calibri" w:hAnsi="Calibri" w:cs="MacmillanMixed1"/>
          <w:szCs w:val="24"/>
          <w:lang w:val="en-US"/>
        </w:rPr>
        <w:t>ab</w:t>
      </w:r>
      <w:r w:rsidR="00E10146" w:rsidRPr="00BD0EDF">
        <w:rPr>
          <w:rFonts w:ascii="Calibri" w:hAnsi="Calibri" w:cs="MathPackOne"/>
          <w:szCs w:val="24"/>
          <w:lang w:val="en-US"/>
        </w:rPr>
        <w:t xml:space="preserve">le impact on </w:t>
      </w:r>
      <w:r w:rsidR="00E10146">
        <w:rPr>
          <w:rFonts w:ascii="Calibri" w:hAnsi="Calibri" w:cs="MathPackOne"/>
          <w:szCs w:val="24"/>
          <w:lang w:val="en-US"/>
        </w:rPr>
        <w:t xml:space="preserve">crucial </w:t>
      </w:r>
      <w:r w:rsidR="00E10146" w:rsidRPr="00BD0EDF">
        <w:rPr>
          <w:rFonts w:ascii="Calibri" w:hAnsi="Calibri" w:cs="MathPackOne"/>
          <w:szCs w:val="24"/>
          <w:lang w:val="en-US"/>
        </w:rPr>
        <w:t>technical,</w:t>
      </w:r>
      <w:r w:rsidR="00E10146">
        <w:rPr>
          <w:rFonts w:ascii="Calibri" w:hAnsi="Calibri" w:cs="MathPackOne"/>
          <w:szCs w:val="24"/>
          <w:lang w:val="en-US"/>
        </w:rPr>
        <w:t xml:space="preserve"> </w:t>
      </w:r>
      <w:r w:rsidR="00E10146" w:rsidRPr="00BD0EDF">
        <w:rPr>
          <w:rFonts w:ascii="Calibri" w:hAnsi="Calibri" w:cs="MathPackOne"/>
          <w:szCs w:val="24"/>
          <w:lang w:val="en-US"/>
        </w:rPr>
        <w:t>environmental, economic, and political issues of the</w:t>
      </w:r>
      <w:r w:rsidR="00E10146">
        <w:rPr>
          <w:rFonts w:ascii="Calibri" w:hAnsi="Calibri" w:cs="MathPackOne"/>
          <w:szCs w:val="24"/>
          <w:lang w:val="en-US"/>
        </w:rPr>
        <w:t xml:space="preserve"> world (Dincer, 1999).</w:t>
      </w:r>
    </w:p>
    <w:p w:rsidR="00975ABC" w:rsidRPr="00975ABC" w:rsidRDefault="000774B4" w:rsidP="00053817">
      <w:pPr>
        <w:autoSpaceDE w:val="0"/>
        <w:autoSpaceDN w:val="0"/>
        <w:adjustRightInd w:val="0"/>
        <w:ind w:firstLine="709"/>
        <w:contextualSpacing/>
        <w:rPr>
          <w:rFonts w:ascii="Calibri" w:hAnsi="Calibri" w:cs="MathPackOne"/>
          <w:szCs w:val="24"/>
          <w:lang w:val="en-US"/>
        </w:rPr>
      </w:pPr>
      <w:r w:rsidRPr="000774B4">
        <w:rPr>
          <w:rFonts w:ascii="Calibri" w:hAnsi="Calibri"/>
          <w:szCs w:val="24"/>
          <w:lang w:val="en-US"/>
        </w:rPr>
        <w:t>The current energy system landscape is changing as concerns over climate change, energy price volatility, and energy security have motivated government, entrepreneurs, and civil society to explore</w:t>
      </w:r>
      <w:r>
        <w:rPr>
          <w:rFonts w:ascii="Calibri" w:hAnsi="Calibri"/>
          <w:szCs w:val="24"/>
          <w:lang w:val="en-US"/>
        </w:rPr>
        <w:t xml:space="preserve"> for energy system alternatives (Stephens and Jiusto, 2010).</w:t>
      </w:r>
      <w:r w:rsidR="00053817">
        <w:rPr>
          <w:rFonts w:ascii="Calibri" w:hAnsi="Calibri" w:cs="MathPackOne"/>
          <w:szCs w:val="24"/>
          <w:lang w:val="en-US"/>
        </w:rPr>
        <w:t xml:space="preserve"> </w:t>
      </w:r>
      <w:r w:rsidR="00DE2614">
        <w:rPr>
          <w:rFonts w:ascii="Calibri" w:hAnsi="Calibri" w:cs="MathPackOne"/>
          <w:szCs w:val="24"/>
          <w:lang w:val="en-US"/>
        </w:rPr>
        <w:t>The</w:t>
      </w:r>
      <w:r w:rsidR="00975ABC" w:rsidRPr="00975ABC">
        <w:rPr>
          <w:rFonts w:ascii="Calibri" w:hAnsi="Calibri" w:cs="MathPackOne"/>
          <w:szCs w:val="24"/>
          <w:lang w:val="en-US"/>
        </w:rPr>
        <w:t xml:space="preserve"> term “Cleantech” has been mainly used to describe</w:t>
      </w:r>
      <w:r>
        <w:rPr>
          <w:rFonts w:ascii="Calibri" w:hAnsi="Calibri" w:cs="MathPackOne"/>
          <w:szCs w:val="24"/>
          <w:lang w:val="en-US"/>
        </w:rPr>
        <w:t xml:space="preserve"> these energy system alternatives such as</w:t>
      </w:r>
      <w:r w:rsidR="00975ABC" w:rsidRPr="00975ABC">
        <w:rPr>
          <w:rFonts w:ascii="Calibri" w:hAnsi="Calibri" w:cs="MathPackOne"/>
          <w:szCs w:val="24"/>
          <w:lang w:val="en-US"/>
        </w:rPr>
        <w:t xml:space="preserve"> renewable energy technologies, energy conservation, and energy </w:t>
      </w:r>
      <w:r w:rsidR="007126ED">
        <w:rPr>
          <w:rFonts w:ascii="Calibri" w:hAnsi="Calibri" w:cs="MathPackOne"/>
          <w:szCs w:val="24"/>
          <w:lang w:val="en-US"/>
        </w:rPr>
        <w:t>storage technologies.</w:t>
      </w:r>
    </w:p>
    <w:p w:rsidR="00053817" w:rsidRPr="008A0947" w:rsidRDefault="00053817" w:rsidP="00975ABC">
      <w:pPr>
        <w:autoSpaceDE w:val="0"/>
        <w:autoSpaceDN w:val="0"/>
        <w:adjustRightInd w:val="0"/>
        <w:ind w:firstLine="0"/>
        <w:jc w:val="left"/>
        <w:rPr>
          <w:rFonts w:asciiTheme="majorHAnsi" w:hAnsiTheme="majorHAnsi"/>
          <w:szCs w:val="24"/>
          <w:lang w:val="en-US"/>
        </w:rPr>
      </w:pPr>
    </w:p>
    <w:p w:rsidR="00C23AB6" w:rsidRPr="008A0947" w:rsidRDefault="007F29D0" w:rsidP="008D3B0F">
      <w:pPr>
        <w:pStyle w:val="SecondSubtitle"/>
      </w:pPr>
      <w:bookmarkStart w:id="6" w:name="_Toc267684982"/>
      <w:bookmarkStart w:id="7" w:name="_Toc270685471"/>
      <w:r w:rsidRPr="008A0947">
        <w:lastRenderedPageBreak/>
        <w:t>2.1</w:t>
      </w:r>
      <w:r w:rsidRPr="008A0947">
        <w:tab/>
      </w:r>
      <w:r w:rsidR="009D1201" w:rsidRPr="008A0947">
        <w:t xml:space="preserve">Definition </w:t>
      </w:r>
      <w:r w:rsidR="002C6C0A">
        <w:t xml:space="preserve">of </w:t>
      </w:r>
      <w:r w:rsidR="002C6C0A" w:rsidRPr="008A0947">
        <w:t>“</w:t>
      </w:r>
      <w:r w:rsidR="003021C6" w:rsidRPr="008A0947">
        <w:t>Cleantech”</w:t>
      </w:r>
      <w:bookmarkEnd w:id="6"/>
      <w:bookmarkEnd w:id="7"/>
    </w:p>
    <w:p w:rsidR="003F2102" w:rsidRPr="008A0947" w:rsidRDefault="003F2102" w:rsidP="008A0947">
      <w:pPr>
        <w:pStyle w:val="SeminarText"/>
        <w:rPr>
          <w:lang w:val="en-US"/>
        </w:rPr>
      </w:pPr>
    </w:p>
    <w:p w:rsidR="00241E62" w:rsidRDefault="00241E62" w:rsidP="00241E62">
      <w:pPr>
        <w:autoSpaceDE w:val="0"/>
        <w:autoSpaceDN w:val="0"/>
        <w:adjustRightInd w:val="0"/>
        <w:ind w:firstLine="708"/>
        <w:rPr>
          <w:rFonts w:asciiTheme="majorHAnsi" w:hAnsiTheme="majorHAnsi"/>
          <w:szCs w:val="24"/>
          <w:lang w:val="en-US"/>
        </w:rPr>
      </w:pPr>
      <w:r w:rsidRPr="008A0947">
        <w:rPr>
          <w:rFonts w:asciiTheme="majorHAnsi" w:hAnsiTheme="majorHAnsi"/>
          <w:szCs w:val="24"/>
          <w:lang w:val="en-US"/>
        </w:rPr>
        <w:t xml:space="preserve">The term “clean technology” </w:t>
      </w:r>
      <w:r>
        <w:rPr>
          <w:rFonts w:asciiTheme="majorHAnsi" w:hAnsiTheme="majorHAnsi"/>
          <w:szCs w:val="24"/>
          <w:lang w:val="en-US"/>
        </w:rPr>
        <w:t xml:space="preserve">or “green technology” </w:t>
      </w:r>
      <w:r w:rsidRPr="008A0947">
        <w:rPr>
          <w:rFonts w:asciiTheme="majorHAnsi" w:hAnsiTheme="majorHAnsi"/>
          <w:szCs w:val="24"/>
          <w:lang w:val="en-US"/>
        </w:rPr>
        <w:t xml:space="preserve">(or “cleantech”) is relatively new and has </w:t>
      </w:r>
      <w:r>
        <w:rPr>
          <w:rFonts w:asciiTheme="majorHAnsi" w:hAnsiTheme="majorHAnsi"/>
          <w:szCs w:val="24"/>
          <w:lang w:val="en-US"/>
        </w:rPr>
        <w:t>taken on a variety of meanings.</w:t>
      </w:r>
      <w:r w:rsidRPr="008A0947">
        <w:rPr>
          <w:rFonts w:asciiTheme="majorHAnsi" w:hAnsiTheme="majorHAnsi"/>
          <w:szCs w:val="24"/>
          <w:lang w:val="en-US"/>
        </w:rPr>
        <w:t xml:space="preserve"> According to Knight (2010), cleantech is defined as the collection of technologies aimed at transforming the carbon base of the </w:t>
      </w:r>
      <w:r w:rsidRPr="008217FB">
        <w:rPr>
          <w:rFonts w:asciiTheme="majorHAnsi" w:hAnsiTheme="majorHAnsi"/>
          <w:iCs/>
          <w:szCs w:val="24"/>
          <w:lang w:val="en-US"/>
        </w:rPr>
        <w:t>energy</w:t>
      </w:r>
      <w:r w:rsidRPr="008A0947">
        <w:rPr>
          <w:rFonts w:asciiTheme="majorHAnsi" w:hAnsiTheme="majorHAnsi"/>
          <w:i/>
          <w:iCs/>
          <w:szCs w:val="24"/>
          <w:lang w:val="en-US"/>
        </w:rPr>
        <w:t xml:space="preserve"> </w:t>
      </w:r>
      <w:r w:rsidRPr="008A0947">
        <w:rPr>
          <w:rFonts w:asciiTheme="majorHAnsi" w:hAnsiTheme="majorHAnsi"/>
          <w:szCs w:val="24"/>
          <w:lang w:val="en-US"/>
        </w:rPr>
        <w:t>sector. These technologies are primarily on the supply side and refer to biofuels technologies (li</w:t>
      </w:r>
      <w:r>
        <w:rPr>
          <w:rFonts w:asciiTheme="majorHAnsi" w:hAnsiTheme="majorHAnsi"/>
          <w:szCs w:val="24"/>
          <w:lang w:val="en-US"/>
        </w:rPr>
        <w:t>quid fuels derived from biomass),</w:t>
      </w:r>
      <w:r w:rsidRPr="008A0947">
        <w:rPr>
          <w:rFonts w:asciiTheme="majorHAnsi" w:hAnsiTheme="majorHAnsi"/>
          <w:szCs w:val="24"/>
          <w:lang w:val="en-US"/>
        </w:rPr>
        <w:t xml:space="preserve"> renewable energy generation technologies (such as solar, wind, etc), and technologies which complement coal-fired electricity generation to reduce its carbon-intensity (such as carbon, capture and storage). On the demand side, clean technologies refer to technologies which improve the efficiency of energy demand (such as smart meters) (Knight, 2010).</w:t>
      </w:r>
    </w:p>
    <w:p w:rsidR="00241E62" w:rsidRPr="000D1BAD" w:rsidRDefault="00241E62" w:rsidP="00241E62">
      <w:pPr>
        <w:spacing w:before="100" w:beforeAutospacing="1" w:after="100" w:afterAutospacing="1"/>
        <w:ind w:firstLine="708"/>
        <w:contextualSpacing/>
        <w:rPr>
          <w:rFonts w:asciiTheme="majorHAnsi" w:eastAsia="Times New Roman" w:hAnsiTheme="majorHAnsi"/>
          <w:szCs w:val="24"/>
          <w:lang w:val="en-US" w:eastAsia="el-GR"/>
        </w:rPr>
      </w:pPr>
      <w:r w:rsidRPr="00221C66">
        <w:rPr>
          <w:rFonts w:asciiTheme="majorHAnsi" w:eastAsia="Times New Roman" w:hAnsiTheme="majorHAnsi"/>
          <w:szCs w:val="24"/>
          <w:lang w:val="en-US" w:eastAsia="el-GR"/>
        </w:rPr>
        <w:t xml:space="preserve">The Cleantech Group </w:t>
      </w:r>
      <w:r>
        <w:rPr>
          <w:rFonts w:asciiTheme="majorHAnsi" w:eastAsia="Times New Roman" w:hAnsiTheme="majorHAnsi"/>
          <w:szCs w:val="24"/>
          <w:lang w:val="en-US" w:eastAsia="el-GR"/>
        </w:rPr>
        <w:t>directs</w:t>
      </w:r>
      <w:r w:rsidRPr="00221C66">
        <w:rPr>
          <w:rFonts w:asciiTheme="majorHAnsi" w:eastAsia="Times New Roman" w:hAnsiTheme="majorHAnsi"/>
          <w:szCs w:val="24"/>
          <w:lang w:val="en-US" w:eastAsia="el-GR"/>
        </w:rPr>
        <w:t xml:space="preserve"> attention to the difference between the term </w:t>
      </w:r>
      <w:r>
        <w:rPr>
          <w:rFonts w:asciiTheme="majorHAnsi" w:eastAsia="Times New Roman" w:hAnsiTheme="majorHAnsi"/>
          <w:szCs w:val="24"/>
          <w:lang w:val="en-US" w:eastAsia="el-GR"/>
        </w:rPr>
        <w:t>"cleantech," with those of</w:t>
      </w:r>
      <w:r w:rsidRPr="00221C66">
        <w:rPr>
          <w:rFonts w:asciiTheme="majorHAnsi" w:eastAsia="Times New Roman" w:hAnsiTheme="majorHAnsi"/>
          <w:szCs w:val="24"/>
          <w:lang w:val="en-US" w:eastAsia="el-GR"/>
        </w:rPr>
        <w:t xml:space="preserve"> environmental technology or "green tech", popularized in the 1970s and 80s. Cleantech is new technology and relevant business models offering remarkable returns for investors and customers while providing solutions to global problems</w:t>
      </w:r>
      <w:r>
        <w:rPr>
          <w:rFonts w:asciiTheme="majorHAnsi" w:eastAsia="Times New Roman" w:hAnsiTheme="majorHAnsi"/>
          <w:szCs w:val="24"/>
          <w:lang w:val="en-US" w:eastAsia="el-GR"/>
        </w:rPr>
        <w:t xml:space="preserve"> (Cleantech Group LLC, 2008). C</w:t>
      </w:r>
      <w:r w:rsidRPr="000D1BAD">
        <w:rPr>
          <w:rFonts w:asciiTheme="majorHAnsi" w:eastAsia="Times New Roman" w:hAnsiTheme="majorHAnsi"/>
          <w:szCs w:val="24"/>
          <w:lang w:val="en-US" w:eastAsia="el-GR"/>
        </w:rPr>
        <w:t xml:space="preserve">leantech addresses the issue of ecological problems with new science, emphasizing natural approaches </w:t>
      </w:r>
      <w:r>
        <w:rPr>
          <w:rFonts w:asciiTheme="majorHAnsi" w:eastAsia="Times New Roman" w:hAnsiTheme="majorHAnsi"/>
          <w:szCs w:val="24"/>
          <w:lang w:val="en-US" w:eastAsia="el-GR"/>
        </w:rPr>
        <w:t>such as biomimicry and biology.</w:t>
      </w:r>
    </w:p>
    <w:p w:rsidR="00241E62" w:rsidRDefault="00241E62" w:rsidP="00241E62">
      <w:pPr>
        <w:autoSpaceDE w:val="0"/>
        <w:autoSpaceDN w:val="0"/>
        <w:adjustRightInd w:val="0"/>
        <w:ind w:firstLine="708"/>
        <w:rPr>
          <w:rFonts w:asciiTheme="majorHAnsi" w:hAnsiTheme="majorHAnsi"/>
          <w:szCs w:val="24"/>
          <w:lang w:val="en-US"/>
        </w:rPr>
      </w:pPr>
      <w:r>
        <w:rPr>
          <w:rFonts w:asciiTheme="majorHAnsi" w:hAnsiTheme="majorHAnsi"/>
          <w:szCs w:val="24"/>
          <w:lang w:val="en-US"/>
        </w:rPr>
        <w:t>The most representative and descriptive definition of the cleantech is given by Pernick and Wilder (2007). In their book “The Clean Tech Revolution”, cleantech refers to every product, service, procedure that delivers value exploiting limited or zero nonrenewable resources and/or creates radically less waste than conventional offerings. According to their written, cleantech includes a range of products and services, such as solar systems and hybrid electric vehicles (HEVs) that utilize renewable materials and energy sources or reduce the use of natural resources by using them in a more efficient and productive way, cut or eliminate pollution and toxic wastes, provide investors, customers and companies with the promise of exceptional returns, reduced costs and lower prices (Pernick and Wilder, 2007).</w:t>
      </w:r>
    </w:p>
    <w:p w:rsidR="00B46D22" w:rsidRPr="00EF39F2" w:rsidRDefault="00241E62" w:rsidP="00EF39F2">
      <w:pPr>
        <w:autoSpaceDE w:val="0"/>
        <w:autoSpaceDN w:val="0"/>
        <w:adjustRightInd w:val="0"/>
        <w:ind w:firstLine="708"/>
        <w:rPr>
          <w:rFonts w:asciiTheme="majorHAnsi" w:hAnsiTheme="majorHAnsi"/>
          <w:szCs w:val="24"/>
          <w:lang w:val="en-US"/>
        </w:rPr>
      </w:pPr>
      <w:r>
        <w:rPr>
          <w:rFonts w:asciiTheme="majorHAnsi" w:hAnsiTheme="majorHAnsi"/>
          <w:szCs w:val="24"/>
          <w:lang w:val="en-US"/>
        </w:rPr>
        <w:t xml:space="preserve">The following sessions provide detailed information for the five major clean technologies that optimize the harness of natural resources, offering a cleaner and/or less wasteful alternative to traditional products and services concerning </w:t>
      </w:r>
      <w:r w:rsidRPr="009006F4">
        <w:rPr>
          <w:rFonts w:asciiTheme="majorHAnsi" w:hAnsiTheme="majorHAnsi"/>
          <w:szCs w:val="24"/>
          <w:lang w:val="en-US"/>
        </w:rPr>
        <w:t>energy generation and storage, transportation, materials and recycling.</w:t>
      </w:r>
    </w:p>
    <w:p w:rsidR="00D90371" w:rsidRDefault="005D2117" w:rsidP="008D3B0F">
      <w:pPr>
        <w:pStyle w:val="SecondSubtitle"/>
      </w:pPr>
      <w:bookmarkStart w:id="8" w:name="_Toc267684983"/>
      <w:bookmarkStart w:id="9" w:name="_Toc270685472"/>
      <w:r w:rsidRPr="006A679A">
        <w:lastRenderedPageBreak/>
        <w:t>2</w:t>
      </w:r>
      <w:r w:rsidR="008C652D" w:rsidRPr="006A679A">
        <w:t>.</w:t>
      </w:r>
      <w:r w:rsidR="002B36D9">
        <w:t>1</w:t>
      </w:r>
      <w:r w:rsidR="008C652D" w:rsidRPr="006A679A">
        <w:t>.1</w:t>
      </w:r>
      <w:r w:rsidR="008C652D" w:rsidRPr="006A679A">
        <w:tab/>
      </w:r>
      <w:r w:rsidR="002B36D9">
        <w:t>Solar Power</w:t>
      </w:r>
      <w:r w:rsidR="007D3342">
        <w:t xml:space="preserve"> and </w:t>
      </w:r>
      <w:r w:rsidR="008A0947">
        <w:t>Photovoltaic Systems</w:t>
      </w:r>
      <w:bookmarkEnd w:id="8"/>
      <w:bookmarkEnd w:id="9"/>
    </w:p>
    <w:p w:rsidR="00E93B20" w:rsidRDefault="00E93B20" w:rsidP="001E3504">
      <w:pPr>
        <w:pStyle w:val="SeminarText"/>
        <w:ind w:firstLine="0"/>
        <w:rPr>
          <w:lang w:val="en-US"/>
        </w:rPr>
      </w:pPr>
    </w:p>
    <w:p w:rsidR="00817945" w:rsidRPr="006E6DD5" w:rsidRDefault="001114C8" w:rsidP="00817945">
      <w:pPr>
        <w:autoSpaceDE w:val="0"/>
        <w:autoSpaceDN w:val="0"/>
        <w:adjustRightInd w:val="0"/>
        <w:ind w:firstLine="708"/>
        <w:rPr>
          <w:rFonts w:ascii="Calibri" w:hAnsi="Calibri" w:cs="AdvTimes"/>
          <w:szCs w:val="24"/>
          <w:lang w:val="en-US"/>
        </w:rPr>
      </w:pPr>
      <w:r w:rsidRPr="006E6DD5">
        <w:rPr>
          <w:rFonts w:ascii="Calibri" w:hAnsi="Calibri" w:cs="AdvTimes"/>
          <w:szCs w:val="24"/>
          <w:lang w:val="en-US"/>
        </w:rPr>
        <w:t xml:space="preserve">The amount of energy supplied by the sun to the earth is more than five </w:t>
      </w:r>
      <w:r w:rsidR="00640A80" w:rsidRPr="006E6DD5">
        <w:rPr>
          <w:rFonts w:ascii="Calibri" w:hAnsi="Calibri" w:cs="AdvTimes"/>
          <w:szCs w:val="24"/>
          <w:lang w:val="en-US"/>
        </w:rPr>
        <w:t>times</w:t>
      </w:r>
      <w:r w:rsidRPr="006E6DD5">
        <w:rPr>
          <w:rFonts w:ascii="Calibri" w:hAnsi="Calibri" w:cs="AdvTimes"/>
          <w:szCs w:val="24"/>
          <w:lang w:val="en-US"/>
        </w:rPr>
        <w:t xml:space="preserve"> larger than the world electric power consumption to keep modern civilization going. </w:t>
      </w:r>
      <w:r w:rsidR="008C4BC7" w:rsidRPr="00C16772">
        <w:rPr>
          <w:rFonts w:ascii="Calibri" w:hAnsi="Calibri" w:cs="AdvTimes"/>
          <w:szCs w:val="24"/>
          <w:lang w:val="en-US"/>
        </w:rPr>
        <w:t>The direct conversion of solar energy to electricity by photovoltaic</w:t>
      </w:r>
      <w:r w:rsidR="008C4BC7">
        <w:rPr>
          <w:rFonts w:ascii="Calibri" w:hAnsi="Calibri" w:cs="AdvTimes"/>
          <w:szCs w:val="24"/>
          <w:lang w:val="en-US"/>
        </w:rPr>
        <w:t xml:space="preserve"> (PV)</w:t>
      </w:r>
      <w:r w:rsidR="008C4BC7" w:rsidRPr="00C16772">
        <w:rPr>
          <w:rFonts w:ascii="Calibri" w:hAnsi="Calibri" w:cs="AdvTimes"/>
          <w:szCs w:val="24"/>
          <w:lang w:val="en-US"/>
        </w:rPr>
        <w:t xml:space="preserve"> systems has a number of considerable advantages as an electricity generator. </w:t>
      </w:r>
      <w:r w:rsidRPr="006E6DD5">
        <w:rPr>
          <w:rFonts w:ascii="Calibri" w:hAnsi="Calibri" w:cs="AdvTimes"/>
          <w:szCs w:val="24"/>
          <w:lang w:val="en-US"/>
        </w:rPr>
        <w:t xml:space="preserve">Roofing tile </w:t>
      </w:r>
      <w:r w:rsidR="004732F3">
        <w:rPr>
          <w:rFonts w:ascii="Calibri" w:hAnsi="Calibri" w:cs="AdvTimes"/>
          <w:szCs w:val="24"/>
          <w:lang w:val="en-US"/>
        </w:rPr>
        <w:t>PV</w:t>
      </w:r>
      <w:r w:rsidRPr="006E6DD5">
        <w:rPr>
          <w:rFonts w:ascii="Calibri" w:hAnsi="Calibri" w:cs="AdvTimes"/>
          <w:szCs w:val="24"/>
          <w:lang w:val="en-US"/>
        </w:rPr>
        <w:t xml:space="preserve"> generation, for example, saves excess thermal heat and conserves the local heat balance</w:t>
      </w:r>
      <w:r w:rsidR="00F63DEE">
        <w:rPr>
          <w:rFonts w:ascii="Calibri" w:hAnsi="Calibri" w:cs="AdvTimes"/>
          <w:szCs w:val="24"/>
          <w:lang w:val="en-US"/>
        </w:rPr>
        <w:t xml:space="preserve"> which causes</w:t>
      </w:r>
      <w:r w:rsidRPr="006E6DD5">
        <w:rPr>
          <w:rFonts w:ascii="Calibri" w:hAnsi="Calibri" w:cs="AdvTimes"/>
          <w:szCs w:val="24"/>
          <w:lang w:val="en-US"/>
        </w:rPr>
        <w:t xml:space="preserve"> a considerable reduction of thermal pollution in densely populated city areas (Hamakawa, 2002).</w:t>
      </w:r>
    </w:p>
    <w:p w:rsidR="00817945" w:rsidRPr="0076428C" w:rsidRDefault="006E6DD5" w:rsidP="008C4BC7">
      <w:pPr>
        <w:autoSpaceDE w:val="0"/>
        <w:autoSpaceDN w:val="0"/>
        <w:adjustRightInd w:val="0"/>
        <w:ind w:firstLine="708"/>
        <w:rPr>
          <w:rFonts w:ascii="Calibri" w:hAnsi="Calibri"/>
          <w:lang w:val="en-US"/>
        </w:rPr>
      </w:pPr>
      <w:r w:rsidRPr="006E6DD5">
        <w:rPr>
          <w:rFonts w:ascii="Calibri" w:hAnsi="Calibri"/>
          <w:lang w:val="en-US"/>
        </w:rPr>
        <w:t>It</w:t>
      </w:r>
      <w:r w:rsidR="00233D6C" w:rsidRPr="006E6DD5">
        <w:rPr>
          <w:rFonts w:ascii="Calibri" w:hAnsi="Calibri"/>
          <w:lang w:val="en-US"/>
        </w:rPr>
        <w:t xml:space="preserve"> was in 1890 that the </w:t>
      </w:r>
      <w:r w:rsidR="008C4BC7">
        <w:rPr>
          <w:rFonts w:ascii="Calibri" w:hAnsi="Calibri"/>
          <w:lang w:val="en-US"/>
        </w:rPr>
        <w:t>PV</w:t>
      </w:r>
      <w:r w:rsidR="00233D6C" w:rsidRPr="006E6DD5">
        <w:rPr>
          <w:rFonts w:ascii="Calibri" w:hAnsi="Calibri"/>
          <w:lang w:val="en-US"/>
        </w:rPr>
        <w:t xml:space="preserve"> effect </w:t>
      </w:r>
      <w:r w:rsidRPr="006E6DD5">
        <w:rPr>
          <w:rFonts w:ascii="Calibri" w:hAnsi="Calibri"/>
          <w:lang w:val="en-US"/>
        </w:rPr>
        <w:t>was observed by Henri Becquerel and t</w:t>
      </w:r>
      <w:r w:rsidR="00233D6C" w:rsidRPr="006E6DD5">
        <w:rPr>
          <w:rFonts w:ascii="Calibri" w:hAnsi="Calibri"/>
          <w:lang w:val="en-US"/>
        </w:rPr>
        <w:t xml:space="preserve">his became a subject of scientific </w:t>
      </w:r>
      <w:r w:rsidRPr="006E6DD5">
        <w:rPr>
          <w:rFonts w:ascii="Calibri" w:hAnsi="Calibri"/>
          <w:lang w:val="en-US"/>
        </w:rPr>
        <w:t>investigation</w:t>
      </w:r>
      <w:r w:rsidR="00233D6C" w:rsidRPr="006E6DD5">
        <w:rPr>
          <w:rFonts w:ascii="Calibri" w:hAnsi="Calibri"/>
          <w:lang w:val="en-US"/>
        </w:rPr>
        <w:t xml:space="preserve"> through the early 20th century. In 1954, Bell Labs in the U.S. introduced the first solar </w:t>
      </w:r>
      <w:r w:rsidR="008C4BC7">
        <w:rPr>
          <w:rFonts w:ascii="Calibri" w:hAnsi="Calibri"/>
          <w:lang w:val="en-US"/>
        </w:rPr>
        <w:t>PV</w:t>
      </w:r>
      <w:r w:rsidR="00233D6C" w:rsidRPr="006E6DD5">
        <w:rPr>
          <w:rFonts w:ascii="Calibri" w:hAnsi="Calibri"/>
          <w:lang w:val="en-US"/>
        </w:rPr>
        <w:t xml:space="preserve"> device </w:t>
      </w:r>
      <w:r w:rsidRPr="006E6DD5">
        <w:rPr>
          <w:rFonts w:ascii="Calibri" w:hAnsi="Calibri"/>
          <w:lang w:val="en-US"/>
        </w:rPr>
        <w:t>while 4 years later</w:t>
      </w:r>
      <w:r w:rsidR="00233D6C" w:rsidRPr="006E6DD5">
        <w:rPr>
          <w:rFonts w:ascii="Calibri" w:hAnsi="Calibri"/>
          <w:lang w:val="en-US"/>
        </w:rPr>
        <w:t xml:space="preserve"> solar cells were being used in small-scale scientific and commercial application</w:t>
      </w:r>
      <w:r w:rsidR="00817945" w:rsidRPr="006E6DD5">
        <w:rPr>
          <w:rFonts w:ascii="Calibri" w:hAnsi="Calibri"/>
          <w:lang w:val="en-US"/>
        </w:rPr>
        <w:t>s</w:t>
      </w:r>
      <w:r w:rsidR="00D43B2C">
        <w:rPr>
          <w:rFonts w:ascii="Calibri" w:hAnsi="Calibri"/>
          <w:lang w:val="en-US"/>
        </w:rPr>
        <w:t xml:space="preserve"> (Shirland, 1966)</w:t>
      </w:r>
      <w:r w:rsidRPr="006E6DD5">
        <w:rPr>
          <w:rFonts w:ascii="Calibri" w:hAnsi="Calibri"/>
          <w:lang w:val="en-US"/>
        </w:rPr>
        <w:t>.</w:t>
      </w:r>
      <w:r w:rsidR="00233D6C" w:rsidRPr="006E6DD5">
        <w:rPr>
          <w:rFonts w:ascii="Calibri" w:hAnsi="Calibri"/>
          <w:lang w:val="en-US"/>
        </w:rPr>
        <w:t xml:space="preserve"> From 1984 through 1990, the first solar electric generation station (SEGS) plants were built in California's Mohave Desert</w:t>
      </w:r>
      <w:r>
        <w:rPr>
          <w:rFonts w:ascii="Calibri" w:hAnsi="Calibri"/>
          <w:lang w:val="en-US"/>
        </w:rPr>
        <w:t xml:space="preserve"> and </w:t>
      </w:r>
      <w:r w:rsidR="00233D6C" w:rsidRPr="006E6DD5">
        <w:rPr>
          <w:rFonts w:ascii="Calibri" w:hAnsi="Calibri"/>
          <w:lang w:val="en-US"/>
        </w:rPr>
        <w:t xml:space="preserve">still </w:t>
      </w:r>
      <w:r w:rsidR="00233D6C" w:rsidRPr="0076428C">
        <w:rPr>
          <w:rFonts w:ascii="Calibri" w:hAnsi="Calibri"/>
          <w:lang w:val="en-US"/>
        </w:rPr>
        <w:t>operate today</w:t>
      </w:r>
      <w:r w:rsidR="004B6821" w:rsidRPr="0076428C">
        <w:rPr>
          <w:rFonts w:ascii="Calibri" w:hAnsi="Calibri"/>
          <w:lang w:val="en-US"/>
        </w:rPr>
        <w:t xml:space="preserve"> after being </w:t>
      </w:r>
      <w:r w:rsidR="00233D6C" w:rsidRPr="0076428C">
        <w:rPr>
          <w:rFonts w:ascii="Calibri" w:hAnsi="Calibri"/>
          <w:lang w:val="en-US"/>
        </w:rPr>
        <w:t xml:space="preserve">upgraded </w:t>
      </w:r>
      <w:r w:rsidR="0076428C" w:rsidRPr="0076428C">
        <w:rPr>
          <w:rFonts w:ascii="Calibri" w:hAnsi="Calibri"/>
          <w:lang w:val="en-US"/>
        </w:rPr>
        <w:t>(SEIA, 2010).</w:t>
      </w:r>
    </w:p>
    <w:p w:rsidR="00817945" w:rsidRPr="0076428C" w:rsidRDefault="0076428C" w:rsidP="00817945">
      <w:pPr>
        <w:autoSpaceDE w:val="0"/>
        <w:autoSpaceDN w:val="0"/>
        <w:adjustRightInd w:val="0"/>
        <w:ind w:firstLine="708"/>
        <w:rPr>
          <w:rFonts w:ascii="Calibri" w:hAnsi="Calibri"/>
          <w:lang w:val="en-US"/>
        </w:rPr>
      </w:pPr>
      <w:r w:rsidRPr="0076428C">
        <w:rPr>
          <w:rFonts w:ascii="Calibri" w:hAnsi="Calibri"/>
          <w:lang w:val="en-US"/>
        </w:rPr>
        <w:t xml:space="preserve">Research and production progress continue every day resulting to </w:t>
      </w:r>
      <w:r w:rsidR="00233D6C" w:rsidRPr="0076428C">
        <w:rPr>
          <w:rFonts w:ascii="Calibri" w:hAnsi="Calibri"/>
          <w:lang w:val="en-US"/>
        </w:rPr>
        <w:t xml:space="preserve">cost-effective </w:t>
      </w:r>
      <w:r w:rsidRPr="0076428C">
        <w:rPr>
          <w:rFonts w:ascii="Calibri" w:hAnsi="Calibri"/>
          <w:lang w:val="en-US"/>
        </w:rPr>
        <w:t>PV</w:t>
      </w:r>
      <w:r w:rsidR="00187CE7">
        <w:rPr>
          <w:rFonts w:ascii="Calibri" w:hAnsi="Calibri"/>
          <w:lang w:val="en-US"/>
        </w:rPr>
        <w:t>s</w:t>
      </w:r>
      <w:r w:rsidRPr="0076428C">
        <w:rPr>
          <w:rFonts w:ascii="Calibri" w:hAnsi="Calibri"/>
          <w:lang w:val="en-US"/>
        </w:rPr>
        <w:t xml:space="preserve"> </w:t>
      </w:r>
      <w:r w:rsidR="00233D6C" w:rsidRPr="0076428C">
        <w:rPr>
          <w:rFonts w:ascii="Calibri" w:hAnsi="Calibri"/>
          <w:lang w:val="en-US"/>
        </w:rPr>
        <w:t>in a rapidly growing numb</w:t>
      </w:r>
      <w:r w:rsidRPr="0076428C">
        <w:rPr>
          <w:rFonts w:ascii="Calibri" w:hAnsi="Calibri"/>
          <w:lang w:val="en-US"/>
        </w:rPr>
        <w:t>e</w:t>
      </w:r>
      <w:r>
        <w:rPr>
          <w:rFonts w:ascii="Calibri" w:hAnsi="Calibri"/>
          <w:lang w:val="en-US"/>
        </w:rPr>
        <w:t>r of areas</w:t>
      </w:r>
      <w:r w:rsidR="00233D6C" w:rsidRPr="0076428C">
        <w:rPr>
          <w:rFonts w:ascii="Calibri" w:hAnsi="Calibri"/>
          <w:lang w:val="en-US"/>
        </w:rPr>
        <w:t>. Global PV market growth has averaged more than 25 percent</w:t>
      </w:r>
      <w:r>
        <w:rPr>
          <w:rFonts w:ascii="Calibri" w:hAnsi="Calibri"/>
          <w:lang w:val="en-US"/>
        </w:rPr>
        <w:t xml:space="preserve"> annually over the last decade</w:t>
      </w:r>
      <w:r w:rsidR="00233D6C" w:rsidRPr="0076428C">
        <w:rPr>
          <w:rFonts w:ascii="Calibri" w:hAnsi="Calibri"/>
          <w:lang w:val="en-US"/>
        </w:rPr>
        <w:t>, with worldwide growth rates for the last 5 years well over 35 percent</w:t>
      </w:r>
      <w:r w:rsidR="008C4BC7">
        <w:rPr>
          <w:rFonts w:ascii="Calibri" w:hAnsi="Calibri"/>
          <w:lang w:val="en-US"/>
        </w:rPr>
        <w:t xml:space="preserve"> (SEIA, 2010).</w:t>
      </w:r>
    </w:p>
    <w:p w:rsidR="0076428C" w:rsidRPr="005068BB" w:rsidRDefault="00233D6C" w:rsidP="005068BB">
      <w:pPr>
        <w:autoSpaceDE w:val="0"/>
        <w:autoSpaceDN w:val="0"/>
        <w:adjustRightInd w:val="0"/>
        <w:ind w:firstLine="708"/>
        <w:rPr>
          <w:rFonts w:ascii="Calibri" w:hAnsi="Calibri"/>
          <w:lang w:val="en-US"/>
        </w:rPr>
      </w:pPr>
      <w:r w:rsidRPr="0076428C">
        <w:rPr>
          <w:rFonts w:ascii="Calibri" w:hAnsi="Calibri"/>
          <w:lang w:val="en-US"/>
        </w:rPr>
        <w:t>The U.S. solar energy market grew more than 48 percent in 2007 as a result of s</w:t>
      </w:r>
      <w:r w:rsidR="0076428C" w:rsidRPr="0076428C">
        <w:rPr>
          <w:rFonts w:ascii="Calibri" w:hAnsi="Calibri"/>
          <w:lang w:val="en-US"/>
        </w:rPr>
        <w:t xml:space="preserve">tate and federal policies, </w:t>
      </w:r>
      <w:r w:rsidRPr="0076428C">
        <w:rPr>
          <w:rFonts w:ascii="Calibri" w:hAnsi="Calibri"/>
          <w:lang w:val="en-US"/>
        </w:rPr>
        <w:t>incentives</w:t>
      </w:r>
      <w:r w:rsidR="0076428C" w:rsidRPr="0076428C">
        <w:rPr>
          <w:rFonts w:ascii="Calibri" w:hAnsi="Calibri"/>
          <w:lang w:val="en-US"/>
        </w:rPr>
        <w:t xml:space="preserve"> and cost-reducing programs</w:t>
      </w:r>
      <w:r w:rsidR="001B59F0">
        <w:rPr>
          <w:rFonts w:ascii="Calibri" w:hAnsi="Calibri"/>
          <w:lang w:val="en-US"/>
        </w:rPr>
        <w:t xml:space="preserve"> while</w:t>
      </w:r>
      <w:r w:rsidRPr="0076428C">
        <w:rPr>
          <w:rFonts w:ascii="Calibri" w:hAnsi="Calibri"/>
          <w:lang w:val="en-US"/>
        </w:rPr>
        <w:t xml:space="preserve"> factors like a cost for emitting carbon may help the solar energy reach cost-parity </w:t>
      </w:r>
      <w:r w:rsidR="0076428C" w:rsidRPr="0076428C">
        <w:rPr>
          <w:rFonts w:ascii="Calibri" w:hAnsi="Calibri"/>
          <w:lang w:val="en-US"/>
        </w:rPr>
        <w:t>faster than expected</w:t>
      </w:r>
      <w:r w:rsidRPr="0076428C">
        <w:rPr>
          <w:rFonts w:ascii="Calibri" w:hAnsi="Calibri"/>
          <w:lang w:val="en-US"/>
        </w:rPr>
        <w:t>.</w:t>
      </w:r>
      <w:r w:rsidRPr="00817945">
        <w:rPr>
          <w:rFonts w:ascii="Calibri" w:hAnsi="Calibri"/>
          <w:lang w:val="en-US"/>
        </w:rPr>
        <w:t xml:space="preserve"> </w:t>
      </w:r>
      <w:r w:rsidR="0076428C" w:rsidRPr="0076428C">
        <w:rPr>
          <w:rFonts w:ascii="Calibri" w:hAnsi="Calibri" w:cs="Arial"/>
          <w:lang w:val="en-US"/>
        </w:rPr>
        <w:t xml:space="preserve">Despite the fact that consumption of solar energy has exploded since 2005, concerns about rising costs, energy security and supplies, new state and federal incentives, </w:t>
      </w:r>
      <w:r w:rsidR="003D4B4A" w:rsidRPr="0076428C">
        <w:rPr>
          <w:rFonts w:ascii="Calibri" w:hAnsi="Calibri" w:cs="Arial"/>
          <w:lang w:val="en-US"/>
        </w:rPr>
        <w:t xml:space="preserve">solar energy represents less than 1 </w:t>
      </w:r>
      <w:r w:rsidR="005068BB">
        <w:rPr>
          <w:rFonts w:ascii="Calibri" w:hAnsi="Calibri" w:cs="Arial"/>
          <w:lang w:val="en-US"/>
        </w:rPr>
        <w:t>percent of the U.S. energy mix.</w:t>
      </w:r>
    </w:p>
    <w:p w:rsidR="00804401" w:rsidRDefault="003D4B4A" w:rsidP="0076428C">
      <w:pPr>
        <w:autoSpaceDE w:val="0"/>
        <w:autoSpaceDN w:val="0"/>
        <w:adjustRightInd w:val="0"/>
        <w:ind w:firstLine="708"/>
        <w:rPr>
          <w:rFonts w:ascii="Calibri" w:hAnsi="Calibri" w:cs="Arial"/>
          <w:lang w:val="en-US"/>
        </w:rPr>
      </w:pPr>
      <w:r w:rsidRPr="003D15C5">
        <w:rPr>
          <w:rFonts w:ascii="Calibri" w:hAnsi="Calibri" w:cs="Arial"/>
          <w:lang w:val="en-US"/>
        </w:rPr>
        <w:t>The U.S.</w:t>
      </w:r>
      <w:r w:rsidR="00C84BE5">
        <w:rPr>
          <w:rFonts w:ascii="Calibri" w:hAnsi="Calibri" w:cs="Arial"/>
          <w:lang w:val="en-US"/>
        </w:rPr>
        <w:t xml:space="preserve"> ranked fourth in the world for</w:t>
      </w:r>
      <w:r w:rsidRPr="003D15C5">
        <w:rPr>
          <w:rFonts w:ascii="Calibri" w:hAnsi="Calibri" w:cs="Arial"/>
          <w:lang w:val="en-US"/>
        </w:rPr>
        <w:t xml:space="preserve"> </w:t>
      </w:r>
      <w:r w:rsidR="00C84BE5">
        <w:rPr>
          <w:rFonts w:ascii="Calibri" w:hAnsi="Calibri" w:cs="Arial"/>
          <w:lang w:val="en-US"/>
        </w:rPr>
        <w:t xml:space="preserve">new </w:t>
      </w:r>
      <w:r w:rsidRPr="003D15C5">
        <w:rPr>
          <w:rFonts w:ascii="Calibri" w:hAnsi="Calibri" w:cs="Arial"/>
          <w:lang w:val="en-US"/>
        </w:rPr>
        <w:t>solar electric installations</w:t>
      </w:r>
      <w:r w:rsidR="0083726C">
        <w:rPr>
          <w:rFonts w:ascii="Calibri" w:hAnsi="Calibri" w:cs="Arial"/>
          <w:lang w:val="en-US"/>
        </w:rPr>
        <w:t xml:space="preserve"> in 2009</w:t>
      </w:r>
      <w:r w:rsidR="00C84BE5">
        <w:rPr>
          <w:rFonts w:ascii="Calibri" w:hAnsi="Calibri" w:cs="Arial"/>
          <w:lang w:val="en-US"/>
        </w:rPr>
        <w:t>. Germany</w:t>
      </w:r>
      <w:r w:rsidR="00B24D67">
        <w:rPr>
          <w:rFonts w:ascii="Calibri" w:hAnsi="Calibri" w:cs="Arial"/>
          <w:lang w:val="en-US"/>
        </w:rPr>
        <w:t xml:space="preserve"> </w:t>
      </w:r>
      <w:r w:rsidRPr="003D15C5">
        <w:rPr>
          <w:rFonts w:ascii="Calibri" w:hAnsi="Calibri" w:cs="Arial"/>
          <w:lang w:val="en-US"/>
        </w:rPr>
        <w:t>was fir</w:t>
      </w:r>
      <w:r w:rsidR="00B24D67">
        <w:rPr>
          <w:rFonts w:ascii="Calibri" w:hAnsi="Calibri" w:cs="Arial"/>
          <w:lang w:val="en-US"/>
        </w:rPr>
        <w:t xml:space="preserve">st, Italy was second, and Japan </w:t>
      </w:r>
      <w:r w:rsidRPr="003D15C5">
        <w:rPr>
          <w:rFonts w:ascii="Calibri" w:hAnsi="Calibri" w:cs="Arial"/>
          <w:lang w:val="en-US"/>
        </w:rPr>
        <w:t>was third.</w:t>
      </w:r>
      <w:r w:rsidR="008A57C0">
        <w:rPr>
          <w:rFonts w:ascii="Calibri" w:hAnsi="Calibri" w:cs="Arial"/>
          <w:lang w:val="en-US"/>
        </w:rPr>
        <w:t xml:space="preserve"> </w:t>
      </w:r>
      <w:r w:rsidRPr="003D15C5">
        <w:rPr>
          <w:rFonts w:ascii="Calibri" w:hAnsi="Calibri" w:cs="Arial"/>
          <w:lang w:val="en-US"/>
        </w:rPr>
        <w:t>In 2009, the U.S. solar indu</w:t>
      </w:r>
      <w:r w:rsidR="008A57C0">
        <w:rPr>
          <w:rFonts w:ascii="Calibri" w:hAnsi="Calibri" w:cs="Arial"/>
          <w:lang w:val="en-US"/>
        </w:rPr>
        <w:t>stry supported 17,000 new jobs.</w:t>
      </w:r>
      <w:r w:rsidRPr="003D15C5">
        <w:rPr>
          <w:rFonts w:ascii="Calibri" w:hAnsi="Calibri" w:cs="Arial"/>
          <w:lang w:val="en-US"/>
        </w:rPr>
        <w:t xml:space="preserve"> Total employment in the U.S. solar industry </w:t>
      </w:r>
      <w:r w:rsidR="00890D73">
        <w:rPr>
          <w:rFonts w:ascii="Calibri" w:hAnsi="Calibri" w:cs="Arial"/>
          <w:lang w:val="en-US"/>
        </w:rPr>
        <w:t>at the end of 2009 was 46,000 with expected estimations</w:t>
      </w:r>
      <w:r w:rsidRPr="003D15C5">
        <w:rPr>
          <w:rFonts w:ascii="Calibri" w:hAnsi="Calibri" w:cs="Arial"/>
          <w:lang w:val="en-US"/>
        </w:rPr>
        <w:t xml:space="preserve"> </w:t>
      </w:r>
      <w:r w:rsidR="00890D73">
        <w:rPr>
          <w:rFonts w:ascii="Calibri" w:hAnsi="Calibri" w:cs="Arial"/>
          <w:lang w:val="en-US"/>
        </w:rPr>
        <w:t>of</w:t>
      </w:r>
      <w:r w:rsidR="003D15C5" w:rsidRPr="003D15C5">
        <w:rPr>
          <w:rFonts w:ascii="Calibri" w:hAnsi="Calibri" w:cs="Arial"/>
          <w:lang w:val="en-US"/>
        </w:rPr>
        <w:t xml:space="preserve"> 60,000 by the end of 2010 </w:t>
      </w:r>
      <w:r w:rsidR="00890D73">
        <w:rPr>
          <w:rFonts w:ascii="Calibri" w:hAnsi="Calibri" w:cs="Arial"/>
          <w:lang w:val="en-US"/>
        </w:rPr>
        <w:t>(SEIA, 2010).</w:t>
      </w:r>
    </w:p>
    <w:p w:rsidR="00DF5FD1" w:rsidRPr="002546FD" w:rsidRDefault="0034228A" w:rsidP="002546FD">
      <w:pPr>
        <w:autoSpaceDE w:val="0"/>
        <w:autoSpaceDN w:val="0"/>
        <w:adjustRightInd w:val="0"/>
        <w:ind w:firstLine="708"/>
        <w:jc w:val="center"/>
        <w:rPr>
          <w:rFonts w:ascii="Calibri" w:hAnsi="Calibri" w:cs="Arial"/>
          <w:lang w:val="en-US"/>
        </w:rPr>
      </w:pPr>
      <w:r>
        <w:rPr>
          <w:rFonts w:ascii="Calibri" w:hAnsi="Calibri" w:cs="Arial"/>
          <w:lang w:val="en-US"/>
        </w:rPr>
        <w:t>−Insert Figure 1 about here−</w:t>
      </w:r>
    </w:p>
    <w:p w:rsidR="00AE0C3F" w:rsidRPr="00737417" w:rsidRDefault="005D2117" w:rsidP="00737417">
      <w:pPr>
        <w:pStyle w:val="SecondSubtitle"/>
        <w:spacing w:line="360" w:lineRule="auto"/>
      </w:pPr>
      <w:bookmarkStart w:id="10" w:name="_Toc267684984"/>
      <w:bookmarkStart w:id="11" w:name="_Toc270685473"/>
      <w:r w:rsidRPr="006A679A">
        <w:lastRenderedPageBreak/>
        <w:t>2</w:t>
      </w:r>
      <w:r w:rsidR="00786210">
        <w:t>.1.2</w:t>
      </w:r>
      <w:r w:rsidR="00D42A36">
        <w:tab/>
      </w:r>
      <w:r w:rsidR="00786210">
        <w:t>Wind Power</w:t>
      </w:r>
      <w:r w:rsidR="00D90371">
        <w:t xml:space="preserve"> and Conversion Systems</w:t>
      </w:r>
      <w:bookmarkEnd w:id="10"/>
      <w:bookmarkEnd w:id="11"/>
    </w:p>
    <w:p w:rsidR="00C47FBF" w:rsidRDefault="008331D2" w:rsidP="00C47FBF">
      <w:pPr>
        <w:pStyle w:val="Web"/>
        <w:spacing w:line="360" w:lineRule="auto"/>
        <w:ind w:firstLine="708"/>
        <w:contextualSpacing/>
        <w:jc w:val="both"/>
        <w:rPr>
          <w:rFonts w:ascii="Calibri" w:hAnsi="Calibri"/>
          <w:lang w:val="en-US"/>
        </w:rPr>
      </w:pPr>
      <w:r w:rsidRPr="00C47FBF">
        <w:rPr>
          <w:rFonts w:ascii="Calibri" w:hAnsi="Calibri"/>
          <w:lang w:val="en-US"/>
        </w:rPr>
        <w:t>Until</w:t>
      </w:r>
      <w:r w:rsidR="00E93B20" w:rsidRPr="00C47FBF">
        <w:rPr>
          <w:rFonts w:ascii="Calibri" w:hAnsi="Calibri"/>
          <w:lang w:val="en-US"/>
        </w:rPr>
        <w:t xml:space="preserve"> </w:t>
      </w:r>
      <w:r w:rsidRPr="00C47FBF">
        <w:rPr>
          <w:rFonts w:ascii="Calibri" w:hAnsi="Calibri"/>
          <w:lang w:val="en-US"/>
        </w:rPr>
        <w:t>the early twentieth century wind power was used to provide mechanical power to</w:t>
      </w:r>
      <w:r w:rsidR="00E93B20" w:rsidRPr="00C47FBF">
        <w:rPr>
          <w:rFonts w:ascii="Calibri" w:hAnsi="Calibri"/>
          <w:lang w:val="en-US"/>
        </w:rPr>
        <w:t xml:space="preserve"> </w:t>
      </w:r>
      <w:r w:rsidRPr="00C47FBF">
        <w:rPr>
          <w:rFonts w:ascii="Calibri" w:hAnsi="Calibri"/>
          <w:lang w:val="en-US"/>
        </w:rPr>
        <w:t>pump water or to grind grain</w:t>
      </w:r>
      <w:r w:rsidR="00AE0C3F" w:rsidRPr="00C47FBF">
        <w:rPr>
          <w:rFonts w:ascii="Calibri" w:hAnsi="Calibri"/>
          <w:lang w:val="en-US"/>
        </w:rPr>
        <w:t xml:space="preserve"> (Ackermann and Soder, 2002) while windmills were used across the Great Plains</w:t>
      </w:r>
      <w:r w:rsidRPr="00C47FBF">
        <w:rPr>
          <w:rFonts w:ascii="Calibri" w:hAnsi="Calibri"/>
          <w:lang w:val="en-US"/>
        </w:rPr>
        <w:t xml:space="preserve"> </w:t>
      </w:r>
      <w:r w:rsidR="00AE0C3F" w:rsidRPr="00C47FBF">
        <w:rPr>
          <w:rFonts w:ascii="Calibri" w:hAnsi="Calibri"/>
          <w:lang w:val="en-US"/>
        </w:rPr>
        <w:t>to pump water and generate electricity (</w:t>
      </w:r>
      <w:r w:rsidR="004448BD">
        <w:rPr>
          <w:rFonts w:ascii="Calibri" w:hAnsi="Calibri"/>
          <w:lang w:val="en-US"/>
        </w:rPr>
        <w:t>DOE</w:t>
      </w:r>
      <w:r w:rsidR="009B3C06">
        <w:rPr>
          <w:rFonts w:ascii="Calibri" w:hAnsi="Calibri"/>
          <w:lang w:val="en-US"/>
        </w:rPr>
        <w:t>).</w:t>
      </w:r>
    </w:p>
    <w:p w:rsidR="007503C2" w:rsidRPr="00686442" w:rsidRDefault="00CF6AB3" w:rsidP="00C70D1D">
      <w:pPr>
        <w:pStyle w:val="Web"/>
        <w:spacing w:line="360" w:lineRule="auto"/>
        <w:ind w:firstLine="708"/>
        <w:contextualSpacing/>
        <w:jc w:val="both"/>
        <w:rPr>
          <w:rFonts w:ascii="Calibri" w:hAnsi="Calibri"/>
          <w:lang w:val="en-US"/>
        </w:rPr>
      </w:pPr>
      <w:r w:rsidRPr="00CF6AB3">
        <w:rPr>
          <w:rFonts w:ascii="Calibri" w:hAnsi="Calibri"/>
          <w:lang w:val="en-US"/>
        </w:rPr>
        <w:t xml:space="preserve">The magnitude of wind energy </w:t>
      </w:r>
      <w:r w:rsidR="00435ABB" w:rsidRPr="00CF6AB3">
        <w:rPr>
          <w:rFonts w:ascii="Calibri" w:hAnsi="Calibri"/>
          <w:lang w:val="en-US"/>
        </w:rPr>
        <w:t xml:space="preserve">usage </w:t>
      </w:r>
      <w:r w:rsidRPr="00CF6AB3">
        <w:rPr>
          <w:rFonts w:ascii="Calibri" w:hAnsi="Calibri"/>
          <w:lang w:val="en-US"/>
        </w:rPr>
        <w:t>has always fluctuated with the price of fossil fuels. When fuel prices fell after World War II, interest in wind turbines weakened but when the price of oil over-increased in the 1970s, so did worldwide interest in wind turbine generators.</w:t>
      </w:r>
      <w:r>
        <w:rPr>
          <w:rFonts w:ascii="Calibri" w:hAnsi="Calibri"/>
          <w:lang w:val="en-US"/>
        </w:rPr>
        <w:t xml:space="preserve"> </w:t>
      </w:r>
      <w:r w:rsidR="009962C4">
        <w:rPr>
          <w:rFonts w:ascii="Calibri" w:hAnsi="Calibri"/>
          <w:lang w:val="en-US"/>
        </w:rPr>
        <w:t xml:space="preserve">However, this time, </w:t>
      </w:r>
      <w:r w:rsidR="008331D2" w:rsidRPr="00615660">
        <w:rPr>
          <w:rFonts w:ascii="Calibri" w:hAnsi="Calibri"/>
          <w:lang w:val="en-US"/>
        </w:rPr>
        <w:t>the main focus was on wind power providing</w:t>
      </w:r>
      <w:r w:rsidR="00E93B20" w:rsidRPr="00615660">
        <w:rPr>
          <w:rFonts w:ascii="Calibri" w:hAnsi="Calibri"/>
          <w:lang w:val="en-US"/>
        </w:rPr>
        <w:t xml:space="preserve"> </w:t>
      </w:r>
      <w:r w:rsidR="008331D2" w:rsidRPr="00615660">
        <w:rPr>
          <w:rFonts w:ascii="Calibri" w:hAnsi="Calibri"/>
          <w:lang w:val="en-US"/>
        </w:rPr>
        <w:t>electrical energ</w:t>
      </w:r>
      <w:r w:rsidR="00EF0E01" w:rsidRPr="00615660">
        <w:rPr>
          <w:rFonts w:ascii="Calibri" w:hAnsi="Calibri"/>
          <w:lang w:val="en-US"/>
        </w:rPr>
        <w:t>y instead of mechanical energy</w:t>
      </w:r>
      <w:r w:rsidR="00615660">
        <w:rPr>
          <w:rFonts w:ascii="Calibri" w:hAnsi="Calibri"/>
          <w:lang w:val="en-US"/>
        </w:rPr>
        <w:t xml:space="preserve"> </w:t>
      </w:r>
      <w:r w:rsidR="00A35043" w:rsidRPr="009B5011">
        <w:rPr>
          <w:rFonts w:ascii="Calibri" w:hAnsi="Calibri"/>
          <w:lang w:val="en-US"/>
        </w:rPr>
        <w:t>(Ackermann and Soder, 2002).</w:t>
      </w:r>
      <w:r w:rsidR="00C70D1D">
        <w:rPr>
          <w:rFonts w:ascii="Calibri" w:hAnsi="Calibri"/>
          <w:lang w:val="en-US"/>
        </w:rPr>
        <w:t xml:space="preserve"> </w:t>
      </w:r>
      <w:r w:rsidR="008331D2" w:rsidRPr="009B5011">
        <w:rPr>
          <w:rFonts w:ascii="Calibri" w:hAnsi="Calibri"/>
          <w:lang w:val="en-US"/>
        </w:rPr>
        <w:t>During the last decade of the</w:t>
      </w:r>
      <w:r w:rsidR="00E93B20" w:rsidRPr="009B5011">
        <w:rPr>
          <w:rFonts w:ascii="Calibri" w:hAnsi="Calibri"/>
          <w:lang w:val="en-US"/>
        </w:rPr>
        <w:t xml:space="preserve"> </w:t>
      </w:r>
      <w:r w:rsidR="008331D2" w:rsidRPr="009B5011">
        <w:rPr>
          <w:rFonts w:ascii="Calibri" w:hAnsi="Calibri"/>
          <w:lang w:val="en-US"/>
        </w:rPr>
        <w:t>twentieth century, world-wide wind capacity has doubled approximately every three</w:t>
      </w:r>
      <w:r w:rsidR="00E93B20" w:rsidRPr="009B5011">
        <w:rPr>
          <w:rFonts w:ascii="Calibri" w:hAnsi="Calibri"/>
          <w:lang w:val="en-US"/>
        </w:rPr>
        <w:t xml:space="preserve"> </w:t>
      </w:r>
      <w:r w:rsidR="00305EEE">
        <w:rPr>
          <w:rFonts w:ascii="Calibri" w:hAnsi="Calibri"/>
          <w:lang w:val="en-US"/>
        </w:rPr>
        <w:t>years and the</w:t>
      </w:r>
      <w:r w:rsidR="008331D2" w:rsidRPr="009B5011">
        <w:rPr>
          <w:rFonts w:ascii="Calibri" w:hAnsi="Calibri"/>
          <w:lang w:val="en-US"/>
        </w:rPr>
        <w:t xml:space="preserve"> </w:t>
      </w:r>
      <w:r w:rsidR="00305EEE">
        <w:rPr>
          <w:rFonts w:ascii="Calibri" w:hAnsi="Calibri"/>
          <w:lang w:val="en-US"/>
        </w:rPr>
        <w:t>c</w:t>
      </w:r>
      <w:r w:rsidR="002951BE" w:rsidRPr="009B5011">
        <w:rPr>
          <w:rFonts w:ascii="Calibri" w:hAnsi="Calibri"/>
          <w:lang w:val="en-US"/>
        </w:rPr>
        <w:t>osts of electricity from wind power have</w:t>
      </w:r>
      <w:r w:rsidR="008331D2" w:rsidRPr="009B5011">
        <w:rPr>
          <w:rFonts w:ascii="Calibri" w:hAnsi="Calibri"/>
          <w:lang w:val="en-US"/>
        </w:rPr>
        <w:t xml:space="preserve"> </w:t>
      </w:r>
      <w:r w:rsidR="009B5011" w:rsidRPr="009B5011">
        <w:rPr>
          <w:rFonts w:ascii="Calibri" w:hAnsi="Calibri"/>
          <w:lang w:val="en-US"/>
        </w:rPr>
        <w:t>declined</w:t>
      </w:r>
      <w:r w:rsidR="008331D2" w:rsidRPr="009B5011">
        <w:rPr>
          <w:rFonts w:ascii="Calibri" w:hAnsi="Calibri"/>
          <w:lang w:val="en-US"/>
        </w:rPr>
        <w:t xml:space="preserve"> to about one-sixth since the</w:t>
      </w:r>
      <w:r w:rsidR="00E93B20" w:rsidRPr="009B5011">
        <w:rPr>
          <w:rFonts w:ascii="Calibri" w:hAnsi="Calibri"/>
          <w:lang w:val="en-US"/>
        </w:rPr>
        <w:t xml:space="preserve"> </w:t>
      </w:r>
      <w:r w:rsidR="008331D2" w:rsidRPr="009B5011">
        <w:rPr>
          <w:rFonts w:ascii="Calibri" w:hAnsi="Calibri"/>
          <w:lang w:val="en-US"/>
        </w:rPr>
        <w:t>early 1980s</w:t>
      </w:r>
      <w:r w:rsidR="004143DE" w:rsidRPr="009B5011">
        <w:rPr>
          <w:rFonts w:ascii="Calibri" w:hAnsi="Calibri"/>
          <w:lang w:val="en-US"/>
        </w:rPr>
        <w:t xml:space="preserve"> </w:t>
      </w:r>
      <w:r w:rsidR="00371AF7">
        <w:rPr>
          <w:rFonts w:ascii="Calibri" w:hAnsi="Calibri"/>
          <w:lang w:val="en-US"/>
        </w:rPr>
        <w:t>(Ackermann and Soder, 2002).</w:t>
      </w:r>
    </w:p>
    <w:p w:rsidR="00C6468B" w:rsidRPr="00E32A5C" w:rsidRDefault="00305EEE" w:rsidP="00E32A5C">
      <w:pPr>
        <w:pStyle w:val="Web"/>
        <w:spacing w:line="360" w:lineRule="auto"/>
        <w:ind w:firstLine="709"/>
        <w:contextualSpacing/>
        <w:jc w:val="both"/>
        <w:rPr>
          <w:rFonts w:ascii="Calibri" w:hAnsi="Calibri"/>
          <w:lang w:val="en-US"/>
        </w:rPr>
      </w:pPr>
      <w:r w:rsidRPr="00305EEE">
        <w:rPr>
          <w:rFonts w:ascii="Calibri" w:hAnsi="Calibri"/>
          <w:lang w:val="en-US"/>
        </w:rPr>
        <w:t>D</w:t>
      </w:r>
      <w:r w:rsidR="003F578A" w:rsidRPr="00305EEE">
        <w:rPr>
          <w:rFonts w:ascii="Calibri" w:hAnsi="Calibri"/>
          <w:lang w:val="en-US"/>
        </w:rPr>
        <w:t xml:space="preserve">evelopment slowed down </w:t>
      </w:r>
      <w:r w:rsidRPr="00305EEE">
        <w:rPr>
          <w:rFonts w:ascii="Calibri" w:hAnsi="Calibri"/>
          <w:lang w:val="en-US"/>
        </w:rPr>
        <w:t>extensively</w:t>
      </w:r>
      <w:r w:rsidR="003F578A" w:rsidRPr="00305EEE">
        <w:rPr>
          <w:rFonts w:ascii="Calibri" w:hAnsi="Calibri"/>
          <w:lang w:val="en-US"/>
        </w:rPr>
        <w:t xml:space="preserve"> in North America</w:t>
      </w:r>
      <w:r w:rsidRPr="00305EEE">
        <w:rPr>
          <w:rFonts w:ascii="Calibri" w:hAnsi="Calibri"/>
          <w:lang w:val="en-US"/>
        </w:rPr>
        <w:t xml:space="preserve"> after the boom in California during the mid-1980s</w:t>
      </w:r>
      <w:r w:rsidR="009B3C06">
        <w:rPr>
          <w:rFonts w:ascii="Calibri" w:hAnsi="Calibri"/>
          <w:lang w:val="en-US"/>
        </w:rPr>
        <w:t>.</w:t>
      </w:r>
      <w:r w:rsidR="003F578A" w:rsidRPr="007503C2">
        <w:rPr>
          <w:rFonts w:ascii="Calibri" w:hAnsi="Calibri"/>
          <w:lang w:val="en-US"/>
        </w:rPr>
        <w:t xml:space="preserve"> In 1998, a second boom started in the U</w:t>
      </w:r>
      <w:r w:rsidR="009962C4">
        <w:rPr>
          <w:rFonts w:ascii="Calibri" w:hAnsi="Calibri"/>
          <w:lang w:val="en-US"/>
        </w:rPr>
        <w:t>.</w:t>
      </w:r>
      <w:r w:rsidR="003F578A" w:rsidRPr="007503C2">
        <w:rPr>
          <w:rFonts w:ascii="Calibri" w:hAnsi="Calibri"/>
          <w:lang w:val="en-US"/>
        </w:rPr>
        <w:t>S</w:t>
      </w:r>
      <w:r w:rsidR="009962C4">
        <w:rPr>
          <w:rFonts w:ascii="Calibri" w:hAnsi="Calibri"/>
          <w:lang w:val="en-US"/>
        </w:rPr>
        <w:t>.</w:t>
      </w:r>
      <w:r w:rsidR="003F578A" w:rsidRPr="007503C2">
        <w:rPr>
          <w:rFonts w:ascii="Calibri" w:hAnsi="Calibri"/>
          <w:lang w:val="en-US"/>
        </w:rPr>
        <w:t>A</w:t>
      </w:r>
      <w:r w:rsidR="00C0782D" w:rsidRPr="007503C2">
        <w:rPr>
          <w:rFonts w:ascii="Calibri" w:hAnsi="Calibri"/>
          <w:lang w:val="en-US"/>
        </w:rPr>
        <w:t xml:space="preserve"> and wind energy has re-emerged as one of the most important sustainable energy resources.</w:t>
      </w:r>
      <w:r w:rsidR="003F578A" w:rsidRPr="007503C2">
        <w:rPr>
          <w:rFonts w:ascii="Calibri" w:hAnsi="Calibri"/>
          <w:lang w:val="en-US"/>
        </w:rPr>
        <w:t xml:space="preserve"> </w:t>
      </w:r>
      <w:r w:rsidR="00714754" w:rsidRPr="00714754">
        <w:rPr>
          <w:rFonts w:ascii="Calibri" w:hAnsi="Calibri"/>
          <w:lang w:val="en-US"/>
        </w:rPr>
        <w:t>The first megawatt</w:t>
      </w:r>
      <w:r w:rsidR="009962C4">
        <w:rPr>
          <w:rFonts w:ascii="Calibri" w:hAnsi="Calibri"/>
          <w:lang w:val="en-US"/>
        </w:rPr>
        <w:t xml:space="preserve"> (MW)</w:t>
      </w:r>
      <w:r w:rsidR="00714754" w:rsidRPr="00714754">
        <w:rPr>
          <w:rFonts w:ascii="Calibri" w:hAnsi="Calibri"/>
          <w:lang w:val="en-US"/>
        </w:rPr>
        <w:t xml:space="preserve"> turbines have been installed in 1999 and in 2001 many projects have used </w:t>
      </w:r>
      <w:r w:rsidR="009962C4">
        <w:rPr>
          <w:rFonts w:ascii="Calibri" w:hAnsi="Calibri"/>
          <w:lang w:val="en-US"/>
        </w:rPr>
        <w:t>MW</w:t>
      </w:r>
      <w:r w:rsidR="00714754" w:rsidRPr="00714754">
        <w:rPr>
          <w:rFonts w:ascii="Calibri" w:hAnsi="Calibri"/>
          <w:lang w:val="en-US"/>
        </w:rPr>
        <w:t xml:space="preserve"> turbines</w:t>
      </w:r>
      <w:r w:rsidR="004E720A">
        <w:rPr>
          <w:rFonts w:ascii="Calibri" w:hAnsi="Calibri"/>
          <w:lang w:val="en-US"/>
        </w:rPr>
        <w:t xml:space="preserve">. </w:t>
      </w:r>
      <w:r w:rsidR="00714754" w:rsidRPr="00714754">
        <w:rPr>
          <w:rFonts w:ascii="Calibri" w:hAnsi="Calibri"/>
          <w:lang w:val="en-US"/>
        </w:rPr>
        <w:t>Major</w:t>
      </w:r>
      <w:r w:rsidR="003F578A" w:rsidRPr="00714754">
        <w:rPr>
          <w:rFonts w:ascii="Calibri" w:hAnsi="Calibri"/>
          <w:lang w:val="en-US"/>
        </w:rPr>
        <w:t xml:space="preserve"> projects were carried out in the states of</w:t>
      </w:r>
      <w:r w:rsidR="00714754" w:rsidRPr="00714754">
        <w:rPr>
          <w:rFonts w:ascii="Calibri" w:hAnsi="Calibri"/>
          <w:lang w:val="en-US"/>
        </w:rPr>
        <w:t xml:space="preserve"> Minnesota, </w:t>
      </w:r>
      <w:r w:rsidR="009962C4">
        <w:rPr>
          <w:rFonts w:ascii="Calibri" w:hAnsi="Calibri"/>
          <w:lang w:val="en-US"/>
        </w:rPr>
        <w:t xml:space="preserve">California, Wyoming </w:t>
      </w:r>
      <w:r w:rsidR="00714754" w:rsidRPr="00714754">
        <w:rPr>
          <w:rFonts w:ascii="Calibri" w:hAnsi="Calibri"/>
          <w:lang w:val="en-US"/>
        </w:rPr>
        <w:t>and Texas</w:t>
      </w:r>
      <w:r w:rsidR="00E32A5C">
        <w:rPr>
          <w:rFonts w:ascii="Calibri" w:hAnsi="Calibri"/>
          <w:lang w:val="en-US"/>
        </w:rPr>
        <w:t xml:space="preserve"> due to </w:t>
      </w:r>
      <w:r w:rsidR="003F578A" w:rsidRPr="002E34E7">
        <w:rPr>
          <w:rFonts w:ascii="Calibri" w:hAnsi="Calibri"/>
          <w:lang w:val="en-US"/>
        </w:rPr>
        <w:t xml:space="preserve">financial incentives, e.g. offered by the California Energy Commission (CEC), as well as green </w:t>
      </w:r>
      <w:r w:rsidR="002E34E7" w:rsidRPr="002E34E7">
        <w:rPr>
          <w:rFonts w:ascii="Calibri" w:hAnsi="Calibri"/>
          <w:lang w:val="en-US"/>
        </w:rPr>
        <w:t xml:space="preserve">pricing programs </w:t>
      </w:r>
      <w:r w:rsidR="002E34E7" w:rsidRPr="009B5011">
        <w:rPr>
          <w:rFonts w:ascii="Calibri" w:hAnsi="Calibri"/>
          <w:lang w:val="en-US"/>
        </w:rPr>
        <w:t>(Ackermann and Soder, 2002).</w:t>
      </w:r>
    </w:p>
    <w:p w:rsidR="007D35B8" w:rsidRPr="00AD6EEA" w:rsidRDefault="004143DE" w:rsidP="00C70D1D">
      <w:pPr>
        <w:pStyle w:val="Web"/>
        <w:spacing w:line="360" w:lineRule="auto"/>
        <w:ind w:firstLine="709"/>
        <w:contextualSpacing/>
        <w:jc w:val="both"/>
        <w:rPr>
          <w:rFonts w:ascii="Calibri" w:hAnsi="Calibri"/>
          <w:lang w:val="en-US"/>
        </w:rPr>
      </w:pPr>
      <w:r w:rsidRPr="00305EEE">
        <w:rPr>
          <w:rFonts w:ascii="Calibri" w:hAnsi="Calibri"/>
          <w:lang w:val="en-US"/>
        </w:rPr>
        <w:t>It is important to mention that more than 83% of the world-wide wind capacity is installed in only five countries: Germany, USA, Denmark, India and Spain.</w:t>
      </w:r>
      <w:r w:rsidR="008B02B4" w:rsidRPr="00305EEE">
        <w:rPr>
          <w:rFonts w:ascii="Calibri" w:hAnsi="Calibri"/>
          <w:lang w:val="en-US"/>
        </w:rPr>
        <w:t xml:space="preserve"> </w:t>
      </w:r>
      <w:r w:rsidRPr="00305EEE">
        <w:rPr>
          <w:rFonts w:ascii="Calibri" w:hAnsi="Calibri"/>
          <w:lang w:val="en-US"/>
        </w:rPr>
        <w:t>Hence, most of the wind energy knowled</w:t>
      </w:r>
      <w:r w:rsidR="009B3C06">
        <w:rPr>
          <w:rFonts w:ascii="Calibri" w:hAnsi="Calibri"/>
          <w:lang w:val="en-US"/>
        </w:rPr>
        <w:t>ge is based in these countries.</w:t>
      </w:r>
      <w:r w:rsidR="00C70D1D">
        <w:rPr>
          <w:rFonts w:ascii="Calibri" w:hAnsi="Calibri"/>
          <w:lang w:val="en-US"/>
        </w:rPr>
        <w:t xml:space="preserve"> </w:t>
      </w:r>
      <w:r w:rsidR="003714B0" w:rsidRPr="00AD6EEA">
        <w:rPr>
          <w:rFonts w:ascii="Calibri" w:hAnsi="Calibri" w:cs="Verdana"/>
          <w:lang w:val="en-US"/>
        </w:rPr>
        <w:t>The U.S. wind industry broke all previous records by installing nearly</w:t>
      </w:r>
      <w:r w:rsidR="007D35B8" w:rsidRPr="00AD6EEA">
        <w:rPr>
          <w:rFonts w:ascii="Calibri" w:hAnsi="Calibri" w:cs="Verdana"/>
          <w:lang w:val="en-US"/>
        </w:rPr>
        <w:t xml:space="preserve"> </w:t>
      </w:r>
      <w:r w:rsidR="003714B0" w:rsidRPr="00AD6EEA">
        <w:rPr>
          <w:rFonts w:ascii="Calibri" w:hAnsi="Calibri" w:cs="Verdana"/>
          <w:lang w:val="en-US"/>
        </w:rPr>
        <w:t xml:space="preserve">10,000 </w:t>
      </w:r>
      <w:r w:rsidR="009962C4">
        <w:rPr>
          <w:rFonts w:ascii="Calibri" w:hAnsi="Calibri" w:cs="Verdana"/>
          <w:lang w:val="en-US"/>
        </w:rPr>
        <w:t>MW</w:t>
      </w:r>
      <w:r w:rsidR="003714B0" w:rsidRPr="00AD6EEA">
        <w:rPr>
          <w:rFonts w:ascii="Calibri" w:hAnsi="Calibri" w:cs="Verdana"/>
          <w:lang w:val="en-US"/>
        </w:rPr>
        <w:t xml:space="preserve"> of n</w:t>
      </w:r>
      <w:r w:rsidR="0039475B" w:rsidRPr="00AD6EEA">
        <w:rPr>
          <w:rFonts w:ascii="Calibri" w:hAnsi="Calibri" w:cs="Verdana"/>
          <w:lang w:val="en-US"/>
        </w:rPr>
        <w:t>ew generating capacity in 2009</w:t>
      </w:r>
      <w:r w:rsidR="00AD39BB">
        <w:rPr>
          <w:rFonts w:ascii="Calibri" w:hAnsi="Calibri" w:cs="Verdana"/>
          <w:lang w:val="en-US"/>
        </w:rPr>
        <w:t>.</w:t>
      </w:r>
      <w:r w:rsidR="003714B0" w:rsidRPr="00AD6EEA">
        <w:rPr>
          <w:rFonts w:ascii="Calibri" w:hAnsi="Calibri" w:cs="Verdana"/>
          <w:lang w:val="en-US"/>
        </w:rPr>
        <w:t xml:space="preserve"> The total wind power capacity now operating in the U.S. is over 35,600</w:t>
      </w:r>
      <w:r w:rsidR="007D35B8" w:rsidRPr="00AD6EEA">
        <w:rPr>
          <w:rFonts w:ascii="Calibri" w:hAnsi="Calibri" w:cs="Verdana"/>
          <w:lang w:val="en-US"/>
        </w:rPr>
        <w:t xml:space="preserve"> </w:t>
      </w:r>
      <w:r w:rsidR="003714B0" w:rsidRPr="00AD6EEA">
        <w:rPr>
          <w:rFonts w:ascii="Calibri" w:hAnsi="Calibri" w:cs="Verdana"/>
          <w:lang w:val="en-US"/>
        </w:rPr>
        <w:t>MW, generating enough to power the equivalent of 9.7 million homes.</w:t>
      </w:r>
      <w:r w:rsidR="007D35B8" w:rsidRPr="00AD6EEA">
        <w:rPr>
          <w:rFonts w:ascii="Calibri" w:hAnsi="Calibri" w:cs="Verdana"/>
          <w:lang w:val="en-US"/>
        </w:rPr>
        <w:t xml:space="preserve"> </w:t>
      </w:r>
      <w:r w:rsidR="003714B0" w:rsidRPr="00AD6EEA">
        <w:rPr>
          <w:rFonts w:ascii="Calibri" w:hAnsi="Calibri" w:cs="Verdana"/>
          <w:lang w:val="en-US"/>
        </w:rPr>
        <w:t>America’s wind power fleet will avoid an estimated 62 million tons of</w:t>
      </w:r>
      <w:r w:rsidR="007D35B8" w:rsidRPr="00AD6EEA">
        <w:rPr>
          <w:rFonts w:ascii="Calibri" w:hAnsi="Calibri" w:cs="Verdana"/>
          <w:lang w:val="en-US"/>
        </w:rPr>
        <w:t xml:space="preserve"> </w:t>
      </w:r>
      <w:r w:rsidR="003714B0" w:rsidRPr="00AD6EEA">
        <w:rPr>
          <w:rFonts w:ascii="Calibri" w:hAnsi="Calibri" w:cs="Verdana"/>
          <w:lang w:val="en-US"/>
        </w:rPr>
        <w:t>carbon dioxide annually, equivalent to taking 10.5 million cars off the</w:t>
      </w:r>
      <w:r w:rsidR="007D35B8" w:rsidRPr="00AD6EEA">
        <w:rPr>
          <w:rFonts w:ascii="Calibri" w:hAnsi="Calibri" w:cs="Verdana"/>
          <w:lang w:val="en-US"/>
        </w:rPr>
        <w:t xml:space="preserve"> </w:t>
      </w:r>
      <w:r w:rsidR="003714B0" w:rsidRPr="00AD6EEA">
        <w:rPr>
          <w:rFonts w:ascii="Calibri" w:hAnsi="Calibri" w:cs="Verdana"/>
          <w:lang w:val="en-US"/>
        </w:rPr>
        <w:t>road, and will conserve approximately 20 billion gallons of water annually</w:t>
      </w:r>
      <w:r w:rsidR="0039475B" w:rsidRPr="00AD6EEA">
        <w:rPr>
          <w:rFonts w:ascii="Calibri" w:hAnsi="Calibri" w:cs="Verdana"/>
          <w:lang w:val="en-US"/>
        </w:rPr>
        <w:t xml:space="preserve"> (AWEA, 2010).</w:t>
      </w:r>
    </w:p>
    <w:p w:rsidR="007D35B8" w:rsidRDefault="0034228A" w:rsidP="007D35B8">
      <w:pPr>
        <w:pStyle w:val="Web"/>
        <w:spacing w:line="360" w:lineRule="auto"/>
        <w:ind w:firstLine="709"/>
        <w:contextualSpacing/>
        <w:jc w:val="center"/>
        <w:rPr>
          <w:rFonts w:ascii="Calibri" w:hAnsi="Calibri"/>
          <w:lang w:val="en-US"/>
        </w:rPr>
      </w:pPr>
      <w:r>
        <w:rPr>
          <w:rFonts w:ascii="Calibri" w:hAnsi="Calibri"/>
          <w:lang w:val="en-US"/>
        </w:rPr>
        <w:t>−</w:t>
      </w:r>
      <w:r w:rsidR="001736EE">
        <w:rPr>
          <w:rFonts w:ascii="Calibri" w:hAnsi="Calibri"/>
          <w:lang w:val="en-US"/>
        </w:rPr>
        <w:t xml:space="preserve">Insert Figure 2 </w:t>
      </w:r>
      <w:r>
        <w:rPr>
          <w:rFonts w:ascii="Calibri" w:hAnsi="Calibri"/>
          <w:lang w:val="en-US"/>
        </w:rPr>
        <w:t>about here−</w:t>
      </w:r>
    </w:p>
    <w:p w:rsidR="00C9477A" w:rsidRDefault="00D90371" w:rsidP="008D3B0F">
      <w:pPr>
        <w:pStyle w:val="SecondSubtitle"/>
      </w:pPr>
      <w:bookmarkStart w:id="12" w:name="_Toc267684987"/>
      <w:bookmarkStart w:id="13" w:name="_Toc270685474"/>
      <w:r w:rsidRPr="006A679A">
        <w:lastRenderedPageBreak/>
        <w:t>2</w:t>
      </w:r>
      <w:r>
        <w:t>.1.</w:t>
      </w:r>
      <w:r w:rsidR="001A33B2">
        <w:t>3</w:t>
      </w:r>
      <w:r w:rsidRPr="006A679A">
        <w:tab/>
      </w:r>
      <w:r w:rsidR="001A33B2">
        <w:t>Hydroelectric power</w:t>
      </w:r>
      <w:bookmarkEnd w:id="12"/>
      <w:bookmarkEnd w:id="13"/>
    </w:p>
    <w:p w:rsidR="006B0441" w:rsidRDefault="006B0441" w:rsidP="0078059F">
      <w:pPr>
        <w:pStyle w:val="SeminarText"/>
        <w:contextualSpacing/>
        <w:rPr>
          <w:rFonts w:ascii="Calibri" w:hAnsi="Calibri"/>
          <w:lang w:val="en-US"/>
        </w:rPr>
      </w:pPr>
    </w:p>
    <w:p w:rsidR="005E3FB3" w:rsidRPr="005E3FB3" w:rsidRDefault="00303EF8" w:rsidP="005E3FB3">
      <w:pPr>
        <w:autoSpaceDE w:val="0"/>
        <w:autoSpaceDN w:val="0"/>
        <w:adjustRightInd w:val="0"/>
        <w:ind w:firstLine="708"/>
        <w:contextualSpacing/>
        <w:rPr>
          <w:rFonts w:ascii="Calibri" w:hAnsi="Calibri" w:cs="AdvTimes"/>
          <w:szCs w:val="24"/>
          <w:lang w:val="en-US"/>
        </w:rPr>
      </w:pPr>
      <w:r w:rsidRPr="00303EF8">
        <w:rPr>
          <w:rFonts w:ascii="Calibri" w:hAnsi="Calibri" w:cs="AdvTimes"/>
          <w:szCs w:val="24"/>
          <w:lang w:val="en-US"/>
        </w:rPr>
        <w:t>Hydroelectric power</w:t>
      </w:r>
      <w:r w:rsidR="005E3FB3" w:rsidRPr="00303EF8">
        <w:rPr>
          <w:rFonts w:ascii="Calibri" w:hAnsi="Calibri" w:cs="AdvTimes"/>
          <w:szCs w:val="24"/>
          <w:lang w:val="en-US"/>
        </w:rPr>
        <w:t xml:space="preserve"> </w:t>
      </w:r>
      <w:r w:rsidRPr="00303EF8">
        <w:rPr>
          <w:rFonts w:ascii="Calibri" w:hAnsi="Calibri" w:cs="AdvTimes"/>
          <w:szCs w:val="24"/>
          <w:lang w:val="en-US"/>
        </w:rPr>
        <w:t>or hydropower passed in</w:t>
      </w:r>
      <w:r w:rsidR="005E3FB3" w:rsidRPr="00303EF8">
        <w:rPr>
          <w:rFonts w:ascii="Calibri" w:hAnsi="Calibri" w:cs="AdvTimes"/>
          <w:szCs w:val="24"/>
          <w:lang w:val="en-US"/>
        </w:rPr>
        <w:t xml:space="preserve"> the energy matrix as a result of a sequence of technological innovations in the late 19th century. Rapidly expanding electricity demand turned hydropower in numerous countries into an ‘‘energy bridge’’. Hydropower continues to serve as ‘‘energy bridge’’ in many parts of the world, but in most countries it can only cover a small fraction of the total electricity needs</w:t>
      </w:r>
      <w:r w:rsidR="005E3FB3" w:rsidRPr="00434038">
        <w:rPr>
          <w:rFonts w:ascii="Calibri" w:hAnsi="Calibri" w:cs="AdvTimes"/>
          <w:szCs w:val="24"/>
          <w:lang w:val="en-US"/>
        </w:rPr>
        <w:t xml:space="preserve"> (Sternberg, 2008).</w:t>
      </w:r>
    </w:p>
    <w:p w:rsidR="0078059F" w:rsidRPr="00AD39BB" w:rsidRDefault="0078059F" w:rsidP="00AD39BB">
      <w:pPr>
        <w:autoSpaceDE w:val="0"/>
        <w:autoSpaceDN w:val="0"/>
        <w:adjustRightInd w:val="0"/>
        <w:ind w:firstLine="708"/>
        <w:contextualSpacing/>
        <w:rPr>
          <w:rFonts w:ascii="Calibri" w:hAnsi="Calibri" w:cs="AdvTimes"/>
          <w:szCs w:val="24"/>
          <w:lang w:val="en-US"/>
        </w:rPr>
      </w:pPr>
      <w:r w:rsidRPr="007634C6">
        <w:rPr>
          <w:rFonts w:ascii="Calibri" w:hAnsi="Calibri" w:cs="AdvTimes"/>
          <w:szCs w:val="24"/>
          <w:lang w:val="en-US"/>
        </w:rPr>
        <w:t xml:space="preserve">According to the US Energy Information Administration (2000), world </w:t>
      </w:r>
      <w:r w:rsidR="00DF22FA" w:rsidRPr="007634C6">
        <w:rPr>
          <w:rFonts w:ascii="Calibri" w:hAnsi="Calibri" w:cs="AdvTimes"/>
          <w:szCs w:val="24"/>
          <w:lang w:val="en-US"/>
        </w:rPr>
        <w:t xml:space="preserve">total energy </w:t>
      </w:r>
      <w:r w:rsidRPr="007634C6">
        <w:rPr>
          <w:rFonts w:ascii="Calibri" w:hAnsi="Calibri" w:cs="AdvTimes"/>
          <w:szCs w:val="24"/>
          <w:lang w:val="en-US"/>
        </w:rPr>
        <w:t>consumption will gr</w:t>
      </w:r>
      <w:r w:rsidR="00DF22FA" w:rsidRPr="007634C6">
        <w:rPr>
          <w:rFonts w:ascii="Calibri" w:hAnsi="Calibri" w:cs="AdvTimes"/>
          <w:szCs w:val="24"/>
          <w:lang w:val="en-US"/>
        </w:rPr>
        <w:t>ow by 59% between 1999 and 2020 while e</w:t>
      </w:r>
      <w:r w:rsidRPr="007634C6">
        <w:rPr>
          <w:rFonts w:ascii="Calibri" w:hAnsi="Calibri" w:cs="AdvTimes"/>
          <w:szCs w:val="24"/>
          <w:lang w:val="en-US"/>
        </w:rPr>
        <w:t>lectricity consumption is expected to rise by 73% over the same period</w:t>
      </w:r>
      <w:r w:rsidR="007634C6" w:rsidRPr="007634C6">
        <w:rPr>
          <w:rFonts w:ascii="Calibri" w:hAnsi="Calibri" w:cs="AdvTimes"/>
          <w:szCs w:val="24"/>
          <w:lang w:val="en-US"/>
        </w:rPr>
        <w:t xml:space="preserve"> (Klimpt </w:t>
      </w:r>
      <w:r w:rsidR="007634C6" w:rsidRPr="00C12157">
        <w:rPr>
          <w:rFonts w:ascii="Calibri" w:hAnsi="Calibri" w:cs="AdvTimes"/>
          <w:i/>
          <w:szCs w:val="24"/>
          <w:lang w:val="en-US"/>
        </w:rPr>
        <w:t>et. al,</w:t>
      </w:r>
      <w:r w:rsidR="007634C6" w:rsidRPr="007634C6">
        <w:rPr>
          <w:rFonts w:ascii="Calibri" w:hAnsi="Calibri" w:cs="AdvTimes"/>
          <w:szCs w:val="24"/>
          <w:lang w:val="en-US"/>
        </w:rPr>
        <w:t xml:space="preserve"> </w:t>
      </w:r>
      <w:r w:rsidR="007634C6" w:rsidRPr="00EA3728">
        <w:rPr>
          <w:rFonts w:ascii="Calibri" w:hAnsi="Calibri" w:cs="AdvTimes"/>
          <w:szCs w:val="24"/>
          <w:lang w:val="en-US"/>
        </w:rPr>
        <w:t>2002).</w:t>
      </w:r>
      <w:r w:rsidR="00AD39BB">
        <w:rPr>
          <w:rFonts w:ascii="Calibri" w:hAnsi="Calibri" w:cs="AdvTimes"/>
          <w:szCs w:val="24"/>
          <w:lang w:val="en-US"/>
        </w:rPr>
        <w:t xml:space="preserve"> </w:t>
      </w:r>
      <w:r w:rsidRPr="00EA3728">
        <w:rPr>
          <w:rFonts w:ascii="Calibri" w:hAnsi="Calibri" w:cs="AdvTimes"/>
          <w:szCs w:val="24"/>
          <w:lang w:val="en-US"/>
        </w:rPr>
        <w:t xml:space="preserve">This growth will be driven mainly by developing countries where two billion people are still without electricity. It is expected that fossil fuel power stations will </w:t>
      </w:r>
      <w:r w:rsidR="007634C6" w:rsidRPr="00EA3728">
        <w:rPr>
          <w:rFonts w:ascii="Calibri" w:hAnsi="Calibri" w:cs="AdvTimes"/>
          <w:szCs w:val="24"/>
          <w:lang w:val="en-US"/>
        </w:rPr>
        <w:t>provide the majority</w:t>
      </w:r>
      <w:r w:rsidRPr="00EA3728">
        <w:rPr>
          <w:rFonts w:ascii="Calibri" w:hAnsi="Calibri" w:cs="AdvTimes"/>
          <w:szCs w:val="24"/>
          <w:lang w:val="en-US"/>
        </w:rPr>
        <w:t xml:space="preserve"> of new electricity supply over the next 20 years, with </w:t>
      </w:r>
      <w:r w:rsidR="007634C6" w:rsidRPr="00EA3728">
        <w:rPr>
          <w:rFonts w:ascii="Calibri" w:hAnsi="Calibri" w:cs="AdvTimes"/>
          <w:szCs w:val="24"/>
          <w:lang w:val="en-US"/>
        </w:rPr>
        <w:t>greater</w:t>
      </w:r>
      <w:r w:rsidRPr="00EA3728">
        <w:rPr>
          <w:rFonts w:ascii="Calibri" w:hAnsi="Calibri" w:cs="AdvTimes"/>
          <w:szCs w:val="24"/>
          <w:lang w:val="en-US"/>
        </w:rPr>
        <w:t xml:space="preserve"> impacts on air quality and climate </w:t>
      </w:r>
      <w:r w:rsidR="005C0D40">
        <w:rPr>
          <w:rFonts w:ascii="Calibri" w:hAnsi="Calibri" w:cs="AdvTimes"/>
          <w:szCs w:val="24"/>
          <w:lang w:val="en-US"/>
        </w:rPr>
        <w:t>change.</w:t>
      </w:r>
    </w:p>
    <w:p w:rsidR="00D64AE1" w:rsidRPr="002546FD" w:rsidRDefault="0078059F" w:rsidP="002546FD">
      <w:pPr>
        <w:autoSpaceDE w:val="0"/>
        <w:autoSpaceDN w:val="0"/>
        <w:adjustRightInd w:val="0"/>
        <w:ind w:firstLine="708"/>
        <w:contextualSpacing/>
        <w:rPr>
          <w:rFonts w:ascii="Calibri" w:hAnsi="Calibri" w:cs="AdvTimes"/>
          <w:szCs w:val="24"/>
          <w:lang w:val="en-US"/>
        </w:rPr>
      </w:pPr>
      <w:r w:rsidRPr="00413ECC">
        <w:rPr>
          <w:rFonts w:ascii="Calibri" w:hAnsi="Calibri" w:cs="AdvTimes"/>
          <w:szCs w:val="24"/>
          <w:lang w:val="en-US"/>
        </w:rPr>
        <w:t xml:space="preserve">Hydroelectricity represents a large-scale alternative to fossil fuel generation, contributing only small amounts to greenhouse gas emissions and other atmospheric pollutants (Klimpt </w:t>
      </w:r>
      <w:r w:rsidRPr="00C12157">
        <w:rPr>
          <w:rFonts w:ascii="Calibri" w:hAnsi="Calibri" w:cs="AdvTimes"/>
          <w:i/>
          <w:szCs w:val="24"/>
          <w:lang w:val="en-US"/>
        </w:rPr>
        <w:t>et. al,</w:t>
      </w:r>
      <w:r w:rsidRPr="00413ECC">
        <w:rPr>
          <w:rFonts w:ascii="Calibri" w:hAnsi="Calibri" w:cs="AdvTimes"/>
          <w:szCs w:val="24"/>
          <w:lang w:val="en-US"/>
        </w:rPr>
        <w:t xml:space="preserve"> 2002).</w:t>
      </w:r>
      <w:r w:rsidR="002546FD">
        <w:rPr>
          <w:rFonts w:ascii="Calibri" w:hAnsi="Calibri" w:cs="AdvTimes"/>
          <w:szCs w:val="24"/>
          <w:lang w:val="en-US"/>
        </w:rPr>
        <w:t xml:space="preserve"> </w:t>
      </w:r>
      <w:r w:rsidR="00AA5DDD" w:rsidRPr="00AA5DDD">
        <w:rPr>
          <w:rFonts w:ascii="Calibri" w:hAnsi="Calibri"/>
          <w:lang w:val="en-US"/>
        </w:rPr>
        <w:t>Hydropower</w:t>
      </w:r>
      <w:r w:rsidR="00AA5DDD">
        <w:rPr>
          <w:rFonts w:ascii="Calibri" w:hAnsi="Calibri"/>
          <w:lang w:val="en-US"/>
        </w:rPr>
        <w:t xml:space="preserve"> </w:t>
      </w:r>
      <w:r w:rsidR="00AA5DDD" w:rsidRPr="00AA5DDD">
        <w:rPr>
          <w:rFonts w:ascii="Calibri" w:hAnsi="Calibri"/>
          <w:lang w:val="en-US"/>
        </w:rPr>
        <w:t>facilities in the United States can generate enough power to supply 28 million households with electricity, the equivalent of nearly 500 million barrels of oil. The total U.S. hydropower capacity</w:t>
      </w:r>
      <w:r w:rsidR="00EB50D3">
        <w:rPr>
          <w:rFonts w:ascii="Calibri" w:hAnsi="Calibri"/>
          <w:lang w:val="en-US"/>
        </w:rPr>
        <w:t xml:space="preserve"> </w:t>
      </w:r>
      <w:r w:rsidR="00AA5DDD" w:rsidRPr="00AA5DDD">
        <w:rPr>
          <w:rFonts w:ascii="Calibri" w:hAnsi="Calibri"/>
          <w:lang w:val="en-US"/>
        </w:rPr>
        <w:t xml:space="preserve">is about 95,000 </w:t>
      </w:r>
      <w:r w:rsidR="00EB50D3">
        <w:rPr>
          <w:rFonts w:ascii="Calibri" w:hAnsi="Calibri"/>
          <w:lang w:val="en-US"/>
        </w:rPr>
        <w:t>MW</w:t>
      </w:r>
      <w:r w:rsidR="00AA5DDD" w:rsidRPr="00AA5DDD">
        <w:rPr>
          <w:rFonts w:ascii="Calibri" w:hAnsi="Calibri"/>
          <w:lang w:val="en-US"/>
        </w:rPr>
        <w:t xml:space="preserve">. Researchers are working on advanced turbine technologies that will </w:t>
      </w:r>
      <w:r w:rsidR="007F36E1">
        <w:rPr>
          <w:rFonts w:ascii="Calibri" w:hAnsi="Calibri"/>
          <w:lang w:val="en-US"/>
        </w:rPr>
        <w:t xml:space="preserve">help </w:t>
      </w:r>
      <w:r w:rsidR="00AA5DDD" w:rsidRPr="00AA5DDD">
        <w:rPr>
          <w:rFonts w:ascii="Calibri" w:hAnsi="Calibri"/>
          <w:lang w:val="en-US"/>
        </w:rPr>
        <w:t>maximize the use of hydropower</w:t>
      </w:r>
      <w:r w:rsidR="007F36E1">
        <w:rPr>
          <w:rFonts w:ascii="Calibri" w:hAnsi="Calibri"/>
          <w:lang w:val="en-US"/>
        </w:rPr>
        <w:t xml:space="preserve"> and</w:t>
      </w:r>
      <w:r w:rsidR="00AA5DDD" w:rsidRPr="00AA5DDD">
        <w:rPr>
          <w:rFonts w:ascii="Calibri" w:hAnsi="Calibri"/>
          <w:lang w:val="en-US"/>
        </w:rPr>
        <w:t xml:space="preserve"> also minimiz</w:t>
      </w:r>
      <w:r w:rsidR="00AA5DDD">
        <w:rPr>
          <w:rFonts w:ascii="Calibri" w:hAnsi="Calibri"/>
          <w:lang w:val="en-US"/>
        </w:rPr>
        <w:t>e adverse environmental effects (</w:t>
      </w:r>
      <w:r w:rsidR="004448BD">
        <w:rPr>
          <w:rFonts w:ascii="Calibri" w:hAnsi="Calibri"/>
          <w:lang w:val="en-US"/>
        </w:rPr>
        <w:t>DOE</w:t>
      </w:r>
      <w:r w:rsidR="00AA5DDD">
        <w:rPr>
          <w:rFonts w:ascii="Calibri" w:hAnsi="Calibri"/>
          <w:lang w:val="en-US"/>
        </w:rPr>
        <w:t>).</w:t>
      </w:r>
    </w:p>
    <w:p w:rsidR="00480CD9" w:rsidRDefault="00480CD9" w:rsidP="00AA5DDD">
      <w:pPr>
        <w:autoSpaceDE w:val="0"/>
        <w:autoSpaceDN w:val="0"/>
        <w:adjustRightInd w:val="0"/>
        <w:ind w:firstLine="708"/>
        <w:contextualSpacing/>
        <w:rPr>
          <w:rFonts w:ascii="Calibri" w:hAnsi="Calibri"/>
          <w:lang w:val="en-US"/>
        </w:rPr>
      </w:pPr>
      <w:r>
        <w:rPr>
          <w:rFonts w:ascii="Calibri" w:hAnsi="Calibri"/>
          <w:lang w:val="en-US"/>
        </w:rPr>
        <w:t xml:space="preserve">Nowadays, hydropower ranks first in renewable US primary energy </w:t>
      </w:r>
      <w:r w:rsidR="001273C0">
        <w:rPr>
          <w:rFonts w:ascii="Calibri" w:hAnsi="Calibri"/>
          <w:lang w:val="en-US"/>
        </w:rPr>
        <w:t xml:space="preserve">net generation. </w:t>
      </w:r>
      <w:r>
        <w:rPr>
          <w:rFonts w:ascii="Calibri" w:hAnsi="Calibri"/>
          <w:lang w:val="en-US"/>
        </w:rPr>
        <w:t>The following table</w:t>
      </w:r>
      <w:r w:rsidR="001273C0">
        <w:rPr>
          <w:rFonts w:ascii="Calibri" w:hAnsi="Calibri"/>
          <w:lang w:val="en-US"/>
        </w:rPr>
        <w:t xml:space="preserve"> shows the electricity net g</w:t>
      </w:r>
      <w:r w:rsidR="001273C0" w:rsidRPr="001273C0">
        <w:rPr>
          <w:rFonts w:ascii="Calibri" w:hAnsi="Calibri"/>
          <w:lang w:val="en-US"/>
        </w:rPr>
        <w:t>enerati</w:t>
      </w:r>
      <w:r w:rsidR="001273C0">
        <w:rPr>
          <w:rFonts w:ascii="Calibri" w:hAnsi="Calibri"/>
          <w:lang w:val="en-US"/>
        </w:rPr>
        <w:t xml:space="preserve">on from renewable energy by energy use sector and energy source from 2005 to </w:t>
      </w:r>
      <w:r w:rsidR="001273C0" w:rsidRPr="001273C0">
        <w:rPr>
          <w:rFonts w:ascii="Calibri" w:hAnsi="Calibri"/>
          <w:lang w:val="en-US"/>
        </w:rPr>
        <w:t>2009</w:t>
      </w:r>
      <w:r w:rsidR="001273C0">
        <w:rPr>
          <w:rFonts w:ascii="Calibri" w:hAnsi="Calibri"/>
          <w:lang w:val="en-US"/>
        </w:rPr>
        <w:t>.</w:t>
      </w:r>
    </w:p>
    <w:p w:rsidR="005D7D5E" w:rsidRDefault="0034228A" w:rsidP="0009686C">
      <w:pPr>
        <w:autoSpaceDE w:val="0"/>
        <w:autoSpaceDN w:val="0"/>
        <w:adjustRightInd w:val="0"/>
        <w:ind w:firstLine="708"/>
        <w:contextualSpacing/>
        <w:jc w:val="center"/>
        <w:rPr>
          <w:rFonts w:ascii="Calibri" w:hAnsi="Calibri"/>
          <w:lang w:val="en-US"/>
        </w:rPr>
      </w:pPr>
      <w:r>
        <w:rPr>
          <w:rFonts w:ascii="Calibri" w:hAnsi="Calibri"/>
          <w:lang w:val="en-US"/>
        </w:rPr>
        <w:t>−</w:t>
      </w:r>
      <w:r w:rsidR="00845C60">
        <w:rPr>
          <w:rFonts w:ascii="Calibri" w:hAnsi="Calibri"/>
          <w:lang w:val="en-US"/>
        </w:rPr>
        <w:t xml:space="preserve">Insert Table 1 </w:t>
      </w:r>
      <w:r>
        <w:rPr>
          <w:rFonts w:ascii="Calibri" w:hAnsi="Calibri"/>
          <w:lang w:val="en-US"/>
        </w:rPr>
        <w:t>about here−</w:t>
      </w:r>
    </w:p>
    <w:p w:rsidR="002546FD" w:rsidRPr="005D7D5E" w:rsidRDefault="002546FD" w:rsidP="003F67FD">
      <w:pPr>
        <w:autoSpaceDE w:val="0"/>
        <w:autoSpaceDN w:val="0"/>
        <w:adjustRightInd w:val="0"/>
        <w:ind w:firstLine="0"/>
        <w:contextualSpacing/>
        <w:rPr>
          <w:rFonts w:ascii="Calibri" w:hAnsi="Calibri" w:cs="AdvTimes"/>
          <w:szCs w:val="24"/>
          <w:lang w:val="en-US"/>
        </w:rPr>
      </w:pPr>
    </w:p>
    <w:p w:rsidR="001A33B2" w:rsidRDefault="001A33B2" w:rsidP="008D3B0F">
      <w:pPr>
        <w:pStyle w:val="SecondSubtitle"/>
      </w:pPr>
      <w:bookmarkStart w:id="14" w:name="_Toc267684988"/>
      <w:bookmarkStart w:id="15" w:name="_Toc270685475"/>
      <w:r w:rsidRPr="006A679A">
        <w:t>2</w:t>
      </w:r>
      <w:r>
        <w:t>.1.4</w:t>
      </w:r>
      <w:r w:rsidRPr="006A679A">
        <w:tab/>
      </w:r>
      <w:r>
        <w:t>Geothermal Power</w:t>
      </w:r>
      <w:bookmarkEnd w:id="14"/>
      <w:bookmarkEnd w:id="15"/>
    </w:p>
    <w:p w:rsidR="00C9477A" w:rsidRDefault="00C9477A" w:rsidP="00C9477A">
      <w:pPr>
        <w:pStyle w:val="SeminarText"/>
        <w:rPr>
          <w:lang w:val="en-US"/>
        </w:rPr>
      </w:pPr>
    </w:p>
    <w:p w:rsidR="002951BE" w:rsidRDefault="002951BE" w:rsidP="00FE4CBF">
      <w:pPr>
        <w:autoSpaceDE w:val="0"/>
        <w:autoSpaceDN w:val="0"/>
        <w:adjustRightInd w:val="0"/>
        <w:ind w:firstLine="708"/>
        <w:rPr>
          <w:rFonts w:ascii="Calibri" w:hAnsi="Calibri" w:cs="Times-Roman"/>
          <w:szCs w:val="24"/>
          <w:lang w:val="en-US"/>
        </w:rPr>
      </w:pPr>
      <w:r w:rsidRPr="002951BE">
        <w:rPr>
          <w:rFonts w:ascii="Calibri" w:hAnsi="Calibri" w:cs="Times-Roman"/>
          <w:szCs w:val="24"/>
          <w:lang w:val="en-US"/>
        </w:rPr>
        <w:t>The geothermal</w:t>
      </w:r>
      <w:r w:rsidR="00C9477A" w:rsidRPr="002951BE">
        <w:rPr>
          <w:rFonts w:ascii="Calibri" w:hAnsi="Calibri" w:cs="Times-Roman"/>
          <w:szCs w:val="24"/>
          <w:lang w:val="en-US"/>
        </w:rPr>
        <w:t xml:space="preserve"> energy was first </w:t>
      </w:r>
      <w:r w:rsidRPr="002951BE">
        <w:rPr>
          <w:rFonts w:ascii="Calibri" w:hAnsi="Calibri" w:cs="Times-Roman"/>
          <w:szCs w:val="24"/>
          <w:lang w:val="en-US"/>
        </w:rPr>
        <w:t>used</w:t>
      </w:r>
      <w:r w:rsidR="00C9477A" w:rsidRPr="002951BE">
        <w:rPr>
          <w:rFonts w:ascii="Calibri" w:hAnsi="Calibri" w:cs="Times-Roman"/>
          <w:szCs w:val="24"/>
          <w:lang w:val="en-US"/>
        </w:rPr>
        <w:t xml:space="preserve"> on a large scale for space heating, industry, and electricity generation</w:t>
      </w:r>
      <w:r w:rsidRPr="002951BE">
        <w:rPr>
          <w:rFonts w:ascii="Calibri" w:hAnsi="Calibri" w:cs="Times-Roman"/>
          <w:szCs w:val="24"/>
          <w:lang w:val="en-US"/>
        </w:rPr>
        <w:t xml:space="preserve"> in the 20</w:t>
      </w:r>
      <w:r w:rsidRPr="002951BE">
        <w:rPr>
          <w:rFonts w:ascii="Calibri" w:hAnsi="Calibri" w:cs="Times-Roman"/>
          <w:szCs w:val="24"/>
          <w:vertAlign w:val="superscript"/>
          <w:lang w:val="en-US"/>
        </w:rPr>
        <w:t>th</w:t>
      </w:r>
      <w:r w:rsidRPr="002951BE">
        <w:rPr>
          <w:rFonts w:ascii="Calibri" w:hAnsi="Calibri" w:cs="Times-Roman"/>
          <w:szCs w:val="24"/>
          <w:lang w:val="en-US"/>
        </w:rPr>
        <w:t xml:space="preserve"> century</w:t>
      </w:r>
      <w:r w:rsidR="00C9477A" w:rsidRPr="002951BE">
        <w:rPr>
          <w:rFonts w:ascii="Calibri" w:hAnsi="Calibri" w:cs="Times-Roman"/>
          <w:szCs w:val="24"/>
          <w:lang w:val="en-US"/>
        </w:rPr>
        <w:t xml:space="preserve">. </w:t>
      </w:r>
      <w:r w:rsidRPr="002951BE">
        <w:rPr>
          <w:rFonts w:ascii="Calibri" w:hAnsi="Calibri" w:cs="Times-Roman"/>
          <w:szCs w:val="24"/>
          <w:lang w:val="en-US"/>
        </w:rPr>
        <w:t xml:space="preserve">It was </w:t>
      </w:r>
      <w:r w:rsidR="00C9477A" w:rsidRPr="002951BE">
        <w:rPr>
          <w:rFonts w:ascii="Calibri" w:hAnsi="Calibri" w:cs="Times-Roman"/>
          <w:szCs w:val="24"/>
          <w:lang w:val="en-US"/>
        </w:rPr>
        <w:t xml:space="preserve">Prince Piero Ginori Conti </w:t>
      </w:r>
      <w:r w:rsidRPr="002951BE">
        <w:rPr>
          <w:rFonts w:ascii="Calibri" w:hAnsi="Calibri" w:cs="Times-Roman"/>
          <w:szCs w:val="24"/>
          <w:lang w:val="en-US"/>
        </w:rPr>
        <w:lastRenderedPageBreak/>
        <w:t>that first introduced</w:t>
      </w:r>
      <w:r w:rsidR="00C9477A" w:rsidRPr="002951BE">
        <w:rPr>
          <w:rFonts w:ascii="Calibri" w:hAnsi="Calibri" w:cs="Times-Roman"/>
          <w:szCs w:val="24"/>
          <w:lang w:val="en-US"/>
        </w:rPr>
        <w:t xml:space="preserve"> electric power generation with geothermal steam a</w:t>
      </w:r>
      <w:r>
        <w:rPr>
          <w:rFonts w:ascii="Calibri" w:hAnsi="Calibri" w:cs="Times-Roman"/>
          <w:szCs w:val="24"/>
          <w:lang w:val="en-US"/>
        </w:rPr>
        <w:t>t Larderello, Tuscany, in 1904 (</w:t>
      </w:r>
      <w:r w:rsidR="00E3047E">
        <w:rPr>
          <w:rFonts w:ascii="Calibri" w:hAnsi="Calibri" w:cs="Times-Roman"/>
          <w:szCs w:val="24"/>
          <w:lang w:val="en-US"/>
        </w:rPr>
        <w:t xml:space="preserve">Fridleifsson, </w:t>
      </w:r>
      <w:r w:rsidRPr="002951BE">
        <w:rPr>
          <w:rFonts w:ascii="Calibri" w:hAnsi="Calibri" w:cs="Times-Roman"/>
          <w:szCs w:val="24"/>
          <w:lang w:val="en-US"/>
        </w:rPr>
        <w:t>2001).</w:t>
      </w:r>
    </w:p>
    <w:p w:rsidR="00115C56" w:rsidRPr="00FE7D67" w:rsidRDefault="00D51E59" w:rsidP="00EA3728">
      <w:pPr>
        <w:autoSpaceDE w:val="0"/>
        <w:autoSpaceDN w:val="0"/>
        <w:adjustRightInd w:val="0"/>
        <w:ind w:firstLine="708"/>
        <w:rPr>
          <w:rFonts w:ascii="Calibri" w:hAnsi="Calibri" w:cs="Times-Roman"/>
          <w:szCs w:val="24"/>
          <w:lang w:val="en-US"/>
        </w:rPr>
      </w:pPr>
      <w:r w:rsidRPr="00FE7D67">
        <w:rPr>
          <w:rFonts w:ascii="Calibri" w:hAnsi="Calibri" w:cs="Times-Roman"/>
          <w:color w:val="000000" w:themeColor="text1"/>
          <w:szCs w:val="24"/>
          <w:lang w:val="en-US"/>
        </w:rPr>
        <w:t xml:space="preserve">Direct use </w:t>
      </w:r>
      <w:r w:rsidRPr="00FE7D67">
        <w:rPr>
          <w:rFonts w:ascii="Calibri" w:hAnsi="Calibri" w:cs="Times-Roman"/>
          <w:szCs w:val="24"/>
          <w:lang w:val="en-US"/>
        </w:rPr>
        <w:t xml:space="preserve">of geothermal energy can involve a </w:t>
      </w:r>
      <w:r w:rsidR="003D57F2" w:rsidRPr="00FE7D67">
        <w:rPr>
          <w:rFonts w:ascii="Calibri" w:hAnsi="Calibri" w:cs="Times-Roman"/>
          <w:szCs w:val="24"/>
          <w:lang w:val="en-US"/>
        </w:rPr>
        <w:t>broad</w:t>
      </w:r>
      <w:r w:rsidRPr="00FE7D67">
        <w:rPr>
          <w:rFonts w:ascii="Calibri" w:hAnsi="Calibri" w:cs="Times-Roman"/>
          <w:szCs w:val="24"/>
          <w:lang w:val="en-US"/>
        </w:rPr>
        <w:t xml:space="preserve"> variety of end uses, such as space heating and cooling, industry, gree</w:t>
      </w:r>
      <w:r w:rsidR="003D57F2" w:rsidRPr="00FE7D67">
        <w:rPr>
          <w:rFonts w:ascii="Calibri" w:hAnsi="Calibri" w:cs="Times-Roman"/>
          <w:szCs w:val="24"/>
          <w:lang w:val="en-US"/>
        </w:rPr>
        <w:t>nhouses, fish farming</w:t>
      </w:r>
      <w:r w:rsidR="00FE7D67" w:rsidRPr="00FE7D67">
        <w:rPr>
          <w:rFonts w:ascii="Calibri" w:hAnsi="Calibri" w:cs="Times-Roman"/>
          <w:szCs w:val="24"/>
          <w:lang w:val="en-US"/>
        </w:rPr>
        <w:t xml:space="preserve"> and health spas,</w:t>
      </w:r>
      <w:r w:rsidRPr="00FE7D67">
        <w:rPr>
          <w:rFonts w:ascii="Calibri" w:hAnsi="Calibri" w:cs="Times-Roman"/>
          <w:szCs w:val="24"/>
          <w:lang w:val="en-US"/>
        </w:rPr>
        <w:t xml:space="preserve"> </w:t>
      </w:r>
      <w:r w:rsidR="00FE7D67" w:rsidRPr="00FE7D67">
        <w:rPr>
          <w:rFonts w:ascii="Calibri" w:hAnsi="Calibri" w:cs="Times-Roman"/>
          <w:szCs w:val="24"/>
          <w:lang w:val="en-US"/>
        </w:rPr>
        <w:t>generally</w:t>
      </w:r>
      <w:r w:rsidRPr="00FE7D67">
        <w:rPr>
          <w:rFonts w:ascii="Calibri" w:hAnsi="Calibri" w:cs="Times-Roman"/>
          <w:szCs w:val="24"/>
          <w:lang w:val="en-US"/>
        </w:rPr>
        <w:t xml:space="preserve"> </w:t>
      </w:r>
      <w:r w:rsidR="00FE7D67" w:rsidRPr="00FE7D67">
        <w:rPr>
          <w:rFonts w:ascii="Calibri" w:hAnsi="Calibri" w:cs="Times-Roman"/>
          <w:szCs w:val="24"/>
          <w:lang w:val="en-US"/>
        </w:rPr>
        <w:t xml:space="preserve">using </w:t>
      </w:r>
      <w:r w:rsidRPr="00FE7D67">
        <w:rPr>
          <w:rFonts w:ascii="Calibri" w:hAnsi="Calibri" w:cs="Times-Roman"/>
          <w:szCs w:val="24"/>
          <w:lang w:val="en-US"/>
        </w:rPr>
        <w:t>existing technology and straight forward engineering. The technology, reliability, economics, and environmental acceptability of dir</w:t>
      </w:r>
      <w:r w:rsidR="00FE7D67" w:rsidRPr="00FE7D67">
        <w:rPr>
          <w:rFonts w:ascii="Calibri" w:hAnsi="Calibri" w:cs="Times-Roman"/>
          <w:szCs w:val="24"/>
          <w:lang w:val="en-US"/>
        </w:rPr>
        <w:t>ect use of geothermal energy have</w:t>
      </w:r>
      <w:r w:rsidRPr="00FE7D67">
        <w:rPr>
          <w:rFonts w:ascii="Calibri" w:hAnsi="Calibri" w:cs="Times-Roman"/>
          <w:szCs w:val="24"/>
          <w:lang w:val="en-US"/>
        </w:rPr>
        <w:t xml:space="preserve"> been demonstrated throughout the world. The main types of direct use are bathing/swimming/balneology (42%), space heating (35%, thereof 12% with geothermal heat pumps), greenhouses (9%), fish farmin</w:t>
      </w:r>
      <w:r w:rsidR="004E720A">
        <w:rPr>
          <w:rFonts w:ascii="Calibri" w:hAnsi="Calibri" w:cs="Times-Roman"/>
          <w:szCs w:val="24"/>
          <w:lang w:val="en-US"/>
        </w:rPr>
        <w:t xml:space="preserve">g (6%), and industry (6%) </w:t>
      </w:r>
      <w:r w:rsidR="00BE62D7" w:rsidRPr="00FE7D67">
        <w:rPr>
          <w:rFonts w:ascii="Calibri" w:hAnsi="Calibri" w:cs="Times-Roman"/>
          <w:szCs w:val="24"/>
          <w:lang w:val="en-US"/>
        </w:rPr>
        <w:t>(Lund and Freeston, 2001)</w:t>
      </w:r>
      <w:r w:rsidR="004E720A">
        <w:rPr>
          <w:rFonts w:ascii="Calibri" w:hAnsi="Calibri" w:cs="Times-Roman"/>
          <w:szCs w:val="24"/>
          <w:lang w:val="en-US"/>
        </w:rPr>
        <w:t>.</w:t>
      </w:r>
    </w:p>
    <w:p w:rsidR="00FE4CBF" w:rsidRDefault="00FE4CBF" w:rsidP="00BB266B">
      <w:pPr>
        <w:autoSpaceDE w:val="0"/>
        <w:autoSpaceDN w:val="0"/>
        <w:adjustRightInd w:val="0"/>
        <w:ind w:firstLine="708"/>
        <w:rPr>
          <w:rFonts w:asciiTheme="majorHAnsi" w:hAnsiTheme="majorHAnsi" w:cs="Times-Roman"/>
          <w:szCs w:val="24"/>
          <w:lang w:val="en-US"/>
        </w:rPr>
      </w:pPr>
      <w:r w:rsidRPr="003D57F2">
        <w:rPr>
          <w:rFonts w:ascii="Calibri" w:hAnsi="Calibri" w:cs="Times-Roman"/>
          <w:szCs w:val="24"/>
          <w:lang w:val="en-US"/>
        </w:rPr>
        <w:t xml:space="preserve">During the last decade, a number of countries have </w:t>
      </w:r>
      <w:r w:rsidR="003D57F2" w:rsidRPr="003D57F2">
        <w:rPr>
          <w:rFonts w:ascii="Calibri" w:hAnsi="Calibri" w:cs="Times-Roman"/>
          <w:szCs w:val="24"/>
          <w:lang w:val="en-US"/>
        </w:rPr>
        <w:t>incentivized</w:t>
      </w:r>
      <w:r w:rsidRPr="003D57F2">
        <w:rPr>
          <w:rFonts w:ascii="Calibri" w:hAnsi="Calibri" w:cs="Times-Roman"/>
          <w:szCs w:val="24"/>
          <w:lang w:val="en-US"/>
        </w:rPr>
        <w:t xml:space="preserve"> individual house owners to install </w:t>
      </w:r>
      <w:r w:rsidR="003D57F2">
        <w:rPr>
          <w:rFonts w:ascii="Calibri" w:hAnsi="Calibri" w:cs="Times-Roman"/>
          <w:szCs w:val="24"/>
          <w:lang w:val="en-US"/>
        </w:rPr>
        <w:t xml:space="preserve">and mainly use </w:t>
      </w:r>
      <w:r w:rsidR="00AD39BB">
        <w:rPr>
          <w:rFonts w:ascii="Calibri" w:hAnsi="Calibri" w:cs="Times-Roman"/>
          <w:szCs w:val="24"/>
          <w:lang w:val="en-US"/>
        </w:rPr>
        <w:t xml:space="preserve">ground source heat pumps. </w:t>
      </w:r>
      <w:r w:rsidR="004F3079">
        <w:rPr>
          <w:rFonts w:ascii="Calibri" w:hAnsi="Calibri" w:cs="Times-Roman"/>
          <w:szCs w:val="24"/>
          <w:lang w:val="en-US"/>
        </w:rPr>
        <w:t>Governments</w:t>
      </w:r>
      <w:r w:rsidR="003D57F2">
        <w:rPr>
          <w:rFonts w:ascii="Calibri" w:hAnsi="Calibri" w:cs="Times-Roman"/>
          <w:szCs w:val="24"/>
          <w:lang w:val="en-US"/>
        </w:rPr>
        <w:t xml:space="preserve"> have stimulated further use of geothermal energy by setting up fi</w:t>
      </w:r>
      <w:r w:rsidRPr="003D57F2">
        <w:rPr>
          <w:rFonts w:ascii="Calibri" w:hAnsi="Calibri" w:cs="Times-Roman"/>
          <w:szCs w:val="24"/>
          <w:lang w:val="en-US"/>
        </w:rPr>
        <w:t xml:space="preserve">nancial incentive schemes, as the heat pumps reduce the need for peak power and thus replace new electric generating capacity. </w:t>
      </w:r>
      <w:r w:rsidRPr="003D57F2">
        <w:rPr>
          <w:rFonts w:asciiTheme="majorHAnsi" w:hAnsiTheme="majorHAnsi" w:cs="Times-Roman"/>
          <w:szCs w:val="24"/>
          <w:lang w:val="en-US"/>
        </w:rPr>
        <w:t xml:space="preserve">The USA </w:t>
      </w:r>
      <w:r w:rsidR="00544D7B">
        <w:rPr>
          <w:rFonts w:asciiTheme="majorHAnsi" w:hAnsiTheme="majorHAnsi" w:cs="Times-Roman"/>
          <w:szCs w:val="24"/>
          <w:lang w:val="en-US"/>
        </w:rPr>
        <w:t>was</w:t>
      </w:r>
      <w:r w:rsidR="00CF2FFE">
        <w:rPr>
          <w:rFonts w:asciiTheme="majorHAnsi" w:hAnsiTheme="majorHAnsi" w:cs="Times-Roman"/>
          <w:szCs w:val="24"/>
          <w:lang w:val="en-US"/>
        </w:rPr>
        <w:t xml:space="preserve"> the leader</w:t>
      </w:r>
      <w:r w:rsidRPr="003D57F2">
        <w:rPr>
          <w:rFonts w:asciiTheme="majorHAnsi" w:hAnsiTheme="majorHAnsi" w:cs="Times-Roman"/>
          <w:szCs w:val="24"/>
          <w:lang w:val="en-US"/>
        </w:rPr>
        <w:t xml:space="preserve"> with about 400,000 heat pump units (about 4800 MWt) and energy production of 3300 GWh/y in 1999 (Lund and Boyd, 2000).</w:t>
      </w:r>
    </w:p>
    <w:p w:rsidR="00987053" w:rsidRDefault="00987053" w:rsidP="00EA3728">
      <w:pPr>
        <w:ind w:firstLine="709"/>
        <w:rPr>
          <w:rFonts w:ascii="Calibri" w:hAnsi="Calibri"/>
          <w:lang w:val="en-US"/>
        </w:rPr>
      </w:pPr>
      <w:r w:rsidRPr="00987053">
        <w:rPr>
          <w:rFonts w:ascii="Calibri" w:hAnsi="Calibri"/>
          <w:lang w:val="en-US"/>
        </w:rPr>
        <w:t>The U.S.</w:t>
      </w:r>
      <w:r>
        <w:rPr>
          <w:rFonts w:ascii="Calibri" w:hAnsi="Calibri"/>
          <w:lang w:val="en-US"/>
        </w:rPr>
        <w:t xml:space="preserve"> still</w:t>
      </w:r>
      <w:r w:rsidRPr="00987053">
        <w:rPr>
          <w:rFonts w:ascii="Calibri" w:hAnsi="Calibri"/>
          <w:lang w:val="en-US"/>
        </w:rPr>
        <w:t xml:space="preserve"> leads the world in online geothermal energy capacity and is one of the main countries that will increase its capacity, according to a report by the U.S. Geothermal Energy Association. California and Nevada are the leading states in developing geothermal energy, and make up almost 97 percent of currently active geothermal power capacity</w:t>
      </w:r>
      <w:r>
        <w:rPr>
          <w:rFonts w:ascii="Calibri" w:hAnsi="Calibri"/>
          <w:lang w:val="en-US"/>
        </w:rPr>
        <w:t xml:space="preserve"> (GEA, 2010).</w:t>
      </w:r>
    </w:p>
    <w:p w:rsidR="00987053" w:rsidRPr="00987053" w:rsidRDefault="0034228A" w:rsidP="00542445">
      <w:pPr>
        <w:jc w:val="center"/>
        <w:rPr>
          <w:rFonts w:ascii="Calibri" w:hAnsi="Calibri"/>
          <w:lang w:val="en-US"/>
        </w:rPr>
      </w:pPr>
      <w:r>
        <w:rPr>
          <w:rFonts w:ascii="Calibri" w:hAnsi="Calibri"/>
          <w:lang w:val="en-US"/>
        </w:rPr>
        <w:t>−</w:t>
      </w:r>
      <w:r w:rsidR="00987053" w:rsidRPr="0095566A">
        <w:rPr>
          <w:rFonts w:ascii="Calibri" w:hAnsi="Calibri"/>
          <w:lang w:val="en-US"/>
        </w:rPr>
        <w:t>Insert Figure</w:t>
      </w:r>
      <w:r w:rsidR="0095566A" w:rsidRPr="0095566A">
        <w:rPr>
          <w:rFonts w:ascii="Calibri" w:hAnsi="Calibri"/>
          <w:lang w:val="en-US"/>
        </w:rPr>
        <w:t xml:space="preserve"> 3 a</w:t>
      </w:r>
      <w:r>
        <w:rPr>
          <w:rFonts w:ascii="Calibri" w:hAnsi="Calibri"/>
          <w:lang w:val="en-US"/>
        </w:rPr>
        <w:t>bout here−</w:t>
      </w:r>
    </w:p>
    <w:p w:rsidR="00C9477A" w:rsidRPr="00D51E59" w:rsidRDefault="00C9477A" w:rsidP="00D51E59">
      <w:pPr>
        <w:autoSpaceDE w:val="0"/>
        <w:autoSpaceDN w:val="0"/>
        <w:adjustRightInd w:val="0"/>
        <w:ind w:firstLine="0"/>
        <w:rPr>
          <w:rFonts w:asciiTheme="majorHAnsi" w:hAnsiTheme="majorHAnsi" w:cs="Times-Roman"/>
          <w:color w:val="000000" w:themeColor="text1"/>
          <w:szCs w:val="24"/>
          <w:lang w:val="en-US"/>
        </w:rPr>
      </w:pPr>
    </w:p>
    <w:p w:rsidR="001A33B2" w:rsidRDefault="001A33B2" w:rsidP="008D3B0F">
      <w:pPr>
        <w:pStyle w:val="SecondSubtitle"/>
      </w:pPr>
      <w:bookmarkStart w:id="16" w:name="_Toc267684989"/>
      <w:bookmarkStart w:id="17" w:name="_Toc270685476"/>
      <w:r w:rsidRPr="006A679A">
        <w:t>2</w:t>
      </w:r>
      <w:r>
        <w:t>.1.5</w:t>
      </w:r>
      <w:r w:rsidRPr="006A679A">
        <w:tab/>
      </w:r>
      <w:r>
        <w:t>Biofuels-Biomass Energy</w:t>
      </w:r>
      <w:bookmarkEnd w:id="16"/>
      <w:bookmarkEnd w:id="17"/>
    </w:p>
    <w:p w:rsidR="00BB2EB8" w:rsidRDefault="00BB2EB8" w:rsidP="008D64DB">
      <w:pPr>
        <w:autoSpaceDE w:val="0"/>
        <w:autoSpaceDN w:val="0"/>
        <w:adjustRightInd w:val="0"/>
        <w:ind w:firstLine="708"/>
        <w:rPr>
          <w:rFonts w:ascii="Calibri" w:hAnsi="Calibri"/>
          <w:szCs w:val="24"/>
          <w:highlight w:val="yellow"/>
          <w:lang w:val="en-US"/>
        </w:rPr>
      </w:pPr>
    </w:p>
    <w:p w:rsidR="00BB2EB8" w:rsidRPr="00BA3F04" w:rsidRDefault="008D64DB" w:rsidP="008D64DB">
      <w:pPr>
        <w:autoSpaceDE w:val="0"/>
        <w:autoSpaceDN w:val="0"/>
        <w:adjustRightInd w:val="0"/>
        <w:ind w:firstLine="708"/>
        <w:rPr>
          <w:rFonts w:ascii="Calibri" w:hAnsi="Calibri"/>
          <w:szCs w:val="24"/>
          <w:lang w:val="en-US"/>
        </w:rPr>
      </w:pPr>
      <w:r w:rsidRPr="00BA3F04">
        <w:rPr>
          <w:rFonts w:ascii="Calibri" w:hAnsi="Calibri"/>
          <w:szCs w:val="24"/>
          <w:lang w:val="en-US"/>
        </w:rPr>
        <w:t>Agricultur</w:t>
      </w:r>
      <w:r w:rsidR="00BB2EB8" w:rsidRPr="00BA3F04">
        <w:rPr>
          <w:rFonts w:ascii="Calibri" w:hAnsi="Calibri"/>
          <w:szCs w:val="24"/>
          <w:lang w:val="en-US"/>
        </w:rPr>
        <w:t>e and forest products industry</w:t>
      </w:r>
      <w:r w:rsidRPr="00BA3F04">
        <w:rPr>
          <w:rFonts w:ascii="Calibri" w:hAnsi="Calibri"/>
          <w:szCs w:val="24"/>
          <w:lang w:val="en-US"/>
        </w:rPr>
        <w:t xml:space="preserve"> provide food, feed, fiber, and a </w:t>
      </w:r>
      <w:r w:rsidR="00BB2EB8" w:rsidRPr="00BA3F04">
        <w:rPr>
          <w:rFonts w:ascii="Calibri" w:hAnsi="Calibri"/>
          <w:szCs w:val="24"/>
          <w:lang w:val="en-US"/>
        </w:rPr>
        <w:t>broad</w:t>
      </w:r>
      <w:r w:rsidRPr="00BA3F04">
        <w:rPr>
          <w:rFonts w:ascii="Calibri" w:hAnsi="Calibri"/>
          <w:szCs w:val="24"/>
          <w:lang w:val="en-US"/>
        </w:rPr>
        <w:t xml:space="preserve"> range of necessary products</w:t>
      </w:r>
      <w:r w:rsidR="00BB2EB8" w:rsidRPr="00BA3F04">
        <w:rPr>
          <w:rFonts w:ascii="Calibri" w:hAnsi="Calibri"/>
          <w:szCs w:val="24"/>
          <w:lang w:val="en-US"/>
        </w:rPr>
        <w:t xml:space="preserve"> in everyday life</w:t>
      </w:r>
      <w:r w:rsidRPr="00BA3F04">
        <w:rPr>
          <w:rFonts w:ascii="Calibri" w:hAnsi="Calibri"/>
          <w:szCs w:val="24"/>
          <w:lang w:val="en-US"/>
        </w:rPr>
        <w:t xml:space="preserve"> like packaging, clothing, and communications. However, biomass is also a source of a large variety of chemicals and materials, and of electricity and fuels. About 60% of the needed process energy in pulp, paper, and forest products is provided by biomass combustion.</w:t>
      </w:r>
    </w:p>
    <w:p w:rsidR="00BB266B" w:rsidRPr="00BA3F04" w:rsidRDefault="008D64DB" w:rsidP="00D133E4">
      <w:pPr>
        <w:autoSpaceDE w:val="0"/>
        <w:autoSpaceDN w:val="0"/>
        <w:adjustRightInd w:val="0"/>
        <w:ind w:firstLine="708"/>
        <w:rPr>
          <w:rFonts w:ascii="Calibri" w:hAnsi="Calibri"/>
          <w:szCs w:val="24"/>
          <w:lang w:val="en-US"/>
        </w:rPr>
      </w:pPr>
      <w:r w:rsidRPr="00BA3F04">
        <w:rPr>
          <w:rFonts w:ascii="Calibri" w:hAnsi="Calibri"/>
          <w:szCs w:val="24"/>
          <w:lang w:val="en-US"/>
        </w:rPr>
        <w:lastRenderedPageBreak/>
        <w:t xml:space="preserve">Today’s corn refinery industry produces a wide range of products including starch-based ethanol fuels for transportation. The biomass industry can produce </w:t>
      </w:r>
      <w:r w:rsidR="00BB2EB8" w:rsidRPr="00BA3F04">
        <w:rPr>
          <w:rFonts w:ascii="Calibri" w:hAnsi="Calibri"/>
          <w:szCs w:val="24"/>
          <w:lang w:val="en-US"/>
        </w:rPr>
        <w:t>supplementary</w:t>
      </w:r>
      <w:r w:rsidRPr="00BA3F04">
        <w:rPr>
          <w:rFonts w:ascii="Calibri" w:hAnsi="Calibri"/>
          <w:szCs w:val="24"/>
          <w:lang w:val="en-US"/>
        </w:rPr>
        <w:t xml:space="preserve"> </w:t>
      </w:r>
      <w:r w:rsidR="00BB2EB8" w:rsidRPr="00BA3F04">
        <w:rPr>
          <w:rFonts w:ascii="Calibri" w:hAnsi="Calibri"/>
          <w:szCs w:val="24"/>
          <w:lang w:val="en-US"/>
        </w:rPr>
        <w:t xml:space="preserve">amounts of </w:t>
      </w:r>
      <w:r w:rsidRPr="00BA3F04">
        <w:rPr>
          <w:rFonts w:ascii="Calibri" w:hAnsi="Calibri"/>
          <w:szCs w:val="24"/>
          <w:lang w:val="en-US"/>
        </w:rPr>
        <w:t>ethanol by fermenting</w:t>
      </w:r>
      <w:r w:rsidR="00D133E4" w:rsidRPr="00BA3F04">
        <w:rPr>
          <w:rFonts w:ascii="Calibri" w:hAnsi="Calibri"/>
          <w:szCs w:val="24"/>
          <w:lang w:val="en-US"/>
        </w:rPr>
        <w:t xml:space="preserve"> some by-product sugar streams</w:t>
      </w:r>
      <w:r w:rsidR="00BA3F04" w:rsidRPr="00BA3F04">
        <w:rPr>
          <w:rFonts w:ascii="Calibri" w:hAnsi="Calibri"/>
          <w:szCs w:val="24"/>
          <w:lang w:val="en-US"/>
        </w:rPr>
        <w:t xml:space="preserve"> </w:t>
      </w:r>
      <w:r w:rsidRPr="00BA3F04">
        <w:rPr>
          <w:rFonts w:ascii="Calibri" w:hAnsi="Calibri"/>
          <w:szCs w:val="24"/>
          <w:lang w:val="en-US"/>
        </w:rPr>
        <w:t>(Chum and Overend, 2001).</w:t>
      </w:r>
    </w:p>
    <w:p w:rsidR="00EE06CB" w:rsidRDefault="000B661E" w:rsidP="00F44B19">
      <w:pPr>
        <w:autoSpaceDE w:val="0"/>
        <w:autoSpaceDN w:val="0"/>
        <w:adjustRightInd w:val="0"/>
        <w:ind w:firstLine="708"/>
        <w:rPr>
          <w:rFonts w:ascii="Calibri" w:hAnsi="Calibri"/>
          <w:szCs w:val="24"/>
          <w:lang w:val="en-US"/>
        </w:rPr>
      </w:pPr>
      <w:r w:rsidRPr="00BA3F04">
        <w:rPr>
          <w:rFonts w:ascii="Calibri" w:hAnsi="Calibri"/>
          <w:szCs w:val="24"/>
          <w:lang w:val="en-US"/>
        </w:rPr>
        <w:t>I</w:t>
      </w:r>
      <w:r w:rsidR="00EE06CB" w:rsidRPr="00BA3F04">
        <w:rPr>
          <w:rFonts w:ascii="Calibri" w:hAnsi="Calibri"/>
          <w:szCs w:val="24"/>
          <w:lang w:val="en-US"/>
        </w:rPr>
        <w:t>ndustrial biomass use is primarily of residues of agriculture</w:t>
      </w:r>
      <w:r w:rsidR="00BA3F04">
        <w:rPr>
          <w:rFonts w:ascii="Calibri" w:hAnsi="Calibri"/>
          <w:szCs w:val="24"/>
          <w:lang w:val="en-US"/>
        </w:rPr>
        <w:t xml:space="preserve"> </w:t>
      </w:r>
      <w:r w:rsidR="00BA3F04" w:rsidRPr="00BA3F04">
        <w:rPr>
          <w:rFonts w:ascii="Calibri" w:hAnsi="Calibri"/>
          <w:lang w:val="en-US"/>
        </w:rPr>
        <w:t>(leftover material from crops, such as the stalks, leaves, and husks of corn plants)</w:t>
      </w:r>
      <w:r w:rsidR="00EE06CB" w:rsidRPr="00BA3F04">
        <w:rPr>
          <w:rFonts w:ascii="Calibri" w:hAnsi="Calibri"/>
          <w:szCs w:val="24"/>
          <w:lang w:val="en-US"/>
        </w:rPr>
        <w:t>, forest products operations</w:t>
      </w:r>
      <w:r w:rsidR="00BA3F04">
        <w:rPr>
          <w:rFonts w:ascii="Calibri" w:hAnsi="Calibri"/>
          <w:szCs w:val="24"/>
          <w:lang w:val="en-US"/>
        </w:rPr>
        <w:t xml:space="preserve"> </w:t>
      </w:r>
      <w:r w:rsidR="00BA3F04" w:rsidRPr="00BA3F04">
        <w:rPr>
          <w:rFonts w:ascii="Calibri" w:hAnsi="Calibri"/>
          <w:lang w:val="en-US"/>
        </w:rPr>
        <w:t>(chips and sawdust from lumber mills, dead trees, and tree branches)</w:t>
      </w:r>
      <w:r w:rsidR="00BA3F04">
        <w:rPr>
          <w:rFonts w:ascii="Calibri" w:hAnsi="Calibri"/>
          <w:szCs w:val="24"/>
          <w:lang w:val="en-US"/>
        </w:rPr>
        <w:t xml:space="preserve"> </w:t>
      </w:r>
      <w:r w:rsidR="00EE06CB" w:rsidRPr="00BA3F04">
        <w:rPr>
          <w:rFonts w:ascii="Calibri" w:hAnsi="Calibri"/>
          <w:szCs w:val="24"/>
          <w:lang w:val="en-US"/>
        </w:rPr>
        <w:t>or urban and industrial residues. Additional crop residues could be collected for product or energy purposes</w:t>
      </w:r>
      <w:r w:rsidR="00BA3F04">
        <w:rPr>
          <w:rFonts w:ascii="Calibri" w:hAnsi="Calibri"/>
          <w:szCs w:val="24"/>
          <w:lang w:val="en-US"/>
        </w:rPr>
        <w:t>;</w:t>
      </w:r>
      <w:r w:rsidR="00EE06CB" w:rsidRPr="00BA3F04">
        <w:rPr>
          <w:rFonts w:ascii="Calibri" w:hAnsi="Calibri"/>
          <w:szCs w:val="24"/>
          <w:lang w:val="en-US"/>
        </w:rPr>
        <w:t xml:space="preserve"> increases in supply would have to come from crops </w:t>
      </w:r>
      <w:r w:rsidR="00BA3F04" w:rsidRPr="00BA3F04">
        <w:rPr>
          <w:rFonts w:ascii="Calibri" w:hAnsi="Calibri"/>
          <w:szCs w:val="24"/>
          <w:lang w:val="en-US"/>
        </w:rPr>
        <w:t>particularly</w:t>
      </w:r>
      <w:r w:rsidR="00EE06CB" w:rsidRPr="00BA3F04">
        <w:rPr>
          <w:rFonts w:ascii="Calibri" w:hAnsi="Calibri"/>
          <w:szCs w:val="24"/>
          <w:lang w:val="en-US"/>
        </w:rPr>
        <w:t xml:space="preserve"> planted for these purposes</w:t>
      </w:r>
      <w:r w:rsidR="007A12E0" w:rsidRPr="00BA3F04">
        <w:rPr>
          <w:rFonts w:ascii="Calibri" w:hAnsi="Calibri"/>
          <w:szCs w:val="24"/>
          <w:lang w:val="en-US"/>
        </w:rPr>
        <w:t xml:space="preserve"> </w:t>
      </w:r>
      <w:r w:rsidR="00EE06CB" w:rsidRPr="00BA3F04">
        <w:rPr>
          <w:rFonts w:ascii="Calibri" w:hAnsi="Calibri"/>
          <w:szCs w:val="24"/>
          <w:lang w:val="en-US"/>
        </w:rPr>
        <w:t>(Chum and Overend, 2001).</w:t>
      </w:r>
    </w:p>
    <w:p w:rsidR="00086C8D" w:rsidRDefault="00F44B19" w:rsidP="00086C8D">
      <w:pPr>
        <w:autoSpaceDE w:val="0"/>
        <w:autoSpaceDN w:val="0"/>
        <w:adjustRightInd w:val="0"/>
        <w:ind w:firstLine="708"/>
        <w:rPr>
          <w:rFonts w:ascii="Calibri" w:hAnsi="Calibri"/>
          <w:szCs w:val="24"/>
          <w:lang w:val="en-US"/>
        </w:rPr>
      </w:pPr>
      <w:r w:rsidRPr="009127C3">
        <w:rPr>
          <w:rFonts w:ascii="Calibri" w:hAnsi="Calibri"/>
          <w:szCs w:val="24"/>
          <w:lang w:val="en-US"/>
        </w:rPr>
        <w:t>Biomass is a complex resource that can be processed in many ways leading to a variety of products</w:t>
      </w:r>
      <w:r w:rsidR="00401820" w:rsidRPr="009127C3">
        <w:rPr>
          <w:rFonts w:ascii="Calibri" w:hAnsi="Calibri"/>
          <w:szCs w:val="24"/>
          <w:lang w:val="en-US"/>
        </w:rPr>
        <w:t xml:space="preserve"> such as ethanol, an oxygenate that</w:t>
      </w:r>
      <w:r w:rsidRPr="009127C3">
        <w:rPr>
          <w:rFonts w:ascii="Calibri" w:hAnsi="Calibri"/>
          <w:szCs w:val="24"/>
          <w:lang w:val="en-US"/>
        </w:rPr>
        <w:t xml:space="preserve"> can also be used as a fuel additive</w:t>
      </w:r>
      <w:r w:rsidR="00401820" w:rsidRPr="009127C3">
        <w:rPr>
          <w:rFonts w:ascii="Calibri" w:hAnsi="Calibri"/>
          <w:szCs w:val="24"/>
          <w:lang w:val="en-US"/>
        </w:rPr>
        <w:t xml:space="preserve"> and many others</w:t>
      </w:r>
      <w:r w:rsidRPr="009127C3">
        <w:rPr>
          <w:rFonts w:ascii="Calibri" w:hAnsi="Calibri"/>
          <w:szCs w:val="24"/>
          <w:lang w:val="en-US"/>
        </w:rPr>
        <w:t xml:space="preserve">. </w:t>
      </w:r>
      <w:r w:rsidR="009127C3" w:rsidRPr="001550CC">
        <w:rPr>
          <w:rFonts w:ascii="Calibri" w:hAnsi="Calibri"/>
          <w:szCs w:val="24"/>
          <w:lang w:val="en-US"/>
        </w:rPr>
        <w:t xml:space="preserve">Removal of carbon from </w:t>
      </w:r>
      <w:r w:rsidR="00707C74" w:rsidRPr="001550CC">
        <w:rPr>
          <w:rFonts w:ascii="Calibri" w:hAnsi="Calibri"/>
          <w:szCs w:val="24"/>
          <w:lang w:val="en-US"/>
        </w:rPr>
        <w:t xml:space="preserve">fossil fuels is a way to increase energy consumption without </w:t>
      </w:r>
      <w:r w:rsidR="000B661E" w:rsidRPr="001550CC">
        <w:rPr>
          <w:rFonts w:ascii="Calibri" w:hAnsi="Calibri"/>
          <w:szCs w:val="24"/>
          <w:lang w:val="en-US"/>
        </w:rPr>
        <w:t>increasing carbon consumption</w:t>
      </w:r>
      <w:r w:rsidR="00707C74" w:rsidRPr="001550CC">
        <w:rPr>
          <w:rFonts w:ascii="Calibri" w:hAnsi="Calibri"/>
          <w:szCs w:val="24"/>
          <w:lang w:val="en-US"/>
        </w:rPr>
        <w:t xml:space="preserve"> in a carbon-constrained world</w:t>
      </w:r>
      <w:r w:rsidR="009127C3" w:rsidRPr="001550CC">
        <w:rPr>
          <w:rFonts w:ascii="Calibri" w:hAnsi="Calibri"/>
          <w:szCs w:val="24"/>
          <w:lang w:val="en-US"/>
        </w:rPr>
        <w:t xml:space="preserve"> while</w:t>
      </w:r>
      <w:r w:rsidR="00707C74" w:rsidRPr="001550CC">
        <w:rPr>
          <w:rFonts w:ascii="Calibri" w:hAnsi="Calibri"/>
          <w:szCs w:val="24"/>
          <w:lang w:val="en-US"/>
        </w:rPr>
        <w:t xml:space="preserve"> </w:t>
      </w:r>
      <w:r w:rsidR="006B15CE" w:rsidRPr="001550CC">
        <w:rPr>
          <w:rFonts w:ascii="Calibri" w:hAnsi="Calibri"/>
          <w:szCs w:val="24"/>
          <w:lang w:val="en-US"/>
        </w:rPr>
        <w:t>decarbonizes</w:t>
      </w:r>
      <w:r w:rsidR="00DD0E50" w:rsidRPr="001550CC">
        <w:rPr>
          <w:rFonts w:ascii="Calibri" w:hAnsi="Calibri"/>
          <w:szCs w:val="24"/>
          <w:lang w:val="en-US"/>
        </w:rPr>
        <w:t xml:space="preserve"> fossil fuels prior </w:t>
      </w:r>
      <w:r w:rsidR="00707C74" w:rsidRPr="001550CC">
        <w:rPr>
          <w:rFonts w:ascii="Calibri" w:hAnsi="Calibri"/>
          <w:szCs w:val="24"/>
          <w:lang w:val="en-US"/>
        </w:rPr>
        <w:t xml:space="preserve">to use in energy production is likely to be less costly than attempting to </w:t>
      </w:r>
      <w:r w:rsidR="001550CC" w:rsidRPr="001550CC">
        <w:rPr>
          <w:rFonts w:ascii="Calibri" w:hAnsi="Calibri"/>
          <w:szCs w:val="24"/>
          <w:lang w:val="en-US"/>
        </w:rPr>
        <w:t>abstract</w:t>
      </w:r>
      <w:r w:rsidR="00707C74" w:rsidRPr="001550CC">
        <w:rPr>
          <w:rFonts w:ascii="Calibri" w:hAnsi="Calibri"/>
          <w:szCs w:val="24"/>
          <w:lang w:val="en-US"/>
        </w:rPr>
        <w:t xml:space="preserve"> CO</w:t>
      </w:r>
      <w:r w:rsidR="002A627D" w:rsidRPr="001550CC">
        <w:rPr>
          <w:rFonts w:ascii="Calibri" w:hAnsi="Calibri"/>
          <w:szCs w:val="24"/>
          <w:vertAlign w:val="subscript"/>
          <w:lang w:val="en-US"/>
        </w:rPr>
        <w:t>2</w:t>
      </w:r>
      <w:r w:rsidR="00707C74" w:rsidRPr="001550CC">
        <w:rPr>
          <w:rFonts w:ascii="Calibri" w:hAnsi="Calibri"/>
          <w:szCs w:val="24"/>
          <w:lang w:val="en-US"/>
        </w:rPr>
        <w:t xml:space="preserve"> from dispersed sources</w:t>
      </w:r>
      <w:r w:rsidR="008C2535">
        <w:rPr>
          <w:rFonts w:ascii="Calibri" w:hAnsi="Calibri"/>
          <w:szCs w:val="24"/>
          <w:lang w:val="en-US"/>
        </w:rPr>
        <w:t xml:space="preserve"> </w:t>
      </w:r>
      <w:r w:rsidR="00086C8D" w:rsidRPr="001550CC">
        <w:rPr>
          <w:rFonts w:ascii="Calibri" w:hAnsi="Calibri"/>
          <w:szCs w:val="24"/>
          <w:lang w:val="en-US"/>
        </w:rPr>
        <w:t>(Chum and Overend, 2001).</w:t>
      </w:r>
    </w:p>
    <w:p w:rsidR="00BE0EBD" w:rsidRDefault="00BE0EBD" w:rsidP="00AC7CEC">
      <w:pPr>
        <w:autoSpaceDE w:val="0"/>
        <w:autoSpaceDN w:val="0"/>
        <w:adjustRightInd w:val="0"/>
        <w:ind w:firstLine="0"/>
        <w:rPr>
          <w:rFonts w:ascii="Calibri" w:hAnsi="Calibri"/>
          <w:szCs w:val="24"/>
          <w:highlight w:val="yellow"/>
          <w:lang w:val="en-US"/>
        </w:rPr>
      </w:pPr>
    </w:p>
    <w:p w:rsidR="00BE0EBD" w:rsidRDefault="00BE0EBD" w:rsidP="00BE0EBD">
      <w:pPr>
        <w:pStyle w:val="SecondSubtitle"/>
      </w:pPr>
      <w:bookmarkStart w:id="18" w:name="_Toc270685477"/>
      <w:r>
        <w:t>2.2</w:t>
      </w:r>
      <w:r w:rsidRPr="008A0947">
        <w:tab/>
      </w:r>
      <w:r w:rsidRPr="00BC5A6B">
        <w:t>Public Policies Enforcing the Cleantech</w:t>
      </w:r>
      <w:r w:rsidR="005A2B93">
        <w:t xml:space="preserve"> Development</w:t>
      </w:r>
      <w:r w:rsidRPr="00BC5A6B">
        <w:t xml:space="preserve"> in the U</w:t>
      </w:r>
      <w:r w:rsidR="005A2B93">
        <w:t>.</w:t>
      </w:r>
      <w:r w:rsidRPr="00BC5A6B">
        <w:t>S</w:t>
      </w:r>
      <w:r w:rsidR="005A2B93">
        <w:t>.</w:t>
      </w:r>
      <w:r w:rsidRPr="00BC5A6B">
        <w:t>A</w:t>
      </w:r>
      <w:bookmarkEnd w:id="18"/>
    </w:p>
    <w:p w:rsidR="00F72323" w:rsidRDefault="00F72323" w:rsidP="0050206C">
      <w:pPr>
        <w:pStyle w:val="SeminarText"/>
        <w:tabs>
          <w:tab w:val="left" w:pos="2145"/>
        </w:tabs>
        <w:ind w:firstLine="0"/>
        <w:rPr>
          <w:lang w:val="en-US"/>
        </w:rPr>
      </w:pPr>
    </w:p>
    <w:p w:rsidR="0065296F" w:rsidRPr="00AC7CEC" w:rsidRDefault="0065296F" w:rsidP="0065296F">
      <w:pPr>
        <w:autoSpaceDE w:val="0"/>
        <w:autoSpaceDN w:val="0"/>
        <w:adjustRightInd w:val="0"/>
        <w:ind w:firstLine="0"/>
        <w:rPr>
          <w:rFonts w:ascii="Calibri" w:hAnsi="Calibri" w:cs="MyriadPro-Regular"/>
          <w:i/>
          <w:szCs w:val="24"/>
          <w:lang w:val="en-US"/>
        </w:rPr>
      </w:pPr>
      <w:r w:rsidRPr="00AC7CEC">
        <w:rPr>
          <w:rFonts w:ascii="Calibri" w:hAnsi="Calibri" w:cs="MyriadPro-Regular"/>
          <w:i/>
          <w:szCs w:val="24"/>
          <w:lang w:val="en-US"/>
        </w:rPr>
        <w:t>“The nation that leads the world in creating new energy sources will be the nation that leads the 21st Century global economy</w:t>
      </w:r>
      <w:r w:rsidR="002054DA" w:rsidRPr="00AC7CEC">
        <w:rPr>
          <w:rFonts w:ascii="Calibri" w:hAnsi="Calibri" w:cs="MyriadPro-Regular"/>
          <w:i/>
          <w:szCs w:val="24"/>
          <w:lang w:val="en-US"/>
        </w:rPr>
        <w:t>.</w:t>
      </w:r>
      <w:r w:rsidRPr="00AC7CEC">
        <w:rPr>
          <w:rFonts w:ascii="Calibri" w:hAnsi="Calibri" w:cs="MyriadPro-Regular"/>
          <w:i/>
          <w:szCs w:val="24"/>
          <w:lang w:val="en-US"/>
        </w:rPr>
        <w:t>”</w:t>
      </w:r>
    </w:p>
    <w:p w:rsidR="0065296F" w:rsidRPr="00AC7CEC" w:rsidRDefault="0065296F" w:rsidP="00D76616">
      <w:pPr>
        <w:autoSpaceDE w:val="0"/>
        <w:autoSpaceDN w:val="0"/>
        <w:adjustRightInd w:val="0"/>
        <w:spacing w:line="240" w:lineRule="auto"/>
        <w:ind w:firstLine="0"/>
        <w:contextualSpacing/>
        <w:rPr>
          <w:rFonts w:ascii="Calibri" w:hAnsi="Calibri" w:cs="MyriadPro-Regular"/>
          <w:szCs w:val="24"/>
          <w:lang w:val="en-US"/>
        </w:rPr>
      </w:pPr>
    </w:p>
    <w:p w:rsidR="0065296F" w:rsidRDefault="0065296F" w:rsidP="00D76616">
      <w:pPr>
        <w:autoSpaceDE w:val="0"/>
        <w:autoSpaceDN w:val="0"/>
        <w:adjustRightInd w:val="0"/>
        <w:spacing w:line="240" w:lineRule="auto"/>
        <w:ind w:firstLine="0"/>
        <w:contextualSpacing/>
        <w:jc w:val="right"/>
        <w:rPr>
          <w:rFonts w:ascii="Calibri" w:hAnsi="Calibri" w:cs="MyriadPro-Regular"/>
          <w:color w:val="404041"/>
          <w:szCs w:val="24"/>
          <w:lang w:val="en-US"/>
        </w:rPr>
      </w:pPr>
      <w:r w:rsidRPr="00AC7CEC">
        <w:rPr>
          <w:rFonts w:ascii="Calibri" w:hAnsi="Calibri" w:cs="MyriadPro-Regular"/>
          <w:szCs w:val="24"/>
          <w:lang w:val="en-US"/>
        </w:rPr>
        <w:t>-Barack Obama</w:t>
      </w:r>
      <w:r>
        <w:rPr>
          <w:rFonts w:ascii="Calibri" w:hAnsi="Calibri" w:cs="MyriadPro-Regular"/>
          <w:color w:val="404041"/>
          <w:szCs w:val="24"/>
          <w:lang w:val="en-US"/>
        </w:rPr>
        <w:t>-</w:t>
      </w:r>
    </w:p>
    <w:p w:rsidR="0065296F" w:rsidRPr="0065296F" w:rsidRDefault="0065296F" w:rsidP="00D76616">
      <w:pPr>
        <w:autoSpaceDE w:val="0"/>
        <w:autoSpaceDN w:val="0"/>
        <w:adjustRightInd w:val="0"/>
        <w:ind w:firstLine="0"/>
        <w:contextualSpacing/>
        <w:rPr>
          <w:rFonts w:ascii="Calibri" w:hAnsi="Calibri" w:cs="MyriadPro-Regular"/>
          <w:color w:val="404041"/>
          <w:szCs w:val="24"/>
          <w:lang w:val="en-US"/>
        </w:rPr>
      </w:pPr>
    </w:p>
    <w:p w:rsidR="00F72323" w:rsidRPr="0061241C" w:rsidRDefault="00C50C79" w:rsidP="00D76616">
      <w:pPr>
        <w:autoSpaceDE w:val="0"/>
        <w:autoSpaceDN w:val="0"/>
        <w:adjustRightInd w:val="0"/>
        <w:ind w:firstLine="708"/>
        <w:contextualSpacing/>
        <w:rPr>
          <w:rFonts w:ascii="Calibri" w:hAnsi="Calibri"/>
          <w:iCs/>
          <w:szCs w:val="24"/>
          <w:lang w:val="en-US"/>
        </w:rPr>
      </w:pPr>
      <w:r w:rsidRPr="004270D7">
        <w:rPr>
          <w:rFonts w:ascii="Calibri" w:hAnsi="Calibri"/>
          <w:szCs w:val="24"/>
          <w:lang w:val="en-US"/>
        </w:rPr>
        <w:t xml:space="preserve">In order to stimulate the development and </w:t>
      </w:r>
      <w:r w:rsidR="00AE0D8A" w:rsidRPr="004270D7">
        <w:rPr>
          <w:rFonts w:ascii="Calibri" w:hAnsi="Calibri"/>
          <w:szCs w:val="24"/>
          <w:lang w:val="en-US"/>
        </w:rPr>
        <w:t xml:space="preserve">encourage </w:t>
      </w:r>
      <w:r w:rsidR="00C03800" w:rsidRPr="004270D7">
        <w:rPr>
          <w:rFonts w:ascii="Calibri" w:hAnsi="Calibri"/>
          <w:szCs w:val="24"/>
          <w:lang w:val="en-US"/>
        </w:rPr>
        <w:t>a</w:t>
      </w:r>
      <w:r w:rsidR="00AE0D8A" w:rsidRPr="004270D7">
        <w:rPr>
          <w:rFonts w:ascii="Calibri" w:hAnsi="Calibri"/>
          <w:szCs w:val="24"/>
          <w:lang w:val="en-US"/>
        </w:rPr>
        <w:t>ssimilation</w:t>
      </w:r>
      <w:r w:rsidRPr="004270D7">
        <w:rPr>
          <w:rFonts w:ascii="Calibri" w:hAnsi="Calibri"/>
          <w:szCs w:val="24"/>
          <w:lang w:val="en-US"/>
        </w:rPr>
        <w:t xml:space="preserve"> </w:t>
      </w:r>
      <w:r w:rsidR="00C03800" w:rsidRPr="004270D7">
        <w:rPr>
          <w:rFonts w:ascii="Calibri" w:hAnsi="Calibri"/>
          <w:szCs w:val="24"/>
          <w:lang w:val="en-US"/>
        </w:rPr>
        <w:t>of clean</w:t>
      </w:r>
      <w:r w:rsidRPr="004270D7">
        <w:rPr>
          <w:rFonts w:ascii="Calibri" w:hAnsi="Calibri"/>
          <w:szCs w:val="24"/>
          <w:lang w:val="en-US"/>
        </w:rPr>
        <w:t xml:space="preserve"> technologies, governments have attempted to promote their positive </w:t>
      </w:r>
      <w:r w:rsidRPr="004270D7">
        <w:rPr>
          <w:rFonts w:ascii="Calibri" w:hAnsi="Calibri"/>
          <w:bCs/>
          <w:szCs w:val="24"/>
          <w:lang w:val="en-US"/>
        </w:rPr>
        <w:t xml:space="preserve">advantages </w:t>
      </w:r>
      <w:r w:rsidRPr="004270D7">
        <w:rPr>
          <w:rFonts w:ascii="Calibri" w:hAnsi="Calibri"/>
          <w:szCs w:val="24"/>
          <w:lang w:val="en-US"/>
        </w:rPr>
        <w:t xml:space="preserve">and </w:t>
      </w:r>
      <w:r w:rsidR="008E1F63" w:rsidRPr="004270D7">
        <w:rPr>
          <w:rFonts w:ascii="Calibri" w:hAnsi="Calibri"/>
          <w:szCs w:val="24"/>
          <w:lang w:val="en-US"/>
        </w:rPr>
        <w:t>eliminate</w:t>
      </w:r>
      <w:r w:rsidRPr="004270D7">
        <w:rPr>
          <w:rFonts w:ascii="Calibri" w:hAnsi="Calibri"/>
          <w:szCs w:val="24"/>
          <w:lang w:val="en-US"/>
        </w:rPr>
        <w:t xml:space="preserve"> the barriers (</w:t>
      </w:r>
      <w:r w:rsidRPr="004270D7">
        <w:rPr>
          <w:rFonts w:ascii="Calibri" w:hAnsi="Calibri"/>
          <w:iCs/>
          <w:szCs w:val="24"/>
          <w:lang w:val="en-US"/>
        </w:rPr>
        <w:t>relative advantages of end-of-pipe technology, nature of regulation, time-scale, and lack of knowledge) (</w:t>
      </w:r>
      <w:r w:rsidR="0096670F" w:rsidRPr="004270D7">
        <w:rPr>
          <w:rFonts w:ascii="Calibri" w:hAnsi="Calibri"/>
          <w:iCs/>
          <w:szCs w:val="24"/>
          <w:lang w:val="en-US"/>
        </w:rPr>
        <w:t>Hooper and Jerkins, 1995).</w:t>
      </w:r>
    </w:p>
    <w:p w:rsidR="0023428F" w:rsidRPr="005E7995" w:rsidRDefault="00C248B5" w:rsidP="005E7995">
      <w:pPr>
        <w:autoSpaceDE w:val="0"/>
        <w:autoSpaceDN w:val="0"/>
        <w:adjustRightInd w:val="0"/>
        <w:ind w:firstLine="708"/>
        <w:contextualSpacing/>
        <w:rPr>
          <w:rFonts w:ascii="Calibri" w:hAnsi="Calibri"/>
          <w:iCs/>
          <w:szCs w:val="24"/>
          <w:lang w:val="en-US"/>
        </w:rPr>
      </w:pPr>
      <w:r w:rsidRPr="006E4889">
        <w:rPr>
          <w:rFonts w:ascii="Calibri" w:hAnsi="Calibri"/>
          <w:szCs w:val="24"/>
          <w:lang w:val="en-US"/>
        </w:rPr>
        <w:t xml:space="preserve">A </w:t>
      </w:r>
      <w:r w:rsidR="00251291" w:rsidRPr="006E4889">
        <w:rPr>
          <w:rFonts w:ascii="Calibri" w:hAnsi="Calibri"/>
          <w:szCs w:val="24"/>
          <w:lang w:val="en-US"/>
        </w:rPr>
        <w:t>number of policy priorities</w:t>
      </w:r>
      <w:r w:rsidR="00817D18">
        <w:rPr>
          <w:rFonts w:ascii="Calibri" w:hAnsi="Calibri"/>
          <w:szCs w:val="24"/>
          <w:lang w:val="en-US"/>
        </w:rPr>
        <w:t>,</w:t>
      </w:r>
      <w:r w:rsidR="00251291" w:rsidRPr="006E4889">
        <w:rPr>
          <w:rFonts w:ascii="Calibri" w:hAnsi="Calibri"/>
          <w:szCs w:val="24"/>
          <w:lang w:val="en-US"/>
        </w:rPr>
        <w:t xml:space="preserve"> </w:t>
      </w:r>
      <w:r w:rsidR="00817D18">
        <w:rPr>
          <w:rFonts w:ascii="Calibri" w:hAnsi="Calibri"/>
          <w:szCs w:val="24"/>
          <w:lang w:val="en-US"/>
        </w:rPr>
        <w:t xml:space="preserve">such as </w:t>
      </w:r>
      <w:r w:rsidR="00817D18" w:rsidRPr="002C52E2">
        <w:rPr>
          <w:rFonts w:ascii="Calibri" w:hAnsi="Calibri"/>
          <w:szCs w:val="24"/>
          <w:lang w:val="en-US"/>
        </w:rPr>
        <w:t>e</w:t>
      </w:r>
      <w:r w:rsidR="00817D18" w:rsidRPr="002C52E2">
        <w:rPr>
          <w:rFonts w:ascii="Calibri" w:hAnsi="Calibri"/>
          <w:iCs/>
          <w:szCs w:val="24"/>
          <w:lang w:val="en-US"/>
        </w:rPr>
        <w:t>nvironmental regulation, economic incentives, economic indicators</w:t>
      </w:r>
      <w:r w:rsidR="00817D18">
        <w:rPr>
          <w:rFonts w:ascii="Calibri" w:hAnsi="Calibri"/>
          <w:iCs/>
          <w:szCs w:val="24"/>
          <w:lang w:val="en-US"/>
        </w:rPr>
        <w:t xml:space="preserve">, </w:t>
      </w:r>
      <w:r w:rsidR="00817D18" w:rsidRPr="002C52E2">
        <w:rPr>
          <w:rFonts w:ascii="Calibri" w:hAnsi="Calibri"/>
          <w:iCs/>
          <w:szCs w:val="24"/>
          <w:lang w:val="en-US"/>
        </w:rPr>
        <w:t xml:space="preserve">technology policies, dissemination of information on clean technologies, corporate leadership and education </w:t>
      </w:r>
      <w:r w:rsidR="00817D18">
        <w:rPr>
          <w:rFonts w:ascii="Calibri" w:hAnsi="Calibri"/>
          <w:szCs w:val="24"/>
          <w:lang w:val="en-US"/>
        </w:rPr>
        <w:t>have been occupied to</w:t>
      </w:r>
      <w:r w:rsidR="00251291" w:rsidRPr="006E4889">
        <w:rPr>
          <w:rFonts w:ascii="Calibri" w:hAnsi="Calibri"/>
          <w:szCs w:val="24"/>
          <w:lang w:val="en-US"/>
        </w:rPr>
        <w:t xml:space="preserve"> </w:t>
      </w:r>
      <w:r w:rsidR="00251291" w:rsidRPr="006E4889">
        <w:rPr>
          <w:rFonts w:ascii="Calibri" w:hAnsi="Calibri"/>
          <w:szCs w:val="24"/>
          <w:lang w:val="en-US"/>
        </w:rPr>
        <w:lastRenderedPageBreak/>
        <w:t xml:space="preserve">encourage 'social, economic, political and cultural milieus' </w:t>
      </w:r>
      <w:r w:rsidRPr="006E4889">
        <w:rPr>
          <w:rFonts w:ascii="Calibri" w:hAnsi="Calibri"/>
          <w:szCs w:val="24"/>
          <w:lang w:val="en-US"/>
        </w:rPr>
        <w:t>favorably</w:t>
      </w:r>
      <w:r w:rsidR="00251291" w:rsidRPr="006E4889">
        <w:rPr>
          <w:rFonts w:ascii="Calibri" w:hAnsi="Calibri"/>
          <w:szCs w:val="24"/>
          <w:lang w:val="en-US"/>
        </w:rPr>
        <w:t xml:space="preserve"> disposed towards the development and </w:t>
      </w:r>
      <w:r w:rsidR="008E1F63" w:rsidRPr="006E4889">
        <w:rPr>
          <w:rFonts w:ascii="Calibri" w:hAnsi="Calibri"/>
          <w:szCs w:val="24"/>
          <w:lang w:val="en-US"/>
        </w:rPr>
        <w:t>dispersion of clean</w:t>
      </w:r>
      <w:r w:rsidR="00251291" w:rsidRPr="006E4889">
        <w:rPr>
          <w:rFonts w:ascii="Calibri" w:hAnsi="Calibri"/>
          <w:szCs w:val="24"/>
          <w:lang w:val="en-US"/>
        </w:rPr>
        <w:t xml:space="preserve"> technologies</w:t>
      </w:r>
      <w:r w:rsidRPr="006E4889">
        <w:rPr>
          <w:rFonts w:ascii="Calibri" w:hAnsi="Calibri"/>
          <w:szCs w:val="24"/>
          <w:lang w:val="en-US"/>
        </w:rPr>
        <w:t xml:space="preserve"> </w:t>
      </w:r>
      <w:r w:rsidR="0023428F" w:rsidRPr="005E7995">
        <w:rPr>
          <w:rFonts w:ascii="Calibri" w:hAnsi="Calibri"/>
          <w:iCs/>
          <w:szCs w:val="24"/>
          <w:lang w:val="en-US"/>
        </w:rPr>
        <w:t>(Hooper and Jerkins, 1995).</w:t>
      </w:r>
    </w:p>
    <w:p w:rsidR="005E7995" w:rsidRPr="005A4F56" w:rsidRDefault="006B0D3F" w:rsidP="005E7995">
      <w:pPr>
        <w:autoSpaceDE w:val="0"/>
        <w:autoSpaceDN w:val="0"/>
        <w:adjustRightInd w:val="0"/>
        <w:ind w:firstLine="708"/>
        <w:contextualSpacing/>
        <w:rPr>
          <w:rFonts w:ascii="Calibri" w:hAnsi="Calibri" w:cs="Arial"/>
          <w:iCs/>
          <w:szCs w:val="24"/>
          <w:lang w:val="en-US"/>
        </w:rPr>
      </w:pPr>
      <w:r w:rsidRPr="00F163FF">
        <w:rPr>
          <w:rFonts w:ascii="Calibri" w:hAnsi="Calibri" w:cs="Arial"/>
          <w:iCs/>
          <w:szCs w:val="24"/>
          <w:lang w:val="en-US"/>
        </w:rPr>
        <w:t>US energy policy was</w:t>
      </w:r>
      <w:r w:rsidR="005E7995" w:rsidRPr="00F163FF">
        <w:rPr>
          <w:rFonts w:ascii="Calibri" w:hAnsi="Calibri" w:cs="Arial"/>
          <w:iCs/>
          <w:szCs w:val="24"/>
          <w:lang w:val="en-US"/>
        </w:rPr>
        <w:t xml:space="preserve"> directed toward providing </w:t>
      </w:r>
      <w:r w:rsidR="00292B7A" w:rsidRPr="00F163FF">
        <w:rPr>
          <w:rFonts w:ascii="Calibri" w:hAnsi="Calibri" w:cs="Arial"/>
          <w:iCs/>
          <w:szCs w:val="24"/>
          <w:lang w:val="en-US"/>
        </w:rPr>
        <w:t>sufficient</w:t>
      </w:r>
      <w:r w:rsidR="005E7995" w:rsidRPr="00F163FF">
        <w:rPr>
          <w:rFonts w:ascii="Calibri" w:hAnsi="Calibri" w:cs="Arial"/>
          <w:iCs/>
          <w:szCs w:val="24"/>
          <w:lang w:val="en-US"/>
        </w:rPr>
        <w:t xml:space="preserve"> supplies of clean, </w:t>
      </w:r>
      <w:r w:rsidR="00F163FF" w:rsidRPr="00F163FF">
        <w:rPr>
          <w:rFonts w:ascii="Calibri" w:hAnsi="Calibri" w:cs="Arial"/>
          <w:iCs/>
          <w:szCs w:val="24"/>
          <w:lang w:val="en-US"/>
        </w:rPr>
        <w:t>inexpensive</w:t>
      </w:r>
      <w:r w:rsidR="005E7995" w:rsidRPr="00F163FF">
        <w:rPr>
          <w:rFonts w:ascii="Calibri" w:hAnsi="Calibri" w:cs="Arial"/>
          <w:iCs/>
          <w:szCs w:val="24"/>
          <w:lang w:val="en-US"/>
        </w:rPr>
        <w:t xml:space="preserve"> energy in support of long-term economic growth and strategic security</w:t>
      </w:r>
      <w:r w:rsidRPr="00F163FF">
        <w:rPr>
          <w:rFonts w:ascii="Calibri" w:hAnsi="Calibri" w:cs="Arial"/>
          <w:iCs/>
          <w:szCs w:val="24"/>
          <w:lang w:val="en-US"/>
        </w:rPr>
        <w:t xml:space="preserve"> from the years of father’s Bush administration</w:t>
      </w:r>
      <w:r w:rsidR="005E7995" w:rsidRPr="00F163FF">
        <w:rPr>
          <w:rFonts w:ascii="Calibri" w:hAnsi="Calibri" w:cs="Arial"/>
          <w:iCs/>
          <w:szCs w:val="24"/>
          <w:lang w:val="en-US"/>
        </w:rPr>
        <w:t xml:space="preserve">. To provide a </w:t>
      </w:r>
      <w:r w:rsidRPr="00F163FF">
        <w:rPr>
          <w:rFonts w:ascii="Calibri" w:hAnsi="Calibri" w:cs="Arial"/>
          <w:iCs/>
          <w:szCs w:val="24"/>
          <w:lang w:val="en-US"/>
        </w:rPr>
        <w:t>consistent</w:t>
      </w:r>
      <w:r w:rsidR="005E7995" w:rsidRPr="00F163FF">
        <w:rPr>
          <w:rFonts w:ascii="Calibri" w:hAnsi="Calibri" w:cs="Arial"/>
          <w:iCs/>
          <w:szCs w:val="24"/>
          <w:lang w:val="en-US"/>
        </w:rPr>
        <w:t xml:space="preserve"> framework for US policy, a national energy strategy</w:t>
      </w:r>
      <w:r w:rsidRPr="00F163FF">
        <w:rPr>
          <w:rFonts w:ascii="Calibri" w:hAnsi="Calibri" w:cs="Arial"/>
          <w:iCs/>
          <w:szCs w:val="24"/>
          <w:lang w:val="en-US"/>
        </w:rPr>
        <w:t xml:space="preserve"> has been developed</w:t>
      </w:r>
      <w:r w:rsidR="005E7995" w:rsidRPr="00F163FF">
        <w:rPr>
          <w:rFonts w:ascii="Calibri" w:hAnsi="Calibri" w:cs="Arial"/>
          <w:iCs/>
          <w:szCs w:val="24"/>
          <w:lang w:val="en-US"/>
        </w:rPr>
        <w:t xml:space="preserve"> (Moore, 1990).</w:t>
      </w:r>
      <w:r w:rsidR="005A4F56" w:rsidRPr="005A4F56">
        <w:rPr>
          <w:sz w:val="16"/>
          <w:szCs w:val="16"/>
          <w:lang w:val="en-US"/>
        </w:rPr>
        <w:t xml:space="preserve"> </w:t>
      </w:r>
      <w:r w:rsidR="005A4F56" w:rsidRPr="001B7CF4">
        <w:rPr>
          <w:rFonts w:ascii="Calibri" w:hAnsi="Calibri"/>
          <w:szCs w:val="24"/>
          <w:lang w:val="en-US"/>
        </w:rPr>
        <w:t>While the Clinton administration failed to achieve what it wanted</w:t>
      </w:r>
      <w:r w:rsidR="00981E8E" w:rsidRPr="001B7CF4">
        <w:rPr>
          <w:rFonts w:ascii="Calibri" w:hAnsi="Calibri"/>
          <w:szCs w:val="24"/>
          <w:lang w:val="en-US"/>
        </w:rPr>
        <w:t xml:space="preserve"> and planned</w:t>
      </w:r>
      <w:r w:rsidR="005A4F56" w:rsidRPr="001B7CF4">
        <w:rPr>
          <w:rFonts w:ascii="Calibri" w:hAnsi="Calibri"/>
          <w:szCs w:val="24"/>
          <w:lang w:val="en-US"/>
        </w:rPr>
        <w:t xml:space="preserve"> in pushing for action on climate change</w:t>
      </w:r>
      <w:r w:rsidR="005A4F56" w:rsidRPr="00A80084">
        <w:rPr>
          <w:rFonts w:ascii="Calibri" w:hAnsi="Calibri"/>
          <w:szCs w:val="24"/>
          <w:lang w:val="en-US"/>
        </w:rPr>
        <w:t xml:space="preserve">, </w:t>
      </w:r>
      <w:r w:rsidR="00F969AC">
        <w:rPr>
          <w:rFonts w:ascii="Calibri" w:hAnsi="Calibri"/>
          <w:szCs w:val="24"/>
          <w:lang w:val="en-US"/>
        </w:rPr>
        <w:t xml:space="preserve">George W. </w:t>
      </w:r>
      <w:r w:rsidR="005A4F56" w:rsidRPr="00981E8E">
        <w:rPr>
          <w:rFonts w:ascii="Calibri" w:hAnsi="Calibri"/>
          <w:szCs w:val="24"/>
          <w:lang w:val="en-US"/>
        </w:rPr>
        <w:t>Bush</w:t>
      </w:r>
      <w:r w:rsidR="00981E8E" w:rsidRPr="00981E8E">
        <w:rPr>
          <w:rFonts w:ascii="Calibri" w:hAnsi="Calibri"/>
          <w:szCs w:val="24"/>
          <w:lang w:val="en-US"/>
        </w:rPr>
        <w:t>’s promises</w:t>
      </w:r>
      <w:r w:rsidR="005A4F56" w:rsidRPr="00981E8E">
        <w:rPr>
          <w:rFonts w:ascii="Calibri" w:hAnsi="Calibri"/>
          <w:szCs w:val="24"/>
          <w:lang w:val="en-US"/>
        </w:rPr>
        <w:t xml:space="preserve"> to regulate the carbon emissions of power producers in the United </w:t>
      </w:r>
      <w:r w:rsidR="00981E8E" w:rsidRPr="00981E8E">
        <w:rPr>
          <w:rFonts w:ascii="Calibri" w:hAnsi="Calibri"/>
          <w:szCs w:val="24"/>
          <w:lang w:val="en-US"/>
        </w:rPr>
        <w:t>States vanished only</w:t>
      </w:r>
      <w:r w:rsidR="005A4F56" w:rsidRPr="00981E8E">
        <w:rPr>
          <w:rFonts w:ascii="Calibri" w:hAnsi="Calibri"/>
          <w:szCs w:val="24"/>
          <w:lang w:val="en-US"/>
        </w:rPr>
        <w:t xml:space="preserve"> two months </w:t>
      </w:r>
      <w:r w:rsidR="00981E8E" w:rsidRPr="00981E8E">
        <w:rPr>
          <w:rFonts w:ascii="Calibri" w:hAnsi="Calibri"/>
          <w:szCs w:val="24"/>
          <w:lang w:val="en-US"/>
        </w:rPr>
        <w:t>after entering</w:t>
      </w:r>
      <w:r w:rsidR="005A4F56" w:rsidRPr="00981E8E">
        <w:rPr>
          <w:rFonts w:ascii="Calibri" w:hAnsi="Calibri"/>
          <w:szCs w:val="24"/>
          <w:lang w:val="en-US"/>
        </w:rPr>
        <w:t xml:space="preserve"> office </w:t>
      </w:r>
      <w:r w:rsidR="00981E8E" w:rsidRPr="00981E8E">
        <w:rPr>
          <w:rFonts w:ascii="Calibri" w:hAnsi="Calibri"/>
          <w:szCs w:val="24"/>
          <w:lang w:val="en-US"/>
        </w:rPr>
        <w:t>in the beginning of 2001</w:t>
      </w:r>
      <w:r w:rsidR="005A4F56" w:rsidRPr="00981E8E">
        <w:rPr>
          <w:rFonts w:ascii="Calibri" w:hAnsi="Calibri"/>
          <w:szCs w:val="24"/>
          <w:lang w:val="en-US"/>
        </w:rPr>
        <w:t xml:space="preserve"> (Harris, 2009).</w:t>
      </w:r>
    </w:p>
    <w:p w:rsidR="001257EF" w:rsidRDefault="008E1F63" w:rsidP="006E455B">
      <w:pPr>
        <w:autoSpaceDE w:val="0"/>
        <w:autoSpaceDN w:val="0"/>
        <w:adjustRightInd w:val="0"/>
        <w:ind w:firstLine="709"/>
        <w:contextualSpacing/>
        <w:rPr>
          <w:rFonts w:ascii="Calibri" w:hAnsi="Calibri" w:cs="MyriadPro-Regular"/>
          <w:szCs w:val="24"/>
          <w:lang w:val="en-US"/>
        </w:rPr>
      </w:pPr>
      <w:r w:rsidRPr="000C3D10">
        <w:rPr>
          <w:rFonts w:ascii="Calibri" w:hAnsi="Calibri" w:cs="MyriadPro-Regular"/>
          <w:szCs w:val="24"/>
          <w:lang w:val="en-US"/>
        </w:rPr>
        <w:t xml:space="preserve">The White House </w:t>
      </w:r>
      <w:r w:rsidR="004270D7" w:rsidRPr="000C3D10">
        <w:rPr>
          <w:rFonts w:ascii="Calibri" w:hAnsi="Calibri" w:cs="MyriadPro-Regular"/>
          <w:szCs w:val="24"/>
          <w:lang w:val="en-US"/>
        </w:rPr>
        <w:t>recognized</w:t>
      </w:r>
      <w:r w:rsidRPr="000C3D10">
        <w:rPr>
          <w:rFonts w:ascii="Calibri" w:hAnsi="Calibri" w:cs="MyriadPro-Regular"/>
          <w:szCs w:val="24"/>
          <w:lang w:val="en-US"/>
        </w:rPr>
        <w:t xml:space="preserve"> </w:t>
      </w:r>
      <w:r w:rsidR="00B33C05">
        <w:rPr>
          <w:rFonts w:ascii="Calibri" w:hAnsi="Calibri" w:cs="MyriadPro-Regular"/>
          <w:szCs w:val="24"/>
          <w:lang w:val="en-US"/>
        </w:rPr>
        <w:t xml:space="preserve">the </w:t>
      </w:r>
      <w:r w:rsidR="00B33C05" w:rsidRPr="000C3D10">
        <w:rPr>
          <w:rFonts w:ascii="Calibri" w:hAnsi="Calibri" w:cs="MyriadPro-Regular"/>
          <w:szCs w:val="24"/>
          <w:lang w:val="en-US"/>
        </w:rPr>
        <w:t>o</w:t>
      </w:r>
      <w:r w:rsidR="00B33C05">
        <w:rPr>
          <w:rFonts w:ascii="Calibri" w:hAnsi="Calibri" w:cs="MyriadPro-Regular"/>
          <w:szCs w:val="24"/>
          <w:lang w:val="en-US"/>
        </w:rPr>
        <w:t xml:space="preserve">pportunities as well as the threats </w:t>
      </w:r>
      <w:r w:rsidRPr="000C3D10">
        <w:rPr>
          <w:rFonts w:ascii="Calibri" w:hAnsi="Calibri" w:cs="MyriadPro-Regular"/>
          <w:szCs w:val="24"/>
          <w:lang w:val="en-US"/>
        </w:rPr>
        <w:t xml:space="preserve">that the </w:t>
      </w:r>
      <w:r w:rsidR="00B33C05" w:rsidRPr="000C3D10">
        <w:rPr>
          <w:rFonts w:ascii="Calibri" w:hAnsi="Calibri" w:cs="MyriadPro-Regular"/>
          <w:szCs w:val="24"/>
          <w:lang w:val="en-US"/>
        </w:rPr>
        <w:t xml:space="preserve">2008’s </w:t>
      </w:r>
      <w:r w:rsidR="004270D7" w:rsidRPr="000C3D10">
        <w:rPr>
          <w:rFonts w:ascii="Calibri" w:hAnsi="Calibri" w:cs="MyriadPro-Regular"/>
          <w:szCs w:val="24"/>
          <w:lang w:val="en-US"/>
        </w:rPr>
        <w:t xml:space="preserve">economic </w:t>
      </w:r>
      <w:r w:rsidRPr="000C3D10">
        <w:rPr>
          <w:rFonts w:ascii="Calibri" w:hAnsi="Calibri" w:cs="MyriadPro-Regular"/>
          <w:szCs w:val="24"/>
          <w:lang w:val="en-US"/>
        </w:rPr>
        <w:t>recession has brought</w:t>
      </w:r>
      <w:r w:rsidR="00B33C05">
        <w:rPr>
          <w:rFonts w:ascii="Calibri" w:hAnsi="Calibri" w:cs="MyriadPro-Regular"/>
          <w:szCs w:val="24"/>
          <w:lang w:val="en-US"/>
        </w:rPr>
        <w:t>.</w:t>
      </w:r>
      <w:r w:rsidRPr="000C3D10">
        <w:rPr>
          <w:rFonts w:ascii="Calibri" w:hAnsi="Calibri" w:cs="MyriadPro-Regular"/>
          <w:szCs w:val="24"/>
          <w:lang w:val="en-US"/>
        </w:rPr>
        <w:t xml:space="preserve"> </w:t>
      </w:r>
      <w:r w:rsidR="004270D7" w:rsidRPr="000C3D10">
        <w:rPr>
          <w:rFonts w:ascii="Calibri" w:hAnsi="Calibri" w:cs="MyriadPro-Regular"/>
          <w:szCs w:val="24"/>
          <w:lang w:val="en-US"/>
        </w:rPr>
        <w:t>A valuable</w:t>
      </w:r>
      <w:r w:rsidR="00786BE8" w:rsidRPr="000C3D10">
        <w:rPr>
          <w:rFonts w:ascii="Calibri" w:hAnsi="Calibri" w:cs="MyriadPro-Regular"/>
          <w:szCs w:val="24"/>
          <w:lang w:val="en-US"/>
        </w:rPr>
        <w:t xml:space="preserve"> opportunity was</w:t>
      </w:r>
      <w:r w:rsidRPr="000C3D10">
        <w:rPr>
          <w:rFonts w:ascii="Calibri" w:hAnsi="Calibri" w:cs="MyriadPro-Regular"/>
          <w:szCs w:val="24"/>
          <w:lang w:val="en-US"/>
        </w:rPr>
        <w:t xml:space="preserve"> to direct serious money to the sustainable energy </w:t>
      </w:r>
      <w:r w:rsidRPr="006E455B">
        <w:rPr>
          <w:rFonts w:ascii="Calibri" w:hAnsi="Calibri" w:cs="MyriadPro-Regular"/>
          <w:szCs w:val="24"/>
          <w:lang w:val="en-US"/>
        </w:rPr>
        <w:t>sector</w:t>
      </w:r>
      <w:r w:rsidR="00786BE8" w:rsidRPr="006E455B">
        <w:rPr>
          <w:rFonts w:ascii="Calibri" w:hAnsi="Calibri" w:cs="MyriadPro-Regular"/>
          <w:szCs w:val="24"/>
          <w:lang w:val="en-US"/>
        </w:rPr>
        <w:t xml:space="preserve"> addressing the climate changes and reducing the green house emissions</w:t>
      </w:r>
      <w:r w:rsidR="00C177E4" w:rsidRPr="006E455B">
        <w:rPr>
          <w:rFonts w:ascii="Calibri" w:hAnsi="Calibri" w:cs="MyriadPro-Regular"/>
          <w:szCs w:val="24"/>
          <w:lang w:val="en-US"/>
        </w:rPr>
        <w:t>.</w:t>
      </w:r>
      <w:r w:rsidR="006E455B">
        <w:rPr>
          <w:rFonts w:ascii="Calibri" w:hAnsi="Calibri" w:cs="MyriadPro-Regular"/>
          <w:szCs w:val="24"/>
          <w:lang w:val="en-US"/>
        </w:rPr>
        <w:t xml:space="preserve"> </w:t>
      </w:r>
      <w:r w:rsidR="00C177E4" w:rsidRPr="006E455B">
        <w:rPr>
          <w:rFonts w:ascii="Calibri" w:hAnsi="Calibri" w:cs="MyriadPro-Regular"/>
          <w:szCs w:val="24"/>
          <w:lang w:val="en-US"/>
        </w:rPr>
        <w:t>T</w:t>
      </w:r>
      <w:r w:rsidR="00003BCB">
        <w:rPr>
          <w:rFonts w:ascii="Calibri" w:hAnsi="Calibri" w:cs="MyriadPro-Regular"/>
          <w:szCs w:val="24"/>
          <w:lang w:val="en-US"/>
        </w:rPr>
        <w:t>he</w:t>
      </w:r>
      <w:r w:rsidRPr="006E455B">
        <w:rPr>
          <w:rFonts w:ascii="Calibri" w:hAnsi="Calibri" w:cs="MyriadPro-Regular"/>
          <w:szCs w:val="24"/>
          <w:lang w:val="en-US"/>
        </w:rPr>
        <w:t xml:space="preserve"> </w:t>
      </w:r>
      <w:r w:rsidRPr="006E455B">
        <w:rPr>
          <w:rFonts w:ascii="Calibri" w:hAnsi="Calibri" w:cs="MyriadPro-It"/>
          <w:iCs/>
          <w:szCs w:val="24"/>
          <w:lang w:val="en-US"/>
        </w:rPr>
        <w:t>2009 American Recovery and Reinvestment Act (ARRA)</w:t>
      </w:r>
      <w:r w:rsidRPr="006E455B">
        <w:rPr>
          <w:rFonts w:ascii="Calibri" w:hAnsi="Calibri" w:cs="MyriadPro-It"/>
          <w:i/>
          <w:iCs/>
          <w:szCs w:val="24"/>
          <w:lang w:val="en-US"/>
        </w:rPr>
        <w:t xml:space="preserve"> </w:t>
      </w:r>
      <w:r w:rsidR="00B33C05">
        <w:rPr>
          <w:rFonts w:ascii="Calibri" w:hAnsi="Calibri" w:cs="MyriadPro-Regular"/>
          <w:szCs w:val="24"/>
          <w:lang w:val="en-US"/>
        </w:rPr>
        <w:t>financial investment and stimulus package</w:t>
      </w:r>
      <w:r w:rsidRPr="006E455B">
        <w:rPr>
          <w:rFonts w:ascii="Calibri" w:hAnsi="Calibri" w:cs="MyriadPro-Regular"/>
          <w:szCs w:val="24"/>
          <w:lang w:val="en-US"/>
        </w:rPr>
        <w:t xml:space="preserve"> includes over US$70bn for renewable</w:t>
      </w:r>
      <w:r w:rsidR="00B33C05">
        <w:rPr>
          <w:rFonts w:ascii="Calibri" w:hAnsi="Calibri" w:cs="MyriadPro-Regular"/>
          <w:szCs w:val="24"/>
          <w:lang w:val="en-US"/>
        </w:rPr>
        <w:t>s</w:t>
      </w:r>
      <w:r w:rsidRPr="006E455B">
        <w:rPr>
          <w:rFonts w:ascii="Calibri" w:hAnsi="Calibri" w:cs="MyriadPro-Regular"/>
          <w:szCs w:val="24"/>
          <w:lang w:val="en-US"/>
        </w:rPr>
        <w:t xml:space="preserve"> </w:t>
      </w:r>
      <w:r w:rsidR="00B33C05">
        <w:rPr>
          <w:rFonts w:ascii="Calibri" w:hAnsi="Calibri" w:cs="MyriadPro-Regular"/>
          <w:szCs w:val="24"/>
          <w:lang w:val="en-US"/>
        </w:rPr>
        <w:t>technologies</w:t>
      </w:r>
      <w:r w:rsidRPr="006E455B">
        <w:rPr>
          <w:rFonts w:ascii="Calibri" w:hAnsi="Calibri" w:cs="MyriadPro-Regular"/>
          <w:szCs w:val="24"/>
          <w:lang w:val="en-US"/>
        </w:rPr>
        <w:t>, transportation</w:t>
      </w:r>
      <w:r w:rsidRPr="006E455B">
        <w:rPr>
          <w:rFonts w:ascii="Calibri" w:hAnsi="Calibri" w:cs="MyriadPro-It"/>
          <w:i/>
          <w:iCs/>
          <w:szCs w:val="24"/>
          <w:lang w:val="en-US"/>
        </w:rPr>
        <w:t xml:space="preserve"> </w:t>
      </w:r>
      <w:r w:rsidRPr="006E455B">
        <w:rPr>
          <w:rFonts w:ascii="Calibri" w:hAnsi="Calibri" w:cs="MyriadPro-Regular"/>
          <w:szCs w:val="24"/>
          <w:lang w:val="en-US"/>
        </w:rPr>
        <w:t>and</w:t>
      </w:r>
      <w:r w:rsidR="006E455B">
        <w:rPr>
          <w:rFonts w:ascii="Calibri" w:hAnsi="Calibri" w:cs="MyriadPro-Regular"/>
          <w:szCs w:val="24"/>
          <w:lang w:val="en-US"/>
        </w:rPr>
        <w:t xml:space="preserve"> energy conservation </w:t>
      </w:r>
      <w:r w:rsidR="0013283E" w:rsidRPr="006E455B">
        <w:rPr>
          <w:rFonts w:ascii="Calibri" w:hAnsi="Calibri" w:cs="MyriadPro-Regular"/>
          <w:szCs w:val="24"/>
          <w:lang w:val="en-US"/>
        </w:rPr>
        <w:t>activities</w:t>
      </w:r>
      <w:r w:rsidR="00187CE7">
        <w:rPr>
          <w:rFonts w:ascii="Calibri" w:hAnsi="Calibri" w:cs="MyriadPro-Regular"/>
          <w:szCs w:val="24"/>
          <w:lang w:val="en-US"/>
        </w:rPr>
        <w:t xml:space="preserve"> (DOE).</w:t>
      </w:r>
    </w:p>
    <w:p w:rsidR="00001967" w:rsidRPr="00C91216" w:rsidRDefault="008E1F63" w:rsidP="008E1F63">
      <w:pPr>
        <w:autoSpaceDE w:val="0"/>
        <w:autoSpaceDN w:val="0"/>
        <w:adjustRightInd w:val="0"/>
        <w:ind w:firstLine="709"/>
        <w:contextualSpacing/>
        <w:rPr>
          <w:rFonts w:ascii="Calibri" w:hAnsi="Calibri" w:cs="MyriadPro-Regular"/>
          <w:szCs w:val="24"/>
          <w:lang w:val="en-US"/>
        </w:rPr>
      </w:pPr>
      <w:r w:rsidRPr="0061241C">
        <w:rPr>
          <w:rFonts w:ascii="Calibri" w:hAnsi="Calibri" w:cs="MyriadPro-Regular"/>
          <w:szCs w:val="24"/>
          <w:lang w:val="en-US"/>
        </w:rPr>
        <w:t xml:space="preserve">The </w:t>
      </w:r>
      <w:r w:rsidRPr="0061241C">
        <w:rPr>
          <w:rFonts w:ascii="Calibri" w:hAnsi="Calibri" w:cs="MyriadPro-Bold"/>
          <w:bCs/>
          <w:szCs w:val="24"/>
          <w:lang w:val="en-US"/>
        </w:rPr>
        <w:t>US</w:t>
      </w:r>
      <w:r w:rsidRPr="0061241C">
        <w:rPr>
          <w:rFonts w:ascii="Calibri" w:hAnsi="Calibri" w:cs="MyriadPro-It"/>
          <w:i/>
          <w:iCs/>
          <w:szCs w:val="24"/>
          <w:lang w:val="en-US"/>
        </w:rPr>
        <w:t xml:space="preserve"> </w:t>
      </w:r>
      <w:r w:rsidRPr="0061241C">
        <w:rPr>
          <w:rFonts w:ascii="Calibri" w:hAnsi="Calibri" w:cs="MyriadPro-Bold"/>
          <w:bCs/>
          <w:szCs w:val="24"/>
          <w:lang w:val="en-US"/>
        </w:rPr>
        <w:t xml:space="preserve">Treasury </w:t>
      </w:r>
      <w:r w:rsidRPr="0061241C">
        <w:rPr>
          <w:rFonts w:ascii="Calibri" w:hAnsi="Calibri" w:cs="MyriadPro-Regular"/>
          <w:szCs w:val="24"/>
          <w:lang w:val="en-US"/>
        </w:rPr>
        <w:t xml:space="preserve">and </w:t>
      </w:r>
      <w:r w:rsidRPr="0061241C">
        <w:rPr>
          <w:rFonts w:ascii="Calibri" w:hAnsi="Calibri" w:cs="MyriadPro-Bold"/>
          <w:bCs/>
          <w:szCs w:val="24"/>
          <w:lang w:val="en-US"/>
        </w:rPr>
        <w:t>Department of Energy (</w:t>
      </w:r>
      <w:r w:rsidR="004448BD">
        <w:rPr>
          <w:rFonts w:ascii="Calibri" w:hAnsi="Calibri" w:cs="MyriadPro-Bold"/>
          <w:bCs/>
          <w:szCs w:val="24"/>
          <w:lang w:val="en-US"/>
        </w:rPr>
        <w:t>DOE</w:t>
      </w:r>
      <w:r w:rsidRPr="00370CB0">
        <w:rPr>
          <w:rFonts w:ascii="Calibri" w:hAnsi="Calibri" w:cs="MyriadPro-Bold"/>
          <w:bCs/>
          <w:szCs w:val="24"/>
          <w:lang w:val="en-US"/>
        </w:rPr>
        <w:t>)</w:t>
      </w:r>
      <w:r w:rsidRPr="00370CB0">
        <w:rPr>
          <w:rFonts w:ascii="Calibri" w:hAnsi="Calibri" w:cs="MyriadPro-It"/>
          <w:iCs/>
          <w:szCs w:val="24"/>
          <w:lang w:val="en-US"/>
        </w:rPr>
        <w:t xml:space="preserve"> </w:t>
      </w:r>
      <w:r w:rsidR="00370CB0" w:rsidRPr="00370CB0">
        <w:rPr>
          <w:rFonts w:ascii="Calibri" w:hAnsi="Calibri" w:cs="MyriadPro-It"/>
          <w:iCs/>
          <w:szCs w:val="24"/>
          <w:lang w:val="en-US"/>
        </w:rPr>
        <w:t>reported that</w:t>
      </w:r>
      <w:r w:rsidR="00370CB0">
        <w:rPr>
          <w:rFonts w:ascii="Calibri" w:hAnsi="Calibri" w:cs="MyriadPro-It"/>
          <w:i/>
          <w:iCs/>
          <w:szCs w:val="24"/>
          <w:lang w:val="en-US"/>
        </w:rPr>
        <w:t xml:space="preserve"> </w:t>
      </w:r>
      <w:r w:rsidR="00370CB0">
        <w:rPr>
          <w:rFonts w:ascii="Calibri" w:hAnsi="Calibri" w:cs="MyriadPro-Regular"/>
          <w:szCs w:val="24"/>
          <w:lang w:val="en-US"/>
        </w:rPr>
        <w:t>they accept</w:t>
      </w:r>
      <w:r w:rsidRPr="0061241C">
        <w:rPr>
          <w:rFonts w:ascii="Calibri" w:hAnsi="Calibri" w:cs="MyriadPro-Regular"/>
          <w:szCs w:val="24"/>
          <w:lang w:val="en-US"/>
        </w:rPr>
        <w:t xml:space="preserve"> applications for payments</w:t>
      </w:r>
      <w:r w:rsidRPr="0061241C">
        <w:rPr>
          <w:rFonts w:ascii="Calibri" w:hAnsi="Calibri" w:cs="MyriadPro-It"/>
          <w:i/>
          <w:iCs/>
          <w:szCs w:val="24"/>
          <w:lang w:val="en-US"/>
        </w:rPr>
        <w:t xml:space="preserve"> </w:t>
      </w:r>
      <w:r w:rsidRPr="0061241C">
        <w:rPr>
          <w:rFonts w:ascii="Calibri" w:hAnsi="Calibri" w:cs="MyriadPro-Regular"/>
          <w:szCs w:val="24"/>
          <w:lang w:val="en-US"/>
        </w:rPr>
        <w:t xml:space="preserve">in lieu of tax credits from </w:t>
      </w:r>
      <w:r w:rsidR="00D17157" w:rsidRPr="0061241C">
        <w:rPr>
          <w:rFonts w:ascii="Calibri" w:hAnsi="Calibri" w:cs="MyriadPro-Regular"/>
          <w:szCs w:val="24"/>
          <w:lang w:val="en-US"/>
        </w:rPr>
        <w:t>firms</w:t>
      </w:r>
      <w:r w:rsidRPr="0061241C">
        <w:rPr>
          <w:rFonts w:ascii="Calibri" w:hAnsi="Calibri" w:cs="MyriadPro-Regular"/>
          <w:szCs w:val="24"/>
          <w:lang w:val="en-US"/>
        </w:rPr>
        <w:t xml:space="preserve"> that </w:t>
      </w:r>
      <w:r w:rsidR="00D17157" w:rsidRPr="0061241C">
        <w:rPr>
          <w:rFonts w:ascii="Calibri" w:hAnsi="Calibri" w:cs="MyriadPro-Regular"/>
          <w:szCs w:val="24"/>
          <w:lang w:val="en-US"/>
        </w:rPr>
        <w:t>establish</w:t>
      </w:r>
      <w:r w:rsidRPr="0061241C">
        <w:rPr>
          <w:rFonts w:ascii="Calibri" w:hAnsi="Calibri" w:cs="MyriadPro-It"/>
          <w:i/>
          <w:iCs/>
          <w:szCs w:val="24"/>
          <w:lang w:val="en-US"/>
        </w:rPr>
        <w:t xml:space="preserve"> </w:t>
      </w:r>
      <w:r w:rsidR="00370CB0" w:rsidRPr="00370CB0">
        <w:rPr>
          <w:rFonts w:ascii="Calibri" w:hAnsi="Calibri" w:cs="MyriadPro-It"/>
          <w:iCs/>
          <w:szCs w:val="24"/>
          <w:lang w:val="en-US"/>
        </w:rPr>
        <w:t xml:space="preserve">renewable </w:t>
      </w:r>
      <w:r w:rsidR="007654F6">
        <w:rPr>
          <w:rFonts w:ascii="Calibri" w:hAnsi="Calibri" w:cs="MyriadPro-Regular"/>
          <w:szCs w:val="24"/>
          <w:lang w:val="en-US"/>
        </w:rPr>
        <w:t>energy</w:t>
      </w:r>
      <w:r w:rsidRPr="0061241C">
        <w:rPr>
          <w:rFonts w:ascii="Calibri" w:hAnsi="Calibri" w:cs="MyriadPro-Regular"/>
          <w:szCs w:val="24"/>
          <w:lang w:val="en-US"/>
        </w:rPr>
        <w:t xml:space="preserve"> </w:t>
      </w:r>
      <w:r w:rsidR="00370CB0">
        <w:rPr>
          <w:rFonts w:ascii="Calibri" w:hAnsi="Calibri" w:cs="MyriadPro-Regular"/>
          <w:szCs w:val="24"/>
          <w:lang w:val="en-US"/>
        </w:rPr>
        <w:t>facilities</w:t>
      </w:r>
      <w:r w:rsidRPr="0061241C">
        <w:rPr>
          <w:rFonts w:ascii="Calibri" w:hAnsi="Calibri" w:cs="MyriadPro-Regular"/>
          <w:szCs w:val="24"/>
          <w:lang w:val="en-US"/>
        </w:rPr>
        <w:t xml:space="preserve">. </w:t>
      </w:r>
      <w:r w:rsidRPr="007507FC">
        <w:rPr>
          <w:rFonts w:ascii="Calibri" w:hAnsi="Calibri" w:cs="MyriadPro-Regular"/>
          <w:szCs w:val="24"/>
          <w:lang w:val="en-US"/>
        </w:rPr>
        <w:t xml:space="preserve">The </w:t>
      </w:r>
      <w:r w:rsidR="007507FC" w:rsidRPr="007507FC">
        <w:rPr>
          <w:rFonts w:ascii="Calibri" w:hAnsi="Calibri" w:cs="MyriadPro-Regular"/>
          <w:szCs w:val="24"/>
          <w:lang w:val="en-US"/>
        </w:rPr>
        <w:t>expectations of the two departments range too high and they anticipate</w:t>
      </w:r>
      <w:r w:rsidR="00C35308">
        <w:rPr>
          <w:rFonts w:ascii="Calibri" w:hAnsi="Calibri" w:cs="MyriadPro-Regular"/>
          <w:szCs w:val="24"/>
          <w:lang w:val="en-US"/>
        </w:rPr>
        <w:t xml:space="preserve"> that the “</w:t>
      </w:r>
      <w:r w:rsidRPr="007507FC">
        <w:rPr>
          <w:rFonts w:ascii="Calibri" w:hAnsi="Calibri" w:cs="MyriadPro-Regular"/>
          <w:szCs w:val="24"/>
          <w:lang w:val="en-US"/>
        </w:rPr>
        <w:t>advanced energy manufacturing</w:t>
      </w:r>
      <w:r w:rsidRPr="007507FC">
        <w:rPr>
          <w:rFonts w:ascii="Calibri" w:hAnsi="Calibri" w:cs="MyriadPro-It"/>
          <w:i/>
          <w:iCs/>
          <w:szCs w:val="24"/>
          <w:lang w:val="en-US"/>
        </w:rPr>
        <w:t xml:space="preserve"> </w:t>
      </w:r>
      <w:r w:rsidR="00C35308">
        <w:rPr>
          <w:rFonts w:ascii="Calibri" w:hAnsi="Calibri" w:cs="MyriadPro-Regular"/>
          <w:szCs w:val="24"/>
          <w:lang w:val="en-US"/>
        </w:rPr>
        <w:t>tax credit</w:t>
      </w:r>
      <w:r w:rsidRPr="007507FC">
        <w:rPr>
          <w:rFonts w:ascii="Calibri" w:hAnsi="Calibri" w:cs="MyriadPro-Regular"/>
          <w:szCs w:val="24"/>
          <w:lang w:val="en-US"/>
        </w:rPr>
        <w:t xml:space="preserve"> will result in more than</w:t>
      </w:r>
      <w:r w:rsidRPr="007507FC">
        <w:rPr>
          <w:rFonts w:ascii="Calibri" w:hAnsi="Calibri" w:cs="MyriadPro-It"/>
          <w:i/>
          <w:iCs/>
          <w:szCs w:val="24"/>
          <w:lang w:val="en-US"/>
        </w:rPr>
        <w:t xml:space="preserve"> </w:t>
      </w:r>
      <w:r w:rsidRPr="007507FC">
        <w:rPr>
          <w:rFonts w:ascii="Calibri" w:hAnsi="Calibri" w:cs="MyriadPro-Regular"/>
          <w:szCs w:val="24"/>
          <w:lang w:val="en-US"/>
        </w:rPr>
        <w:t>US$3bn of stimulus spread over hundreds</w:t>
      </w:r>
      <w:r w:rsidRPr="007507FC">
        <w:rPr>
          <w:rFonts w:ascii="Calibri" w:hAnsi="Calibri" w:cs="MyriadPro-It"/>
          <w:i/>
          <w:iCs/>
          <w:szCs w:val="24"/>
          <w:lang w:val="en-US"/>
        </w:rPr>
        <w:t xml:space="preserve"> </w:t>
      </w:r>
      <w:r w:rsidRPr="007507FC">
        <w:rPr>
          <w:rFonts w:ascii="Calibri" w:hAnsi="Calibri" w:cs="MyriadPro-Regular"/>
          <w:szCs w:val="24"/>
          <w:lang w:val="en-US"/>
        </w:rPr>
        <w:t>of wind, solar, biomass and other renewable</w:t>
      </w:r>
      <w:r w:rsidRPr="007507FC">
        <w:rPr>
          <w:rFonts w:ascii="Calibri" w:hAnsi="Calibri" w:cs="MyriadPro-It"/>
          <w:i/>
          <w:iCs/>
          <w:szCs w:val="24"/>
          <w:lang w:val="en-US"/>
        </w:rPr>
        <w:t xml:space="preserve"> </w:t>
      </w:r>
      <w:r w:rsidRPr="007507FC">
        <w:rPr>
          <w:rFonts w:ascii="Calibri" w:hAnsi="Calibri" w:cs="MyriadPro-Regular"/>
          <w:szCs w:val="24"/>
          <w:lang w:val="en-US"/>
        </w:rPr>
        <w:t>energy plants</w:t>
      </w:r>
      <w:r w:rsidR="00C35308">
        <w:rPr>
          <w:rFonts w:ascii="Calibri" w:hAnsi="Calibri" w:cs="MyriadPro-Regular"/>
          <w:szCs w:val="24"/>
          <w:lang w:val="en-US"/>
        </w:rPr>
        <w:t>”</w:t>
      </w:r>
      <w:r w:rsidRPr="007507FC">
        <w:rPr>
          <w:rFonts w:ascii="Calibri" w:hAnsi="Calibri" w:cs="MyriadPro-Regular"/>
          <w:szCs w:val="24"/>
          <w:lang w:val="en-US"/>
        </w:rPr>
        <w:t xml:space="preserve">. </w:t>
      </w:r>
      <w:r w:rsidR="00D244E4" w:rsidRPr="007B48D8">
        <w:rPr>
          <w:rFonts w:ascii="Calibri" w:hAnsi="Calibri" w:cs="MyriadPro-Regular"/>
          <w:szCs w:val="24"/>
          <w:lang w:val="en-US"/>
        </w:rPr>
        <w:t xml:space="preserve">The </w:t>
      </w:r>
      <w:r w:rsidR="004448BD">
        <w:rPr>
          <w:rFonts w:ascii="Calibri" w:hAnsi="Calibri" w:cs="MyriadPro-Regular"/>
          <w:szCs w:val="24"/>
          <w:lang w:val="en-US"/>
        </w:rPr>
        <w:t>DOE</w:t>
      </w:r>
      <w:r w:rsidR="00D244E4" w:rsidRPr="007B48D8">
        <w:rPr>
          <w:rFonts w:ascii="Calibri" w:hAnsi="Calibri" w:cs="MyriadPro-Regular"/>
          <w:szCs w:val="24"/>
          <w:lang w:val="en-US"/>
        </w:rPr>
        <w:t xml:space="preserve">’s </w:t>
      </w:r>
      <w:r w:rsidR="00D244E4" w:rsidRPr="007B48D8">
        <w:rPr>
          <w:rFonts w:ascii="Calibri" w:hAnsi="Calibri" w:cs="MyriadPro-It"/>
          <w:iCs/>
          <w:szCs w:val="24"/>
          <w:lang w:val="en-US"/>
        </w:rPr>
        <w:t xml:space="preserve">Small Business Innovation Research </w:t>
      </w:r>
      <w:r w:rsidR="00D244E4" w:rsidRPr="007B48D8">
        <w:rPr>
          <w:rFonts w:ascii="Calibri" w:hAnsi="Calibri" w:cs="MyriadPro-Regular"/>
          <w:szCs w:val="24"/>
          <w:lang w:val="en-US"/>
        </w:rPr>
        <w:t xml:space="preserve">and </w:t>
      </w:r>
      <w:r w:rsidR="00D244E4" w:rsidRPr="007B48D8">
        <w:rPr>
          <w:rFonts w:ascii="Calibri" w:hAnsi="Calibri" w:cs="MyriadPro-It"/>
          <w:iCs/>
          <w:szCs w:val="24"/>
          <w:lang w:val="en-US"/>
        </w:rPr>
        <w:t>Small Business Technology Transfer</w:t>
      </w:r>
      <w:r w:rsidR="00D244E4" w:rsidRPr="007B48D8">
        <w:rPr>
          <w:rFonts w:ascii="Calibri" w:hAnsi="Calibri" w:cs="MyriadPro-It"/>
          <w:i/>
          <w:iCs/>
          <w:szCs w:val="24"/>
          <w:lang w:val="en-US"/>
        </w:rPr>
        <w:t xml:space="preserve"> </w:t>
      </w:r>
      <w:r w:rsidR="00D244E4" w:rsidRPr="007B48D8">
        <w:rPr>
          <w:rFonts w:ascii="Calibri" w:hAnsi="Calibri" w:cs="MyriadPro-Regular"/>
          <w:szCs w:val="24"/>
          <w:lang w:val="en-US"/>
        </w:rPr>
        <w:t xml:space="preserve">programmes funds are </w:t>
      </w:r>
      <w:r w:rsidR="00AF4C43">
        <w:rPr>
          <w:rFonts w:ascii="Calibri" w:hAnsi="Calibri" w:cs="MyriadPro-Regular"/>
          <w:szCs w:val="24"/>
          <w:lang w:val="en-US"/>
        </w:rPr>
        <w:t>intended</w:t>
      </w:r>
      <w:r w:rsidR="00D244E4" w:rsidRPr="007B48D8">
        <w:rPr>
          <w:rFonts w:ascii="Calibri" w:hAnsi="Calibri" w:cs="MyriadPro-Regular"/>
          <w:szCs w:val="24"/>
          <w:lang w:val="en-US"/>
        </w:rPr>
        <w:t xml:space="preserve"> for small businesses</w:t>
      </w:r>
      <w:r w:rsidR="00877DE5">
        <w:rPr>
          <w:rFonts w:ascii="Calibri" w:hAnsi="Calibri" w:cs="MyriadPro-Regular"/>
          <w:szCs w:val="24"/>
          <w:lang w:val="en-US"/>
        </w:rPr>
        <w:t xml:space="preserve"> while t</w:t>
      </w:r>
      <w:r w:rsidR="003B3720">
        <w:rPr>
          <w:rFonts w:ascii="Calibri" w:hAnsi="Calibri" w:cs="MyriadPro-Regular"/>
          <w:szCs w:val="24"/>
          <w:lang w:val="en-US"/>
        </w:rPr>
        <w:t xml:space="preserve">he </w:t>
      </w:r>
      <w:r w:rsidRPr="00E85066">
        <w:rPr>
          <w:rFonts w:ascii="Calibri" w:hAnsi="Calibri" w:cs="MyriadPro-It"/>
          <w:iCs/>
          <w:szCs w:val="24"/>
          <w:lang w:val="en-US"/>
        </w:rPr>
        <w:t>Build America Bond (BAB)</w:t>
      </w:r>
      <w:r w:rsidRPr="00E85066">
        <w:rPr>
          <w:rFonts w:ascii="Calibri" w:hAnsi="Calibri" w:cs="MyriadPro-It"/>
          <w:i/>
          <w:iCs/>
          <w:szCs w:val="24"/>
          <w:lang w:val="en-US"/>
        </w:rPr>
        <w:t xml:space="preserve"> </w:t>
      </w:r>
      <w:r w:rsidRPr="00E85066">
        <w:rPr>
          <w:rFonts w:ascii="Calibri" w:hAnsi="Calibri" w:cs="MyriadPro-Regular"/>
          <w:szCs w:val="24"/>
          <w:lang w:val="en-US"/>
        </w:rPr>
        <w:t>programme</w:t>
      </w:r>
      <w:r w:rsidR="00877DE5">
        <w:rPr>
          <w:rFonts w:ascii="Calibri" w:hAnsi="Calibri" w:cs="MyriadPro-Regular"/>
          <w:szCs w:val="24"/>
          <w:lang w:val="en-US"/>
        </w:rPr>
        <w:t xml:space="preserve"> </w:t>
      </w:r>
      <w:r w:rsidR="00067F4A" w:rsidRPr="00E85066">
        <w:rPr>
          <w:rFonts w:ascii="Calibri" w:hAnsi="Calibri" w:cs="MyriadPro-Regular"/>
          <w:szCs w:val="24"/>
          <w:lang w:val="en-US"/>
        </w:rPr>
        <w:t>provides</w:t>
      </w:r>
      <w:r w:rsidRPr="00E85066">
        <w:rPr>
          <w:rFonts w:ascii="Calibri" w:hAnsi="Calibri" w:cs="MyriadPro-Regular"/>
          <w:szCs w:val="24"/>
          <w:lang w:val="en-US"/>
        </w:rPr>
        <w:t xml:space="preserve"> an alternative way for state</w:t>
      </w:r>
      <w:r w:rsidR="00AF4C43">
        <w:rPr>
          <w:rFonts w:ascii="Calibri" w:hAnsi="Calibri" w:cs="MyriadPro-It"/>
          <w:i/>
          <w:iCs/>
          <w:szCs w:val="24"/>
          <w:lang w:val="en-US"/>
        </w:rPr>
        <w:t xml:space="preserve">s </w:t>
      </w:r>
      <w:r w:rsidRPr="00E85066">
        <w:rPr>
          <w:rFonts w:ascii="Calibri" w:hAnsi="Calibri" w:cs="MyriadPro-Regular"/>
          <w:szCs w:val="24"/>
          <w:lang w:val="en-US"/>
        </w:rPr>
        <w:t>to raise money for</w:t>
      </w:r>
      <w:r w:rsidRPr="00E85066">
        <w:rPr>
          <w:rFonts w:ascii="Calibri" w:hAnsi="Calibri" w:cs="MyriadPro-It"/>
          <w:i/>
          <w:iCs/>
          <w:szCs w:val="24"/>
          <w:lang w:val="en-US"/>
        </w:rPr>
        <w:t xml:space="preserve"> </w:t>
      </w:r>
      <w:r w:rsidRPr="00E85066">
        <w:rPr>
          <w:rFonts w:ascii="Calibri" w:hAnsi="Calibri" w:cs="MyriadPro-Regular"/>
          <w:szCs w:val="24"/>
          <w:lang w:val="en-US"/>
        </w:rPr>
        <w:t xml:space="preserve">capital expenditure and </w:t>
      </w:r>
      <w:r w:rsidRPr="008B79B4">
        <w:rPr>
          <w:rFonts w:ascii="Calibri" w:hAnsi="Calibri" w:cs="MyriadPro-Regular"/>
          <w:szCs w:val="24"/>
          <w:lang w:val="en-US"/>
        </w:rPr>
        <w:t>operations (Marsh</w:t>
      </w:r>
      <w:r w:rsidRPr="00C91216">
        <w:rPr>
          <w:rFonts w:ascii="Calibri" w:hAnsi="Calibri" w:cs="MyriadPro-Regular"/>
          <w:szCs w:val="24"/>
          <w:lang w:val="en-US"/>
        </w:rPr>
        <w:t>, 2010).</w:t>
      </w:r>
    </w:p>
    <w:p w:rsidR="008B3BA6" w:rsidRPr="002F7661" w:rsidRDefault="00847BF9" w:rsidP="001E30AB">
      <w:pPr>
        <w:autoSpaceDE w:val="0"/>
        <w:autoSpaceDN w:val="0"/>
        <w:adjustRightInd w:val="0"/>
        <w:ind w:firstLine="708"/>
        <w:contextualSpacing/>
        <w:rPr>
          <w:rFonts w:ascii="Calibri" w:hAnsi="Calibri" w:cs="MyriadPro-Regular"/>
          <w:szCs w:val="24"/>
          <w:lang w:val="en-US"/>
        </w:rPr>
      </w:pPr>
      <w:r w:rsidRPr="004448BD">
        <w:rPr>
          <w:rFonts w:ascii="Calibri" w:hAnsi="Calibri" w:cs="MyriadPro-Regular"/>
          <w:szCs w:val="24"/>
          <w:lang w:val="en-US"/>
        </w:rPr>
        <w:t>Bright</w:t>
      </w:r>
      <w:r w:rsidR="0088506A" w:rsidRPr="004448BD">
        <w:rPr>
          <w:rFonts w:ascii="Calibri" w:hAnsi="Calibri" w:cs="MyriadPro-Regular"/>
          <w:szCs w:val="24"/>
          <w:lang w:val="en-US"/>
        </w:rPr>
        <w:t xml:space="preserve"> example</w:t>
      </w:r>
      <w:r w:rsidRPr="004448BD">
        <w:rPr>
          <w:rFonts w:ascii="Calibri" w:hAnsi="Calibri" w:cs="MyriadPro-Regular"/>
          <w:szCs w:val="24"/>
          <w:lang w:val="en-US"/>
        </w:rPr>
        <w:t>s</w:t>
      </w:r>
      <w:r w:rsidR="00BE3DC4">
        <w:rPr>
          <w:rFonts w:ascii="Calibri" w:hAnsi="Calibri" w:cs="MyriadPro-Regular"/>
          <w:szCs w:val="24"/>
          <w:lang w:val="en-US"/>
        </w:rPr>
        <w:t xml:space="preserve"> of proactive operations in the individual state level</w:t>
      </w:r>
      <w:r w:rsidRPr="004448BD">
        <w:rPr>
          <w:rFonts w:ascii="Calibri" w:hAnsi="Calibri" w:cs="MyriadPro-Regular"/>
          <w:szCs w:val="24"/>
          <w:lang w:val="en-US"/>
        </w:rPr>
        <w:t xml:space="preserve"> are</w:t>
      </w:r>
      <w:r w:rsidR="0088506A" w:rsidRPr="004448BD">
        <w:rPr>
          <w:rFonts w:ascii="Calibri" w:hAnsi="Calibri" w:cs="MyriadPro-Regular"/>
          <w:szCs w:val="24"/>
          <w:lang w:val="en-US"/>
        </w:rPr>
        <w:t xml:space="preserve"> the </w:t>
      </w:r>
      <w:r w:rsidR="00886669">
        <w:rPr>
          <w:rFonts w:ascii="Calibri" w:hAnsi="Calibri" w:cs="MyriadPro-Regular"/>
          <w:szCs w:val="24"/>
          <w:lang w:val="en-US"/>
        </w:rPr>
        <w:t>increased</w:t>
      </w:r>
      <w:r w:rsidR="0088506A" w:rsidRPr="004448BD">
        <w:rPr>
          <w:rFonts w:ascii="Calibri" w:hAnsi="Calibri" w:cs="MyriadPro-Regular"/>
          <w:szCs w:val="24"/>
          <w:lang w:val="en-US"/>
        </w:rPr>
        <w:t xml:space="preserve"> growth</w:t>
      </w:r>
      <w:r w:rsidR="00886669">
        <w:rPr>
          <w:rFonts w:ascii="Calibri" w:hAnsi="Calibri" w:cs="MyriadPro-Regular"/>
          <w:szCs w:val="24"/>
          <w:lang w:val="en-US"/>
        </w:rPr>
        <w:t xml:space="preserve"> rates</w:t>
      </w:r>
      <w:r w:rsidR="00794CF1" w:rsidRPr="004448BD">
        <w:rPr>
          <w:rFonts w:ascii="Calibri" w:hAnsi="Calibri" w:cs="MyriadPro-Regular"/>
          <w:szCs w:val="24"/>
          <w:lang w:val="en-US"/>
        </w:rPr>
        <w:t xml:space="preserve"> </w:t>
      </w:r>
      <w:r w:rsidR="0088506A" w:rsidRPr="004448BD">
        <w:rPr>
          <w:rFonts w:ascii="Calibri" w:hAnsi="Calibri" w:cs="MyriadPro-Regular"/>
          <w:szCs w:val="24"/>
          <w:lang w:val="en-US"/>
        </w:rPr>
        <w:t xml:space="preserve">of wind power capacity in Texas and </w:t>
      </w:r>
      <w:r w:rsidR="00CD2F64">
        <w:rPr>
          <w:rFonts w:ascii="Calibri" w:hAnsi="Calibri" w:cs="MyriadPro-Regular"/>
          <w:szCs w:val="24"/>
          <w:lang w:val="en-US"/>
        </w:rPr>
        <w:t xml:space="preserve">in California </w:t>
      </w:r>
      <w:r w:rsidR="0088506A" w:rsidRPr="004448BD">
        <w:rPr>
          <w:rFonts w:ascii="Calibri" w:hAnsi="Calibri" w:cs="MyriadPro-Regular"/>
          <w:szCs w:val="24"/>
          <w:lang w:val="en-US"/>
        </w:rPr>
        <w:t>the implementation</w:t>
      </w:r>
      <w:r w:rsidR="00794CF1" w:rsidRPr="004448BD">
        <w:rPr>
          <w:rFonts w:ascii="Calibri" w:hAnsi="Calibri" w:cs="MyriadPro-Regular"/>
          <w:szCs w:val="24"/>
          <w:lang w:val="en-US"/>
        </w:rPr>
        <w:t xml:space="preserve"> </w:t>
      </w:r>
      <w:r w:rsidR="0088506A" w:rsidRPr="004448BD">
        <w:rPr>
          <w:rFonts w:ascii="Calibri" w:hAnsi="Calibri" w:cs="MyriadPro-Regular"/>
          <w:szCs w:val="24"/>
          <w:lang w:val="en-US"/>
        </w:rPr>
        <w:t xml:space="preserve">of </w:t>
      </w:r>
      <w:r w:rsidR="00CD2F64">
        <w:rPr>
          <w:rFonts w:ascii="Calibri" w:hAnsi="Calibri" w:cs="MyriadPro-Regular"/>
          <w:szCs w:val="24"/>
          <w:lang w:val="en-US"/>
        </w:rPr>
        <w:t>“T</w:t>
      </w:r>
      <w:r w:rsidR="0088506A" w:rsidRPr="004448BD">
        <w:rPr>
          <w:rFonts w:ascii="Calibri" w:hAnsi="Calibri" w:cs="MyriadPro-It"/>
          <w:iCs/>
          <w:szCs w:val="24"/>
          <w:lang w:val="en-US"/>
        </w:rPr>
        <w:t>he California Climate Action Plan</w:t>
      </w:r>
      <w:r w:rsidR="00CD2F64">
        <w:rPr>
          <w:rFonts w:ascii="Calibri" w:hAnsi="Calibri" w:cs="MyriadPro-It"/>
          <w:iCs/>
          <w:szCs w:val="24"/>
          <w:lang w:val="en-US"/>
        </w:rPr>
        <w:t>”</w:t>
      </w:r>
      <w:r w:rsidR="00CD2F64">
        <w:rPr>
          <w:rFonts w:ascii="Calibri" w:hAnsi="Calibri" w:cs="MyriadPro-Regular"/>
          <w:szCs w:val="24"/>
          <w:lang w:val="en-US"/>
        </w:rPr>
        <w:t>, “T</w:t>
      </w:r>
      <w:r w:rsidR="0088506A" w:rsidRPr="004448BD">
        <w:rPr>
          <w:rFonts w:ascii="Calibri" w:hAnsi="Calibri" w:cs="MyriadPro-Regular"/>
          <w:szCs w:val="24"/>
          <w:lang w:val="en-US"/>
        </w:rPr>
        <w:t>he</w:t>
      </w:r>
      <w:r w:rsidR="00794CF1" w:rsidRPr="004448BD">
        <w:rPr>
          <w:rFonts w:ascii="Calibri" w:hAnsi="Calibri" w:cs="MyriadPro-Regular"/>
          <w:szCs w:val="24"/>
          <w:lang w:val="en-US"/>
        </w:rPr>
        <w:t xml:space="preserve"> </w:t>
      </w:r>
      <w:r w:rsidR="0088506A" w:rsidRPr="004448BD">
        <w:rPr>
          <w:rFonts w:ascii="Calibri" w:hAnsi="Calibri" w:cs="MyriadPro-It"/>
          <w:iCs/>
          <w:szCs w:val="24"/>
          <w:lang w:val="en-US"/>
        </w:rPr>
        <w:t>California Solar Initiative</w:t>
      </w:r>
      <w:r w:rsidR="00CD2F64">
        <w:rPr>
          <w:rFonts w:ascii="Calibri" w:hAnsi="Calibri" w:cs="MyriadPro-It"/>
          <w:iCs/>
          <w:szCs w:val="24"/>
          <w:lang w:val="en-US"/>
        </w:rPr>
        <w:t>”</w:t>
      </w:r>
      <w:r w:rsidR="00CD2F64">
        <w:rPr>
          <w:rFonts w:ascii="Calibri" w:hAnsi="Calibri" w:cs="MyriadPro-Regular"/>
          <w:szCs w:val="24"/>
          <w:lang w:val="en-US"/>
        </w:rPr>
        <w:t>, “T</w:t>
      </w:r>
      <w:r w:rsidR="0088506A" w:rsidRPr="004448BD">
        <w:rPr>
          <w:rFonts w:ascii="Calibri" w:hAnsi="Calibri" w:cs="MyriadPro-Regular"/>
          <w:szCs w:val="24"/>
          <w:lang w:val="en-US"/>
        </w:rPr>
        <w:t xml:space="preserve">he </w:t>
      </w:r>
      <w:r w:rsidR="0088506A" w:rsidRPr="004448BD">
        <w:rPr>
          <w:rFonts w:ascii="Calibri" w:hAnsi="Calibri" w:cs="MyriadPro-It"/>
          <w:iCs/>
          <w:szCs w:val="24"/>
          <w:lang w:val="en-US"/>
        </w:rPr>
        <w:t>Sunrise Powerlink</w:t>
      </w:r>
      <w:r w:rsidR="00CD2F64">
        <w:rPr>
          <w:rFonts w:ascii="Calibri" w:hAnsi="Calibri" w:cs="MyriadPro-It"/>
          <w:iCs/>
          <w:szCs w:val="24"/>
          <w:lang w:val="en-US"/>
        </w:rPr>
        <w:t>”</w:t>
      </w:r>
      <w:r w:rsidR="00794CF1" w:rsidRPr="004448BD">
        <w:rPr>
          <w:rFonts w:ascii="Calibri" w:hAnsi="Calibri" w:cs="MyriadPro-Regular"/>
          <w:szCs w:val="24"/>
          <w:lang w:val="en-US"/>
        </w:rPr>
        <w:t xml:space="preserve"> </w:t>
      </w:r>
      <w:r w:rsidR="0088506A" w:rsidRPr="004448BD">
        <w:rPr>
          <w:rFonts w:ascii="Calibri" w:hAnsi="Calibri" w:cs="MyriadPro-Regular"/>
          <w:szCs w:val="24"/>
          <w:lang w:val="en-US"/>
        </w:rPr>
        <w:t xml:space="preserve">transmission scheme and other </w:t>
      </w:r>
      <w:r w:rsidR="00D50E92" w:rsidRPr="004448BD">
        <w:rPr>
          <w:rFonts w:ascii="Calibri" w:hAnsi="Calibri" w:cs="MyriadPro-Regular"/>
          <w:szCs w:val="24"/>
          <w:lang w:val="en-US"/>
        </w:rPr>
        <w:t xml:space="preserve">state </w:t>
      </w:r>
      <w:r w:rsidR="00AD39BB">
        <w:rPr>
          <w:rFonts w:ascii="Calibri" w:hAnsi="Calibri" w:cs="MyriadPro-Regular"/>
          <w:szCs w:val="24"/>
          <w:lang w:val="en-US"/>
        </w:rPr>
        <w:t>programmes</w:t>
      </w:r>
      <w:r w:rsidR="00794CF1" w:rsidRPr="00BE3DC4">
        <w:rPr>
          <w:rFonts w:ascii="Calibri" w:hAnsi="Calibri" w:cs="MyriadPro-Regular"/>
          <w:szCs w:val="24"/>
          <w:lang w:val="en-US"/>
        </w:rPr>
        <w:t xml:space="preserve">. </w:t>
      </w:r>
      <w:r w:rsidR="0088506A" w:rsidRPr="00BE3DC4">
        <w:rPr>
          <w:rFonts w:ascii="Calibri" w:hAnsi="Calibri" w:cs="MyriadPro-Regular"/>
          <w:szCs w:val="24"/>
          <w:lang w:val="en-US"/>
        </w:rPr>
        <w:t>Several other</w:t>
      </w:r>
      <w:r w:rsidR="00794CF1" w:rsidRPr="00BE3DC4">
        <w:rPr>
          <w:rFonts w:ascii="Calibri" w:hAnsi="Calibri" w:cs="MyriadPro-It"/>
          <w:i/>
          <w:iCs/>
          <w:szCs w:val="24"/>
          <w:lang w:val="en-US"/>
        </w:rPr>
        <w:t xml:space="preserve"> </w:t>
      </w:r>
      <w:r w:rsidR="0088506A" w:rsidRPr="00BE3DC4">
        <w:rPr>
          <w:rFonts w:ascii="Calibri" w:hAnsi="Calibri" w:cs="MyriadPro-Regular"/>
          <w:szCs w:val="24"/>
          <w:lang w:val="en-US"/>
        </w:rPr>
        <w:t xml:space="preserve">states have </w:t>
      </w:r>
      <w:r w:rsidR="00BE3DC4" w:rsidRPr="00BE3DC4">
        <w:rPr>
          <w:rFonts w:ascii="Calibri" w:hAnsi="Calibri" w:cs="MyriadPro-Regular"/>
          <w:szCs w:val="24"/>
          <w:lang w:val="en-US"/>
        </w:rPr>
        <w:t>similarly</w:t>
      </w:r>
      <w:r w:rsidR="0088506A" w:rsidRPr="00BE3DC4">
        <w:rPr>
          <w:rFonts w:ascii="Calibri" w:hAnsi="Calibri" w:cs="MyriadPro-Regular"/>
          <w:szCs w:val="24"/>
          <w:lang w:val="en-US"/>
        </w:rPr>
        <w:t xml:space="preserve"> </w:t>
      </w:r>
      <w:r w:rsidR="00BE3DC4" w:rsidRPr="00BE3DC4">
        <w:rPr>
          <w:rFonts w:ascii="Calibri" w:hAnsi="Calibri" w:cs="MyriadPro-Regular"/>
          <w:szCs w:val="24"/>
          <w:lang w:val="en-US"/>
        </w:rPr>
        <w:t>affiliated</w:t>
      </w:r>
      <w:r w:rsidR="0088506A" w:rsidRPr="00BE3DC4">
        <w:rPr>
          <w:rFonts w:ascii="Calibri" w:hAnsi="Calibri" w:cs="MyriadPro-Regular"/>
          <w:szCs w:val="24"/>
          <w:lang w:val="en-US"/>
        </w:rPr>
        <w:t xml:space="preserve"> the green energy</w:t>
      </w:r>
      <w:r w:rsidR="00794CF1" w:rsidRPr="00BE3DC4">
        <w:rPr>
          <w:rFonts w:ascii="Calibri" w:hAnsi="Calibri" w:cs="MyriadPro-It"/>
          <w:i/>
          <w:iCs/>
          <w:szCs w:val="24"/>
          <w:lang w:val="en-US"/>
        </w:rPr>
        <w:t xml:space="preserve"> </w:t>
      </w:r>
      <w:r w:rsidR="0088506A" w:rsidRPr="00BE3DC4">
        <w:rPr>
          <w:rFonts w:ascii="Calibri" w:hAnsi="Calibri" w:cs="MyriadPro-Regular"/>
          <w:szCs w:val="24"/>
          <w:lang w:val="en-US"/>
        </w:rPr>
        <w:t>cause</w:t>
      </w:r>
      <w:r w:rsidR="00FD35E1">
        <w:rPr>
          <w:rFonts w:ascii="Calibri" w:hAnsi="Calibri" w:cs="MyriadPro-Regular"/>
          <w:szCs w:val="24"/>
          <w:lang w:val="en-US"/>
        </w:rPr>
        <w:t>.</w:t>
      </w:r>
    </w:p>
    <w:p w:rsidR="00C248B5" w:rsidRPr="0061241C" w:rsidRDefault="00653EF1" w:rsidP="00025752">
      <w:pPr>
        <w:autoSpaceDE w:val="0"/>
        <w:autoSpaceDN w:val="0"/>
        <w:adjustRightInd w:val="0"/>
        <w:ind w:firstLine="708"/>
        <w:contextualSpacing/>
        <w:rPr>
          <w:rFonts w:ascii="Calibri" w:hAnsi="Calibri" w:cs="MyriadPro-Regular"/>
          <w:szCs w:val="24"/>
          <w:highlight w:val="yellow"/>
          <w:lang w:val="en-US"/>
        </w:rPr>
      </w:pPr>
      <w:r>
        <w:rPr>
          <w:rFonts w:ascii="Calibri" w:hAnsi="Calibri" w:cs="MyriadPro-Regular"/>
          <w:szCs w:val="24"/>
          <w:lang w:val="en-US"/>
        </w:rPr>
        <w:lastRenderedPageBreak/>
        <w:t>The</w:t>
      </w:r>
      <w:r w:rsidR="0088506A" w:rsidRPr="006F1A93">
        <w:rPr>
          <w:rFonts w:ascii="Calibri" w:hAnsi="Calibri" w:cs="MyriadPro-Regular"/>
          <w:szCs w:val="24"/>
          <w:lang w:val="en-US"/>
        </w:rPr>
        <w:t xml:space="preserve"> U</w:t>
      </w:r>
      <w:r w:rsidR="006F1A93" w:rsidRPr="006F1A93">
        <w:rPr>
          <w:rFonts w:ascii="Calibri" w:hAnsi="Calibri" w:cs="MyriadPro-Regular"/>
          <w:szCs w:val="24"/>
          <w:lang w:val="en-US"/>
        </w:rPr>
        <w:t>.</w:t>
      </w:r>
      <w:r w:rsidR="0088506A" w:rsidRPr="006F1A93">
        <w:rPr>
          <w:rFonts w:ascii="Calibri" w:hAnsi="Calibri" w:cs="MyriadPro-Regular"/>
          <w:szCs w:val="24"/>
          <w:lang w:val="en-US"/>
        </w:rPr>
        <w:t>S</w:t>
      </w:r>
      <w:r w:rsidR="006F1A93" w:rsidRPr="006F1A93">
        <w:rPr>
          <w:rFonts w:ascii="Calibri" w:hAnsi="Calibri" w:cs="MyriadPro-Regular"/>
          <w:szCs w:val="24"/>
          <w:lang w:val="en-US"/>
        </w:rPr>
        <w:t>.</w:t>
      </w:r>
      <w:r w:rsidR="0088506A" w:rsidRPr="006F1A93">
        <w:rPr>
          <w:rFonts w:ascii="Calibri" w:hAnsi="Calibri" w:cs="MyriadPro-Regular"/>
          <w:szCs w:val="24"/>
          <w:lang w:val="en-US"/>
        </w:rPr>
        <w:t xml:space="preserve">A </w:t>
      </w:r>
      <w:r w:rsidR="006F1A93" w:rsidRPr="006F1A93">
        <w:rPr>
          <w:rFonts w:ascii="Calibri" w:hAnsi="Calibri" w:cs="MyriadPro-Regular"/>
          <w:szCs w:val="24"/>
          <w:lang w:val="en-US"/>
        </w:rPr>
        <w:t xml:space="preserve">already has </w:t>
      </w:r>
      <w:r w:rsidR="0088506A" w:rsidRPr="006F1A93">
        <w:rPr>
          <w:rFonts w:ascii="Calibri" w:hAnsi="Calibri" w:cs="MyriadPro-Regular"/>
          <w:szCs w:val="24"/>
          <w:lang w:val="en-US"/>
        </w:rPr>
        <w:t xml:space="preserve">a </w:t>
      </w:r>
      <w:r w:rsidR="00886669" w:rsidRPr="006F1A93">
        <w:rPr>
          <w:rFonts w:ascii="Calibri" w:hAnsi="Calibri" w:cs="MyriadPro-Regular"/>
          <w:szCs w:val="24"/>
          <w:lang w:val="en-US"/>
        </w:rPr>
        <w:t>sizeable</w:t>
      </w:r>
      <w:r w:rsidR="00794CF1" w:rsidRPr="006F1A93">
        <w:rPr>
          <w:rFonts w:ascii="Calibri" w:hAnsi="Calibri" w:cs="MyriadPro-Regular"/>
          <w:szCs w:val="24"/>
          <w:lang w:val="en-US"/>
        </w:rPr>
        <w:t xml:space="preserve"> </w:t>
      </w:r>
      <w:r w:rsidR="0088506A" w:rsidRPr="006F1A93">
        <w:rPr>
          <w:rFonts w:ascii="Calibri" w:hAnsi="Calibri" w:cs="MyriadPro-Regular"/>
          <w:szCs w:val="24"/>
          <w:lang w:val="en-US"/>
        </w:rPr>
        <w:t xml:space="preserve">presence in renewable energy development. </w:t>
      </w:r>
      <w:r w:rsidR="00B97C11">
        <w:rPr>
          <w:rFonts w:ascii="Calibri" w:hAnsi="Calibri" w:cs="MyriadPro-Regular"/>
          <w:szCs w:val="24"/>
          <w:lang w:val="en-US"/>
        </w:rPr>
        <w:t>Particularly, l</w:t>
      </w:r>
      <w:r w:rsidR="0088506A" w:rsidRPr="006F1A93">
        <w:rPr>
          <w:rFonts w:ascii="Calibri" w:hAnsi="Calibri" w:cs="MyriadPro-Regular"/>
          <w:szCs w:val="24"/>
          <w:lang w:val="en-US"/>
        </w:rPr>
        <w:t>ast</w:t>
      </w:r>
      <w:r w:rsidR="00794CF1" w:rsidRPr="006F1A93">
        <w:rPr>
          <w:rFonts w:ascii="Calibri" w:hAnsi="Calibri" w:cs="MyriadPro-Regular"/>
          <w:szCs w:val="24"/>
          <w:lang w:val="en-US"/>
        </w:rPr>
        <w:t xml:space="preserve"> </w:t>
      </w:r>
      <w:r w:rsidR="00B97C11">
        <w:rPr>
          <w:rFonts w:ascii="Calibri" w:hAnsi="Calibri" w:cs="MyriadPro-Regular"/>
          <w:szCs w:val="24"/>
          <w:lang w:val="en-US"/>
        </w:rPr>
        <w:t>year the</w:t>
      </w:r>
      <w:r w:rsidR="0088506A" w:rsidRPr="006F1A93">
        <w:rPr>
          <w:rFonts w:ascii="Calibri" w:hAnsi="Calibri" w:cs="MyriadPro-Regular"/>
          <w:szCs w:val="24"/>
          <w:lang w:val="en-US"/>
        </w:rPr>
        <w:t xml:space="preserve"> renewables accounted </w:t>
      </w:r>
      <w:r w:rsidR="00B97C11">
        <w:rPr>
          <w:rFonts w:ascii="Calibri" w:hAnsi="Calibri" w:cs="MyriadPro-Regular"/>
          <w:szCs w:val="24"/>
          <w:lang w:val="en-US"/>
        </w:rPr>
        <w:t>over</w:t>
      </w:r>
      <w:r w:rsidR="0088506A" w:rsidRPr="006F1A93">
        <w:rPr>
          <w:rFonts w:ascii="Calibri" w:hAnsi="Calibri" w:cs="MyriadPro-Regular"/>
          <w:szCs w:val="24"/>
          <w:lang w:val="en-US"/>
        </w:rPr>
        <w:t xml:space="preserve"> 10%</w:t>
      </w:r>
      <w:r w:rsidR="00794CF1" w:rsidRPr="006F1A93">
        <w:rPr>
          <w:rFonts w:ascii="Calibri" w:hAnsi="Calibri" w:cs="MyriadPro-It"/>
          <w:i/>
          <w:iCs/>
          <w:szCs w:val="24"/>
          <w:lang w:val="en-US"/>
        </w:rPr>
        <w:t xml:space="preserve"> </w:t>
      </w:r>
      <w:r w:rsidR="0088506A" w:rsidRPr="006F1A93">
        <w:rPr>
          <w:rFonts w:ascii="Calibri" w:hAnsi="Calibri" w:cs="MyriadPro-Regular"/>
          <w:szCs w:val="24"/>
          <w:lang w:val="en-US"/>
        </w:rPr>
        <w:t>of the country’s domestically energ</w:t>
      </w:r>
      <w:r w:rsidR="006F1A93">
        <w:rPr>
          <w:rFonts w:ascii="Calibri" w:hAnsi="Calibri" w:cs="MyriadPro-It"/>
          <w:i/>
          <w:iCs/>
          <w:szCs w:val="24"/>
          <w:lang w:val="en-US"/>
        </w:rPr>
        <w:t>y</w:t>
      </w:r>
      <w:r w:rsidR="00B97C11">
        <w:rPr>
          <w:rFonts w:ascii="Calibri" w:hAnsi="Calibri" w:cs="MyriadPro-It"/>
          <w:i/>
          <w:iCs/>
          <w:szCs w:val="24"/>
          <w:lang w:val="en-US"/>
        </w:rPr>
        <w:t xml:space="preserve"> </w:t>
      </w:r>
      <w:r w:rsidR="00B97C11" w:rsidRPr="00B97C11">
        <w:rPr>
          <w:rFonts w:ascii="Calibri" w:hAnsi="Calibri" w:cs="MyriadPro-It"/>
          <w:iCs/>
          <w:szCs w:val="24"/>
          <w:lang w:val="en-US"/>
        </w:rPr>
        <w:t>production</w:t>
      </w:r>
      <w:r w:rsidR="006F1A93">
        <w:rPr>
          <w:rFonts w:ascii="Calibri" w:hAnsi="Calibri" w:cs="MyriadPro-Regular"/>
          <w:szCs w:val="24"/>
          <w:lang w:val="en-US"/>
        </w:rPr>
        <w:t xml:space="preserve">, </w:t>
      </w:r>
      <w:r w:rsidR="0088506A" w:rsidRPr="006F1A93">
        <w:rPr>
          <w:rFonts w:ascii="Calibri" w:hAnsi="Calibri" w:cs="MyriadPro-Regular"/>
          <w:szCs w:val="24"/>
          <w:lang w:val="en-US"/>
        </w:rPr>
        <w:t>includin</w:t>
      </w:r>
      <w:r w:rsidR="006F1A93">
        <w:rPr>
          <w:rFonts w:ascii="Calibri" w:hAnsi="Calibri" w:cs="MyriadPro-Regular"/>
          <w:szCs w:val="24"/>
          <w:lang w:val="en-US"/>
        </w:rPr>
        <w:t>g 300 GW of hydroelectric power</w:t>
      </w:r>
      <w:r w:rsidR="0088506A" w:rsidRPr="00875FB6">
        <w:rPr>
          <w:rFonts w:ascii="Calibri" w:hAnsi="Calibri" w:cs="MyriadPro-Regular"/>
          <w:szCs w:val="24"/>
          <w:lang w:val="en-US"/>
        </w:rPr>
        <w:t xml:space="preserve">. </w:t>
      </w:r>
      <w:r w:rsidR="00875FB6" w:rsidRPr="00875FB6">
        <w:rPr>
          <w:rFonts w:ascii="Calibri" w:hAnsi="Calibri" w:cs="MyriadPro-Regular"/>
          <w:szCs w:val="24"/>
          <w:lang w:val="en-US"/>
        </w:rPr>
        <w:t>By mid 2009,</w:t>
      </w:r>
      <w:r w:rsidR="00794CF1" w:rsidRPr="00875FB6">
        <w:rPr>
          <w:rFonts w:ascii="Calibri" w:hAnsi="Calibri" w:cs="MyriadPro-It"/>
          <w:i/>
          <w:iCs/>
          <w:szCs w:val="24"/>
          <w:lang w:val="en-US"/>
        </w:rPr>
        <w:t xml:space="preserve"> </w:t>
      </w:r>
      <w:r w:rsidR="00875FB6" w:rsidRPr="00875FB6">
        <w:rPr>
          <w:rFonts w:ascii="Calibri" w:hAnsi="Calibri" w:cs="MyriadPro-Regular"/>
          <w:szCs w:val="24"/>
          <w:lang w:val="en-US"/>
        </w:rPr>
        <w:t>installed</w:t>
      </w:r>
      <w:r w:rsidR="00875FB6" w:rsidRPr="00875FB6">
        <w:rPr>
          <w:rFonts w:ascii="Calibri" w:hAnsi="Calibri" w:cs="MyriadPro-It"/>
          <w:i/>
          <w:iCs/>
          <w:szCs w:val="24"/>
          <w:lang w:val="en-US"/>
        </w:rPr>
        <w:t xml:space="preserve"> </w:t>
      </w:r>
      <w:r w:rsidR="00875FB6" w:rsidRPr="00875FB6">
        <w:rPr>
          <w:rFonts w:ascii="Calibri" w:hAnsi="Calibri" w:cs="MyriadPro-Regular"/>
          <w:szCs w:val="24"/>
          <w:lang w:val="en-US"/>
        </w:rPr>
        <w:t xml:space="preserve">US wind power capacity reached 29,440 MW putting the sector of wind energy in </w:t>
      </w:r>
      <w:r w:rsidR="0088506A" w:rsidRPr="00875FB6">
        <w:rPr>
          <w:rFonts w:ascii="Calibri" w:hAnsi="Calibri" w:cs="MyriadPro-Regular"/>
          <w:szCs w:val="24"/>
          <w:lang w:val="en-US"/>
        </w:rPr>
        <w:t>the vanguard</w:t>
      </w:r>
      <w:r w:rsidR="00794CF1" w:rsidRPr="00875FB6">
        <w:rPr>
          <w:rFonts w:ascii="Calibri" w:hAnsi="Calibri" w:cs="MyriadPro-It"/>
          <w:i/>
          <w:iCs/>
          <w:szCs w:val="24"/>
          <w:lang w:val="en-US"/>
        </w:rPr>
        <w:t xml:space="preserve"> </w:t>
      </w:r>
      <w:r w:rsidR="0088506A" w:rsidRPr="00875FB6">
        <w:rPr>
          <w:rFonts w:ascii="Calibri" w:hAnsi="Calibri" w:cs="MyriadPro-Regular"/>
          <w:szCs w:val="24"/>
          <w:lang w:val="en-US"/>
        </w:rPr>
        <w:t xml:space="preserve">of </w:t>
      </w:r>
      <w:r w:rsidR="00875FB6" w:rsidRPr="00875FB6">
        <w:rPr>
          <w:rFonts w:ascii="Calibri" w:hAnsi="Calibri" w:cs="MyriadPro-Regular"/>
          <w:szCs w:val="24"/>
          <w:lang w:val="en-US"/>
        </w:rPr>
        <w:t>the renewable energy revolution</w:t>
      </w:r>
      <w:r w:rsidR="0006372B" w:rsidRPr="008E1F85">
        <w:rPr>
          <w:rFonts w:ascii="Calibri" w:hAnsi="Calibri" w:cs="MyriadPro-Regular"/>
          <w:szCs w:val="24"/>
          <w:lang w:val="en-US"/>
        </w:rPr>
        <w:t xml:space="preserve"> (Marsh, 2010).</w:t>
      </w:r>
    </w:p>
    <w:p w:rsidR="005F2B83" w:rsidRDefault="00FD35E1" w:rsidP="002C52E2">
      <w:pPr>
        <w:autoSpaceDE w:val="0"/>
        <w:autoSpaceDN w:val="0"/>
        <w:adjustRightInd w:val="0"/>
        <w:ind w:firstLine="708"/>
        <w:contextualSpacing/>
        <w:rPr>
          <w:rFonts w:ascii="Calibri" w:hAnsi="Calibri" w:cs="MyriadPro-Regular"/>
          <w:szCs w:val="24"/>
          <w:lang w:val="en-US"/>
        </w:rPr>
      </w:pPr>
      <w:r>
        <w:rPr>
          <w:rFonts w:ascii="Calibri" w:hAnsi="Calibri" w:cs="MyriadPro-Regular"/>
          <w:szCs w:val="24"/>
          <w:lang w:val="en-US"/>
        </w:rPr>
        <w:t>The 2009’s</w:t>
      </w:r>
      <w:r w:rsidR="007E110F" w:rsidRPr="002829AD">
        <w:rPr>
          <w:rFonts w:ascii="Calibri" w:hAnsi="Calibri" w:cs="MyriadPro-Regular"/>
          <w:szCs w:val="24"/>
          <w:lang w:val="en-US"/>
        </w:rPr>
        <w:t xml:space="preserve"> </w:t>
      </w:r>
      <w:r w:rsidR="007E110F" w:rsidRPr="002829AD">
        <w:rPr>
          <w:rFonts w:ascii="Calibri" w:hAnsi="Calibri" w:cs="MyriadPro-It"/>
          <w:iCs/>
          <w:szCs w:val="24"/>
          <w:lang w:val="en-US"/>
        </w:rPr>
        <w:t>American</w:t>
      </w:r>
      <w:r w:rsidR="007E110F" w:rsidRPr="002829AD">
        <w:rPr>
          <w:rFonts w:ascii="Calibri" w:hAnsi="Calibri" w:cs="MyriadPro-Regular"/>
          <w:szCs w:val="24"/>
          <w:lang w:val="en-US"/>
        </w:rPr>
        <w:t xml:space="preserve"> </w:t>
      </w:r>
      <w:r w:rsidR="007E110F" w:rsidRPr="002829AD">
        <w:rPr>
          <w:rFonts w:ascii="Calibri" w:hAnsi="Calibri" w:cs="MyriadPro-It"/>
          <w:iCs/>
          <w:szCs w:val="24"/>
          <w:lang w:val="en-US"/>
        </w:rPr>
        <w:t>Clean Energy and Security (ACES) Act</w:t>
      </w:r>
      <w:r w:rsidR="007E110F" w:rsidRPr="002829AD">
        <w:rPr>
          <w:rFonts w:ascii="Calibri" w:hAnsi="Calibri" w:cs="MyriadPro-Regular"/>
          <w:szCs w:val="24"/>
          <w:lang w:val="en-US"/>
        </w:rPr>
        <w:t xml:space="preserve">, </w:t>
      </w:r>
      <w:r>
        <w:rPr>
          <w:rFonts w:ascii="Calibri" w:hAnsi="Calibri" w:cs="MyriadPro-Regular"/>
          <w:szCs w:val="24"/>
          <w:lang w:val="en-US"/>
        </w:rPr>
        <w:t>widely</w:t>
      </w:r>
      <w:r w:rsidR="007E110F" w:rsidRPr="002829AD">
        <w:rPr>
          <w:rFonts w:ascii="Calibri" w:hAnsi="Calibri" w:cs="MyriadPro-Regular"/>
          <w:szCs w:val="24"/>
          <w:lang w:val="en-US"/>
        </w:rPr>
        <w:t xml:space="preserve"> known as the </w:t>
      </w:r>
      <w:r w:rsidR="007E110F" w:rsidRPr="002829AD">
        <w:rPr>
          <w:rFonts w:ascii="Calibri" w:hAnsi="Calibri" w:cs="MyriadPro-It"/>
          <w:iCs/>
          <w:szCs w:val="24"/>
          <w:lang w:val="en-US"/>
        </w:rPr>
        <w:t>Waxman-Markey Climate Bill</w:t>
      </w:r>
      <w:r w:rsidR="00F64DBA" w:rsidRPr="002829AD">
        <w:rPr>
          <w:rFonts w:ascii="Calibri" w:hAnsi="Calibri" w:cs="MyriadPro-Regular"/>
          <w:szCs w:val="24"/>
          <w:lang w:val="en-US"/>
        </w:rPr>
        <w:t xml:space="preserve">, </w:t>
      </w:r>
      <w:r w:rsidR="001C21D5">
        <w:rPr>
          <w:rFonts w:ascii="Calibri" w:hAnsi="Calibri" w:cs="MyriadPro-Regular"/>
          <w:szCs w:val="24"/>
          <w:lang w:val="en-US"/>
        </w:rPr>
        <w:t>is</w:t>
      </w:r>
      <w:r w:rsidR="00F64DBA" w:rsidRPr="002829AD">
        <w:rPr>
          <w:rFonts w:ascii="Calibri" w:hAnsi="Calibri" w:cs="MyriadPro-Regular"/>
          <w:szCs w:val="24"/>
          <w:lang w:val="en-US"/>
        </w:rPr>
        <w:t xml:space="preserve"> another proof of commitment at high political level</w:t>
      </w:r>
      <w:r w:rsidR="007E110F" w:rsidRPr="002829AD">
        <w:rPr>
          <w:rFonts w:ascii="Calibri" w:hAnsi="Calibri" w:cs="MyriadPro-Regular"/>
          <w:szCs w:val="24"/>
          <w:lang w:val="en-US"/>
        </w:rPr>
        <w:t xml:space="preserve">. </w:t>
      </w:r>
      <w:r w:rsidR="007E110F" w:rsidRPr="0095110D">
        <w:rPr>
          <w:rFonts w:ascii="Calibri" w:hAnsi="Calibri" w:cs="MyriadPro-Regular"/>
          <w:szCs w:val="24"/>
          <w:lang w:val="en-US"/>
        </w:rPr>
        <w:t xml:space="preserve">Significantly, </w:t>
      </w:r>
      <w:r>
        <w:rPr>
          <w:rFonts w:ascii="Calibri" w:hAnsi="Calibri" w:cs="MyriadPro-Regular"/>
          <w:szCs w:val="24"/>
          <w:lang w:val="en-US"/>
        </w:rPr>
        <w:t>the ACES</w:t>
      </w:r>
      <w:r w:rsidR="007E110F" w:rsidRPr="0095110D">
        <w:rPr>
          <w:rFonts w:ascii="Calibri" w:hAnsi="Calibri" w:cs="MyriadPro-Regular"/>
          <w:szCs w:val="24"/>
          <w:lang w:val="en-US"/>
        </w:rPr>
        <w:t xml:space="preserve"> promotes a </w:t>
      </w:r>
      <w:r w:rsidR="007E110F" w:rsidRPr="0095110D">
        <w:rPr>
          <w:rFonts w:ascii="Calibri" w:hAnsi="Calibri" w:cs="MyriadPro-It"/>
          <w:iCs/>
          <w:szCs w:val="24"/>
          <w:lang w:val="en-US"/>
        </w:rPr>
        <w:t>Renewable Electricity Standard (RES)</w:t>
      </w:r>
      <w:r w:rsidR="007E110F" w:rsidRPr="0095110D">
        <w:rPr>
          <w:rFonts w:ascii="Calibri" w:hAnsi="Calibri" w:cs="MyriadPro-It"/>
          <w:i/>
          <w:iCs/>
          <w:szCs w:val="24"/>
          <w:lang w:val="en-US"/>
        </w:rPr>
        <w:t xml:space="preserve"> </w:t>
      </w:r>
      <w:r w:rsidR="007E110F" w:rsidRPr="0095110D">
        <w:rPr>
          <w:rFonts w:ascii="Calibri" w:hAnsi="Calibri" w:cs="MyriadPro-Regular"/>
          <w:szCs w:val="24"/>
          <w:lang w:val="en-US"/>
        </w:rPr>
        <w:t xml:space="preserve">that </w:t>
      </w:r>
      <w:r>
        <w:rPr>
          <w:rFonts w:ascii="Calibri" w:hAnsi="Calibri" w:cs="MyriadPro-Regular"/>
          <w:szCs w:val="24"/>
          <w:lang w:val="en-US"/>
        </w:rPr>
        <w:t>targets</w:t>
      </w:r>
      <w:r w:rsidR="007E110F" w:rsidRPr="0095110D">
        <w:rPr>
          <w:rFonts w:ascii="Calibri" w:hAnsi="Calibri" w:cs="MyriadPro-Regular"/>
          <w:szCs w:val="24"/>
          <w:lang w:val="en-US"/>
        </w:rPr>
        <w:t xml:space="preserve"> for a quarter of </w:t>
      </w:r>
      <w:r w:rsidR="00BA37C4" w:rsidRPr="0095110D">
        <w:rPr>
          <w:rFonts w:ascii="Calibri" w:hAnsi="Calibri" w:cs="MyriadPro-Regular"/>
          <w:szCs w:val="24"/>
          <w:lang w:val="en-US"/>
        </w:rPr>
        <w:t>the nation’s electricity to be derived</w:t>
      </w:r>
      <w:r w:rsidR="007E110F" w:rsidRPr="0095110D">
        <w:rPr>
          <w:rFonts w:ascii="Calibri" w:hAnsi="Calibri" w:cs="MyriadPro-Regular"/>
          <w:szCs w:val="24"/>
          <w:lang w:val="en-US"/>
        </w:rPr>
        <w:t xml:space="preserve"> from renewable sources by 2025</w:t>
      </w:r>
      <w:r>
        <w:rPr>
          <w:rFonts w:ascii="Calibri" w:hAnsi="Calibri" w:cs="MyriadPro-Regular"/>
          <w:szCs w:val="24"/>
          <w:lang w:val="en-US"/>
        </w:rPr>
        <w:t>.</w:t>
      </w:r>
      <w:r w:rsidR="007E110F" w:rsidRPr="0095110D">
        <w:rPr>
          <w:rFonts w:ascii="Calibri" w:hAnsi="Calibri" w:cs="MyriadPro-Regular"/>
          <w:szCs w:val="24"/>
          <w:lang w:val="en-US"/>
        </w:rPr>
        <w:t xml:space="preserve"> </w:t>
      </w:r>
      <w:r>
        <w:rPr>
          <w:rFonts w:ascii="Calibri" w:hAnsi="Calibri" w:cs="MyriadPro-Regular"/>
          <w:szCs w:val="24"/>
          <w:lang w:val="en-US"/>
        </w:rPr>
        <w:t>Federal and state</w:t>
      </w:r>
      <w:r w:rsidR="007E110F" w:rsidRPr="00527B28">
        <w:rPr>
          <w:rFonts w:ascii="Calibri" w:hAnsi="Calibri" w:cs="MyriadPro-Regular"/>
          <w:szCs w:val="24"/>
          <w:lang w:val="en-US"/>
        </w:rPr>
        <w:t xml:space="preserve"> provisions aimed at creating clean energy jobs, </w:t>
      </w:r>
      <w:r>
        <w:rPr>
          <w:rFonts w:ascii="Calibri" w:hAnsi="Calibri" w:cs="MyriadPro-Regular"/>
          <w:szCs w:val="24"/>
          <w:lang w:val="en-US"/>
        </w:rPr>
        <w:t>reducing</w:t>
      </w:r>
      <w:r w:rsidR="007E110F" w:rsidRPr="00527B28">
        <w:rPr>
          <w:rFonts w:ascii="Calibri" w:hAnsi="Calibri" w:cs="MyriadPro-Regular"/>
          <w:szCs w:val="24"/>
          <w:lang w:val="en-US"/>
        </w:rPr>
        <w:t xml:space="preserve"> energy </w:t>
      </w:r>
      <w:r>
        <w:rPr>
          <w:rFonts w:ascii="Calibri" w:hAnsi="Calibri" w:cs="MyriadPro-Regular"/>
          <w:szCs w:val="24"/>
          <w:lang w:val="en-US"/>
        </w:rPr>
        <w:t xml:space="preserve">consumption </w:t>
      </w:r>
      <w:r w:rsidR="007E110F" w:rsidRPr="00527B28">
        <w:rPr>
          <w:rFonts w:ascii="Calibri" w:hAnsi="Calibri" w:cs="MyriadPro-Regular"/>
          <w:szCs w:val="24"/>
          <w:lang w:val="en-US"/>
        </w:rPr>
        <w:t xml:space="preserve">and greenhouse gas emissions, include </w:t>
      </w:r>
      <w:r w:rsidRPr="00527B28">
        <w:rPr>
          <w:rFonts w:ascii="Calibri" w:hAnsi="Calibri" w:cs="MyriadPro-Regular"/>
          <w:szCs w:val="24"/>
          <w:lang w:val="en-US"/>
        </w:rPr>
        <w:t>creation</w:t>
      </w:r>
      <w:r w:rsidR="007E110F" w:rsidRPr="00527B28">
        <w:rPr>
          <w:rFonts w:ascii="Calibri" w:hAnsi="Calibri" w:cs="MyriadPro-Regular"/>
          <w:szCs w:val="24"/>
          <w:lang w:val="en-US"/>
        </w:rPr>
        <w:t xml:space="preserve"> of a </w:t>
      </w:r>
      <w:r w:rsidR="007E110F" w:rsidRPr="00527B28">
        <w:rPr>
          <w:rFonts w:ascii="Calibri" w:hAnsi="Calibri" w:cs="MyriadPro-Bold"/>
          <w:bCs/>
          <w:szCs w:val="24"/>
          <w:lang w:val="en-US"/>
        </w:rPr>
        <w:t>Clean Energy Deployment Administration</w:t>
      </w:r>
      <w:r w:rsidR="007E110F" w:rsidRPr="00527B28">
        <w:rPr>
          <w:rFonts w:ascii="Calibri" w:hAnsi="Calibri" w:cs="MyriadPro-Regular"/>
          <w:szCs w:val="24"/>
          <w:lang w:val="en-US"/>
        </w:rPr>
        <w:t xml:space="preserve"> which would </w:t>
      </w:r>
      <w:r w:rsidR="00527B28" w:rsidRPr="00527B28">
        <w:rPr>
          <w:rFonts w:ascii="Calibri" w:hAnsi="Calibri" w:cs="MyriadPro-Regular"/>
          <w:szCs w:val="24"/>
          <w:lang w:val="en-US"/>
        </w:rPr>
        <w:t>manage</w:t>
      </w:r>
      <w:r w:rsidR="007E110F" w:rsidRPr="00527B28">
        <w:rPr>
          <w:rFonts w:ascii="Calibri" w:hAnsi="Calibri" w:cs="MyriadPro-Regular"/>
          <w:szCs w:val="24"/>
          <w:lang w:val="en-US"/>
        </w:rPr>
        <w:t xml:space="preserve"> loan guarantees for new low-carbon energy pro</w:t>
      </w:r>
      <w:r w:rsidR="000F20E1" w:rsidRPr="00527B28">
        <w:rPr>
          <w:rFonts w:ascii="Calibri" w:hAnsi="Calibri" w:cs="MyriadPro-Regular"/>
          <w:szCs w:val="24"/>
          <w:lang w:val="en-US"/>
        </w:rPr>
        <w:t>grammes</w:t>
      </w:r>
      <w:r w:rsidR="007E110F" w:rsidRPr="00527B28">
        <w:rPr>
          <w:rFonts w:ascii="Calibri" w:hAnsi="Calibri" w:cs="MyriadPro-Regular"/>
          <w:szCs w:val="24"/>
          <w:lang w:val="en-US"/>
        </w:rPr>
        <w:t xml:space="preserve"> and help </w:t>
      </w:r>
      <w:r w:rsidR="00886AE8" w:rsidRPr="00527B28">
        <w:rPr>
          <w:rFonts w:ascii="Calibri" w:hAnsi="Calibri" w:cs="MyriadPro-Regular"/>
          <w:szCs w:val="24"/>
          <w:lang w:val="en-US"/>
        </w:rPr>
        <w:t>private</w:t>
      </w:r>
      <w:r w:rsidR="007E110F" w:rsidRPr="00527B28">
        <w:rPr>
          <w:rFonts w:ascii="Calibri" w:hAnsi="Calibri" w:cs="MyriadPro-Regular"/>
          <w:szCs w:val="24"/>
          <w:lang w:val="en-US"/>
        </w:rPr>
        <w:t xml:space="preserve"> </w:t>
      </w:r>
      <w:r w:rsidR="000F20E1" w:rsidRPr="00527B28">
        <w:rPr>
          <w:rFonts w:ascii="Calibri" w:hAnsi="Calibri" w:cs="MyriadPro-Regular"/>
          <w:szCs w:val="24"/>
          <w:lang w:val="en-US"/>
        </w:rPr>
        <w:t>investors</w:t>
      </w:r>
      <w:r w:rsidR="00527B28" w:rsidRPr="00527B28">
        <w:rPr>
          <w:rFonts w:ascii="Calibri" w:hAnsi="Calibri" w:cs="MyriadPro-Regular"/>
          <w:szCs w:val="24"/>
          <w:lang w:val="en-US"/>
        </w:rPr>
        <w:t>’ initiatives</w:t>
      </w:r>
      <w:r w:rsidR="000F20E1" w:rsidRPr="00527B28">
        <w:rPr>
          <w:rFonts w:ascii="Calibri" w:hAnsi="Calibri" w:cs="MyriadPro-Regular"/>
          <w:szCs w:val="24"/>
          <w:lang w:val="en-US"/>
        </w:rPr>
        <w:t xml:space="preserve">. </w:t>
      </w:r>
      <w:r w:rsidR="007E110F" w:rsidRPr="000F20E1">
        <w:rPr>
          <w:rFonts w:ascii="Calibri" w:hAnsi="Calibri" w:cs="MyriadPro-Regular"/>
          <w:szCs w:val="24"/>
          <w:lang w:val="en-US"/>
        </w:rPr>
        <w:t xml:space="preserve">The bill also </w:t>
      </w:r>
      <w:r w:rsidR="000F20E1" w:rsidRPr="000F20E1">
        <w:rPr>
          <w:rFonts w:ascii="Calibri" w:hAnsi="Calibri" w:cs="MyriadPro-Regular"/>
          <w:szCs w:val="24"/>
          <w:lang w:val="en-US"/>
        </w:rPr>
        <w:t>calls</w:t>
      </w:r>
      <w:r w:rsidR="007E110F" w:rsidRPr="000F20E1">
        <w:rPr>
          <w:rFonts w:ascii="Calibri" w:hAnsi="Calibri" w:cs="MyriadPro-Regular"/>
          <w:szCs w:val="24"/>
          <w:lang w:val="en-US"/>
        </w:rPr>
        <w:t xml:space="preserve"> carbon capture and storage, smart grid and electric </w:t>
      </w:r>
      <w:r w:rsidR="000F20E1" w:rsidRPr="000F20E1">
        <w:rPr>
          <w:rFonts w:ascii="Calibri" w:hAnsi="Calibri" w:cs="MyriadPro-Regular"/>
          <w:szCs w:val="24"/>
          <w:lang w:val="en-US"/>
        </w:rPr>
        <w:t>vehicles as targets for f</w:t>
      </w:r>
      <w:r w:rsidR="0061241C" w:rsidRPr="000F20E1">
        <w:rPr>
          <w:rFonts w:ascii="Calibri" w:hAnsi="Calibri" w:cs="MyriadPro-Regular"/>
          <w:szCs w:val="24"/>
          <w:lang w:val="en-US"/>
        </w:rPr>
        <w:t>ederal support</w:t>
      </w:r>
      <w:r w:rsidR="007E110F" w:rsidRPr="000F20E1">
        <w:rPr>
          <w:rFonts w:ascii="Calibri" w:hAnsi="Calibri" w:cs="MyriadPro-Regular"/>
          <w:szCs w:val="24"/>
          <w:lang w:val="en-US"/>
        </w:rPr>
        <w:t xml:space="preserve"> (Marsh, 2010).</w:t>
      </w:r>
    </w:p>
    <w:p w:rsidR="006A5C9F" w:rsidRPr="006A5C9F" w:rsidRDefault="005D2117" w:rsidP="006A5C9F">
      <w:pPr>
        <w:pStyle w:val="Subtitle1"/>
      </w:pPr>
      <w:bookmarkStart w:id="19" w:name="_Toc267684990"/>
      <w:bookmarkStart w:id="20" w:name="_Toc270685478"/>
      <w:r w:rsidRPr="00251291">
        <w:t>3</w:t>
      </w:r>
      <w:r w:rsidR="00D42A36" w:rsidRPr="00251291">
        <w:t>.</w:t>
      </w:r>
      <w:r w:rsidR="00D42A36" w:rsidRPr="00251291">
        <w:tab/>
      </w:r>
      <w:r w:rsidR="00A97815" w:rsidRPr="00251291">
        <w:t>The Venture Capital</w:t>
      </w:r>
      <w:r w:rsidR="00A97815" w:rsidRPr="00D42A36">
        <w:t xml:space="preserve"> Industry</w:t>
      </w:r>
      <w:bookmarkEnd w:id="19"/>
      <w:bookmarkEnd w:id="20"/>
    </w:p>
    <w:p w:rsidR="00E3200D" w:rsidRPr="00DC4CFE" w:rsidRDefault="00BD4CBA" w:rsidP="008C652D">
      <w:pPr>
        <w:pStyle w:val="SeminarText"/>
        <w:ind w:firstLine="0"/>
        <w:rPr>
          <w:rFonts w:asciiTheme="majorHAnsi" w:hAnsiTheme="majorHAnsi"/>
          <w:i/>
          <w:lang w:val="en-US"/>
        </w:rPr>
      </w:pPr>
      <w:r w:rsidRPr="00BD4CBA">
        <w:pict>
          <v:line id="_x0000_s1028" style="position:absolute;left:0;text-align:left;z-index:251662336;mso-wrap-edited:f" from="0,7.95pt" to="420.2pt,7.95pt" wrapcoords="-66 -2147483648 -100 -2147483648 -100 -2147483648 21766 -2147483648 21800 -2147483648 21733 -2147483648 21666 -2147483648 -66 -2147483648" strokeweight=".5pt">
            <v:fill o:detectmouseclick="t"/>
            <v:shadow on="t" opacity="22938f" offset="0"/>
            <w10:wrap type="tight"/>
          </v:line>
        </w:pict>
      </w:r>
      <w:r w:rsidR="00DC4CFE" w:rsidRPr="00DC4CFE">
        <w:rPr>
          <w:rFonts w:asciiTheme="majorHAnsi" w:hAnsiTheme="majorHAnsi"/>
          <w:i/>
          <w:lang w:val="en-US"/>
        </w:rPr>
        <w:t>“The myth is that venture capitalists invest in good people and good ideas. The reality is that they invest in good industries</w:t>
      </w:r>
      <w:r w:rsidR="00315009">
        <w:rPr>
          <w:rFonts w:asciiTheme="majorHAnsi" w:hAnsiTheme="majorHAnsi"/>
          <w:i/>
          <w:lang w:val="en-US"/>
        </w:rPr>
        <w:t>”</w:t>
      </w:r>
    </w:p>
    <w:p w:rsidR="0082249C" w:rsidRDefault="00DC4CFE" w:rsidP="00221243">
      <w:pPr>
        <w:pStyle w:val="SeminarText"/>
        <w:ind w:firstLine="0"/>
        <w:jc w:val="right"/>
        <w:rPr>
          <w:rFonts w:asciiTheme="majorHAnsi" w:hAnsiTheme="majorHAnsi"/>
          <w:lang w:val="en-US"/>
        </w:rPr>
      </w:pPr>
      <w:r w:rsidRPr="00DC4CFE">
        <w:rPr>
          <w:rFonts w:asciiTheme="majorHAnsi" w:hAnsiTheme="majorHAnsi"/>
          <w:lang w:val="en-US"/>
        </w:rPr>
        <w:t>-Bob Zider-</w:t>
      </w:r>
    </w:p>
    <w:p w:rsidR="005F2B83" w:rsidRPr="00DC4CFE" w:rsidRDefault="005F2B83" w:rsidP="00221243">
      <w:pPr>
        <w:pStyle w:val="SeminarText"/>
        <w:ind w:firstLine="0"/>
        <w:jc w:val="right"/>
        <w:rPr>
          <w:rFonts w:asciiTheme="majorHAnsi" w:hAnsiTheme="majorHAnsi"/>
          <w:lang w:val="en-US"/>
        </w:rPr>
      </w:pPr>
    </w:p>
    <w:p w:rsidR="008A0947" w:rsidRPr="00B43AED" w:rsidRDefault="005D2117" w:rsidP="008D3B0F">
      <w:pPr>
        <w:pStyle w:val="SecondSubtitle"/>
      </w:pPr>
      <w:bookmarkStart w:id="21" w:name="_Toc267684991"/>
      <w:bookmarkStart w:id="22" w:name="_Toc270685479"/>
      <w:r w:rsidRPr="00B43AED">
        <w:t>3</w:t>
      </w:r>
      <w:r w:rsidR="00866717" w:rsidRPr="00B43AED">
        <w:t>.1</w:t>
      </w:r>
      <w:r w:rsidR="00D42A36" w:rsidRPr="00B43AED">
        <w:tab/>
      </w:r>
      <w:r w:rsidR="006A3C93" w:rsidRPr="00B43AED">
        <w:t>Definition</w:t>
      </w:r>
      <w:r w:rsidR="00A97815" w:rsidRPr="00B43AED">
        <w:t xml:space="preserve"> </w:t>
      </w:r>
      <w:r w:rsidR="002A35F0">
        <w:t xml:space="preserve">and Characteristics </w:t>
      </w:r>
      <w:r w:rsidR="00A97815" w:rsidRPr="00B43AED">
        <w:t>of the Venture Capital</w:t>
      </w:r>
      <w:bookmarkEnd w:id="21"/>
      <w:bookmarkEnd w:id="22"/>
      <w:r w:rsidR="00A97815" w:rsidRPr="00B43AED">
        <w:t xml:space="preserve"> </w:t>
      </w:r>
    </w:p>
    <w:p w:rsidR="008A0947" w:rsidRPr="008A0947" w:rsidRDefault="008A0947" w:rsidP="008A0947">
      <w:pPr>
        <w:pStyle w:val="SeminarText"/>
        <w:rPr>
          <w:lang w:val="en-US"/>
        </w:rPr>
      </w:pPr>
    </w:p>
    <w:p w:rsidR="00AD513A" w:rsidRDefault="00605456" w:rsidP="00945745">
      <w:pPr>
        <w:autoSpaceDE w:val="0"/>
        <w:autoSpaceDN w:val="0"/>
        <w:adjustRightInd w:val="0"/>
        <w:ind w:firstLine="709"/>
        <w:contextualSpacing/>
        <w:rPr>
          <w:rFonts w:ascii="Calibri" w:hAnsi="Calibri" w:cs="TimesNewRoman"/>
          <w:szCs w:val="24"/>
          <w:lang w:val="en-US"/>
        </w:rPr>
      </w:pPr>
      <w:r w:rsidRPr="006D2E99">
        <w:rPr>
          <w:rFonts w:asciiTheme="majorHAnsi" w:hAnsiTheme="majorHAnsi"/>
          <w:lang w:val="en-US"/>
        </w:rPr>
        <w:t xml:space="preserve">Venture Capital (VC) </w:t>
      </w:r>
      <w:r w:rsidR="00315009" w:rsidRPr="006D2E99">
        <w:rPr>
          <w:rFonts w:asciiTheme="majorHAnsi" w:hAnsiTheme="majorHAnsi"/>
          <w:lang w:val="en-US"/>
        </w:rPr>
        <w:t xml:space="preserve">is a specific type of investment and </w:t>
      </w:r>
      <w:r w:rsidRPr="006D2E99">
        <w:rPr>
          <w:rFonts w:asciiTheme="majorHAnsi" w:hAnsiTheme="majorHAnsi"/>
          <w:lang w:val="en-US"/>
        </w:rPr>
        <w:t xml:space="preserve">can be </w:t>
      </w:r>
      <w:r w:rsidR="00370D3B" w:rsidRPr="006D2E99">
        <w:rPr>
          <w:rFonts w:asciiTheme="majorHAnsi" w:hAnsiTheme="majorHAnsi"/>
          <w:lang w:val="en-US"/>
        </w:rPr>
        <w:t xml:space="preserve">typically </w:t>
      </w:r>
      <w:r w:rsidRPr="006D2E99">
        <w:rPr>
          <w:rFonts w:asciiTheme="majorHAnsi" w:hAnsiTheme="majorHAnsi"/>
          <w:lang w:val="en-US"/>
        </w:rPr>
        <w:t xml:space="preserve">defined as investment by professional investors of long-term, risk equity finance in new firms where the primary reward is eventual capital gain </w:t>
      </w:r>
      <w:r w:rsidRPr="006D2E99">
        <w:rPr>
          <w:rFonts w:asciiTheme="majorHAnsi" w:hAnsiTheme="majorHAnsi" w:cs="TimesNewRoman"/>
          <w:szCs w:val="24"/>
          <w:lang w:val="en-US"/>
        </w:rPr>
        <w:t>(Wright and Robbie</w:t>
      </w:r>
      <w:r w:rsidR="00232CFF">
        <w:rPr>
          <w:rFonts w:asciiTheme="majorHAnsi" w:hAnsiTheme="majorHAnsi" w:cs="TimesNewRoman"/>
          <w:szCs w:val="24"/>
          <w:lang w:val="en-US"/>
        </w:rPr>
        <w:t>,</w:t>
      </w:r>
      <w:r w:rsidRPr="006D2E99">
        <w:rPr>
          <w:rFonts w:asciiTheme="majorHAnsi" w:hAnsiTheme="majorHAnsi" w:cs="TimesNewRoman"/>
          <w:szCs w:val="24"/>
          <w:lang w:val="en-US"/>
        </w:rPr>
        <w:t xml:space="preserve"> 1998). </w:t>
      </w:r>
      <w:r w:rsidR="00370D3B" w:rsidRPr="006D2E99">
        <w:rPr>
          <w:rFonts w:asciiTheme="majorHAnsi" w:hAnsiTheme="majorHAnsi" w:cs="TimesNewRoman"/>
          <w:szCs w:val="24"/>
          <w:lang w:val="en-US"/>
        </w:rPr>
        <w:t xml:space="preserve">Bovaird (1990) noted that VC is equity-linked investments in young, privately held companies </w:t>
      </w:r>
      <w:r w:rsidR="00232CFF">
        <w:rPr>
          <w:rFonts w:asciiTheme="majorHAnsi" w:hAnsiTheme="majorHAnsi" w:cs="TimesNewRoman"/>
          <w:szCs w:val="24"/>
          <w:lang w:val="en-US"/>
        </w:rPr>
        <w:t xml:space="preserve">from emerging industries </w:t>
      </w:r>
      <w:r w:rsidR="00370D3B" w:rsidRPr="006D2E99">
        <w:rPr>
          <w:rFonts w:asciiTheme="majorHAnsi" w:hAnsiTheme="majorHAnsi" w:cs="TimesNewRoman"/>
          <w:szCs w:val="24"/>
          <w:lang w:val="en-US"/>
        </w:rPr>
        <w:t>where the investor is often active as a director, an advisor, or even a manager of the firm</w:t>
      </w:r>
      <w:r w:rsidR="00922599">
        <w:rPr>
          <w:rFonts w:ascii="Calibri" w:hAnsi="Calibri" w:cs="TimesNewRoman"/>
          <w:szCs w:val="24"/>
          <w:lang w:val="en-US"/>
        </w:rPr>
        <w:t>.</w:t>
      </w:r>
    </w:p>
    <w:p w:rsidR="000A789F" w:rsidRPr="000A789F" w:rsidRDefault="004A63CF" w:rsidP="000A789F">
      <w:pPr>
        <w:autoSpaceDE w:val="0"/>
        <w:autoSpaceDN w:val="0"/>
        <w:adjustRightInd w:val="0"/>
        <w:ind w:firstLine="708"/>
        <w:contextualSpacing/>
        <w:rPr>
          <w:rFonts w:ascii="Calibri" w:hAnsi="Calibri"/>
          <w:szCs w:val="24"/>
          <w:lang w:val="en-US"/>
        </w:rPr>
      </w:pPr>
      <w:r w:rsidRPr="004A63CF">
        <w:rPr>
          <w:rFonts w:ascii="Calibri" w:hAnsi="Calibri" w:cs="TimesNewRoman"/>
          <w:szCs w:val="24"/>
          <w:lang w:val="en-US"/>
        </w:rPr>
        <w:t>VC can be also seen as a</w:t>
      </w:r>
      <w:r w:rsidR="000A2D51" w:rsidRPr="004A63CF">
        <w:rPr>
          <w:rFonts w:ascii="Calibri" w:hAnsi="Calibri"/>
          <w:szCs w:val="24"/>
          <w:lang w:val="en-US"/>
        </w:rPr>
        <w:t xml:space="preserve"> professionally managed pool of capital that is invested in equity-linked securities of private ventures at </w:t>
      </w:r>
      <w:r w:rsidRPr="004A63CF">
        <w:rPr>
          <w:rFonts w:ascii="Calibri" w:hAnsi="Calibri"/>
          <w:szCs w:val="24"/>
          <w:lang w:val="en-US"/>
        </w:rPr>
        <w:t>different</w:t>
      </w:r>
      <w:r w:rsidR="000A2D51" w:rsidRPr="004A63CF">
        <w:rPr>
          <w:rFonts w:ascii="Calibri" w:hAnsi="Calibri"/>
          <w:szCs w:val="24"/>
          <w:lang w:val="en-US"/>
        </w:rPr>
        <w:t xml:space="preserve"> stages in their development</w:t>
      </w:r>
      <w:r w:rsidR="000A789F">
        <w:rPr>
          <w:rFonts w:ascii="Calibri" w:hAnsi="Calibri"/>
          <w:szCs w:val="24"/>
          <w:lang w:val="en-US"/>
        </w:rPr>
        <w:t xml:space="preserve"> </w:t>
      </w:r>
      <w:r w:rsidR="000A789F" w:rsidRPr="00B64756">
        <w:rPr>
          <w:rFonts w:ascii="Calibri" w:hAnsi="Calibri"/>
          <w:szCs w:val="24"/>
          <w:lang w:val="en-US"/>
        </w:rPr>
        <w:lastRenderedPageBreak/>
        <w:t>(Sahlman, 1990).</w:t>
      </w:r>
      <w:r w:rsidR="000A2D51" w:rsidRPr="004A63CF">
        <w:rPr>
          <w:rFonts w:ascii="Calibri" w:hAnsi="Calibri"/>
          <w:szCs w:val="24"/>
          <w:lang w:val="en-US"/>
        </w:rPr>
        <w:t xml:space="preserve"> </w:t>
      </w:r>
      <w:r w:rsidR="000A789F" w:rsidRPr="000A789F">
        <w:rPr>
          <w:rFonts w:ascii="Calibri" w:hAnsi="Calibri"/>
          <w:szCs w:val="24"/>
          <w:lang w:val="en-US"/>
        </w:rPr>
        <w:t xml:space="preserve">Each stage is in general tied to a momentous development in the company, such as completion of design, pilot production, first profitability, introduction of a second product, or an initial public offering (Plummer, 1987; Kozmetsky </w:t>
      </w:r>
      <w:r w:rsidR="000A789F" w:rsidRPr="000A789F">
        <w:rPr>
          <w:rFonts w:ascii="Calibri" w:hAnsi="Calibri"/>
          <w:i/>
          <w:szCs w:val="24"/>
          <w:lang w:val="en-US"/>
        </w:rPr>
        <w:t xml:space="preserve">et al., </w:t>
      </w:r>
      <w:r w:rsidR="000A789F" w:rsidRPr="000A789F">
        <w:rPr>
          <w:rFonts w:ascii="Calibri" w:hAnsi="Calibri"/>
          <w:szCs w:val="24"/>
          <w:lang w:val="en-US"/>
        </w:rPr>
        <w:t>1985). Depending on the stage of the investee company’s development, VC is called different names (Randjelovic, 2001). The different stages of financing are described by Bovaird (1990) and they are the following: seed capital, start-up capital, early stage capital, second round finance, expansion capital and mezzanine finance.</w:t>
      </w:r>
    </w:p>
    <w:p w:rsidR="00E96F61" w:rsidRDefault="000A2D51" w:rsidP="00E96F61">
      <w:pPr>
        <w:autoSpaceDE w:val="0"/>
        <w:autoSpaceDN w:val="0"/>
        <w:adjustRightInd w:val="0"/>
        <w:ind w:firstLine="708"/>
        <w:contextualSpacing/>
        <w:rPr>
          <w:rFonts w:ascii="Calibri" w:hAnsi="Calibri" w:cs="Garamond"/>
          <w:szCs w:val="24"/>
          <w:lang w:val="en-US"/>
        </w:rPr>
      </w:pPr>
      <w:r w:rsidRPr="004A63CF">
        <w:rPr>
          <w:rFonts w:ascii="Calibri" w:hAnsi="Calibri"/>
          <w:szCs w:val="24"/>
          <w:lang w:val="en-US"/>
        </w:rPr>
        <w:t xml:space="preserve">Venture capitalists are actively involved in the management of the ventures they fund, </w:t>
      </w:r>
      <w:r w:rsidR="004A63CF" w:rsidRPr="004A63CF">
        <w:rPr>
          <w:rFonts w:ascii="Calibri" w:hAnsi="Calibri"/>
          <w:szCs w:val="24"/>
          <w:lang w:val="en-US"/>
        </w:rPr>
        <w:t>usually</w:t>
      </w:r>
      <w:r w:rsidRPr="004A63CF">
        <w:rPr>
          <w:rFonts w:ascii="Calibri" w:hAnsi="Calibri"/>
          <w:szCs w:val="24"/>
          <w:lang w:val="en-US"/>
        </w:rPr>
        <w:t xml:space="preserve"> </w:t>
      </w:r>
      <w:r w:rsidR="004A63CF" w:rsidRPr="004A63CF">
        <w:rPr>
          <w:rFonts w:ascii="Calibri" w:hAnsi="Calibri"/>
          <w:szCs w:val="24"/>
          <w:lang w:val="en-US"/>
        </w:rPr>
        <w:t>as</w:t>
      </w:r>
      <w:r w:rsidRPr="004A63CF">
        <w:rPr>
          <w:rFonts w:ascii="Calibri" w:hAnsi="Calibri"/>
          <w:szCs w:val="24"/>
          <w:lang w:val="en-US"/>
        </w:rPr>
        <w:t xml:space="preserve"> members of the board of directors and </w:t>
      </w:r>
      <w:r w:rsidR="004A63CF" w:rsidRPr="004A63CF">
        <w:rPr>
          <w:rFonts w:ascii="Calibri" w:hAnsi="Calibri"/>
          <w:szCs w:val="24"/>
          <w:lang w:val="en-US"/>
        </w:rPr>
        <w:t>maintaining</w:t>
      </w:r>
      <w:r w:rsidRPr="004A63CF">
        <w:rPr>
          <w:rFonts w:ascii="Calibri" w:hAnsi="Calibri"/>
          <w:szCs w:val="24"/>
          <w:lang w:val="en-US"/>
        </w:rPr>
        <w:t xml:space="preserve"> </w:t>
      </w:r>
      <w:r w:rsidR="004A63CF" w:rsidRPr="004A63CF">
        <w:rPr>
          <w:rFonts w:ascii="Calibri" w:hAnsi="Calibri"/>
          <w:szCs w:val="24"/>
          <w:lang w:val="en-US"/>
        </w:rPr>
        <w:t>significant</w:t>
      </w:r>
      <w:r w:rsidRPr="004A63CF">
        <w:rPr>
          <w:rFonts w:ascii="Calibri" w:hAnsi="Calibri"/>
          <w:szCs w:val="24"/>
          <w:lang w:val="en-US"/>
        </w:rPr>
        <w:t xml:space="preserve"> economic rights in addition to their ownership rights. </w:t>
      </w:r>
      <w:r w:rsidRPr="002557E4">
        <w:rPr>
          <w:rFonts w:ascii="Calibri" w:hAnsi="Calibri"/>
          <w:szCs w:val="24"/>
          <w:lang w:val="en-US"/>
        </w:rPr>
        <w:t xml:space="preserve">The prevailing organizational </w:t>
      </w:r>
      <w:r w:rsidR="002557E4" w:rsidRPr="002557E4">
        <w:rPr>
          <w:rFonts w:ascii="Calibri" w:hAnsi="Calibri"/>
          <w:szCs w:val="24"/>
          <w:lang w:val="en-US"/>
        </w:rPr>
        <w:t>structure</w:t>
      </w:r>
      <w:r w:rsidRPr="002557E4">
        <w:rPr>
          <w:rFonts w:ascii="Calibri" w:hAnsi="Calibri"/>
          <w:szCs w:val="24"/>
          <w:lang w:val="en-US"/>
        </w:rPr>
        <w:t xml:space="preserve"> in the industry is the limited partnership, with the venture capitalists acting as general partners and the outside investors as limited partners</w:t>
      </w:r>
      <w:r w:rsidR="003035FA">
        <w:rPr>
          <w:rFonts w:ascii="Calibri" w:hAnsi="Calibri"/>
          <w:szCs w:val="24"/>
          <w:lang w:val="en-US"/>
        </w:rPr>
        <w:t xml:space="preserve"> </w:t>
      </w:r>
      <w:r w:rsidRPr="00B64756">
        <w:rPr>
          <w:rFonts w:ascii="Calibri" w:hAnsi="Calibri"/>
          <w:szCs w:val="24"/>
          <w:lang w:val="en-US"/>
        </w:rPr>
        <w:t>(Sahlman, 1990</w:t>
      </w:r>
      <w:r w:rsidRPr="00E96F61">
        <w:rPr>
          <w:rFonts w:ascii="Calibri" w:hAnsi="Calibri"/>
          <w:szCs w:val="24"/>
          <w:lang w:val="en-US"/>
        </w:rPr>
        <w:t>).</w:t>
      </w:r>
      <w:r w:rsidR="00E96F61" w:rsidRPr="00E96F61">
        <w:rPr>
          <w:rFonts w:ascii="Calibri" w:hAnsi="Calibri"/>
          <w:lang w:val="en-US"/>
        </w:rPr>
        <w:t xml:space="preserve"> Particularly, VC</w:t>
      </w:r>
      <w:r w:rsidR="00E96F61" w:rsidRPr="00E96F61">
        <w:rPr>
          <w:rFonts w:ascii="Calibri" w:hAnsi="Calibri" w:cs="Garamond"/>
          <w:szCs w:val="24"/>
          <w:lang w:val="en-US"/>
        </w:rPr>
        <w:t xml:space="preserve"> managers operate as financial intermediaries between institutions that seek outlets for their investment (investors) and institutions, which search for investment funds (investees). In addition, venture capitalists are professional asset managers that act as representatives of the venture capital institutions (such as banks, asset management companies, independent companies, etc) (Randjelovic, 2001). For better understanding of the structure of venture capital industry, the following figure shows basic links and relations</w:t>
      </w:r>
      <w:r w:rsidR="00504D18">
        <w:rPr>
          <w:rFonts w:ascii="Calibri" w:hAnsi="Calibri" w:cs="Garamond"/>
          <w:szCs w:val="24"/>
          <w:lang w:val="en-US"/>
        </w:rPr>
        <w:t xml:space="preserve"> among venture capital players.</w:t>
      </w:r>
    </w:p>
    <w:p w:rsidR="0014385D" w:rsidRPr="00E96F61" w:rsidRDefault="0014385D" w:rsidP="00E96F61">
      <w:pPr>
        <w:autoSpaceDE w:val="0"/>
        <w:autoSpaceDN w:val="0"/>
        <w:adjustRightInd w:val="0"/>
        <w:ind w:firstLine="708"/>
        <w:contextualSpacing/>
        <w:rPr>
          <w:rFonts w:ascii="Calibri" w:hAnsi="Calibri" w:cs="Garamond"/>
          <w:szCs w:val="24"/>
          <w:lang w:val="en-US"/>
        </w:rPr>
      </w:pPr>
    </w:p>
    <w:p w:rsidR="000A2D51" w:rsidRPr="00504D18" w:rsidRDefault="0034228A" w:rsidP="00504D18">
      <w:pPr>
        <w:autoSpaceDE w:val="0"/>
        <w:autoSpaceDN w:val="0"/>
        <w:adjustRightInd w:val="0"/>
        <w:ind w:firstLine="0"/>
        <w:contextualSpacing/>
        <w:jc w:val="center"/>
        <w:rPr>
          <w:rFonts w:ascii="Calibri" w:hAnsi="Calibri" w:cs="Garamond"/>
          <w:szCs w:val="24"/>
          <w:lang w:val="en-US"/>
        </w:rPr>
      </w:pPr>
      <w:r>
        <w:rPr>
          <w:rFonts w:ascii="Calibri" w:hAnsi="Calibri" w:cs="Garamond"/>
          <w:szCs w:val="24"/>
          <w:lang w:val="en-US"/>
        </w:rPr>
        <w:t>−Insert Figure 4 about here−</w:t>
      </w:r>
    </w:p>
    <w:p w:rsidR="00FC006C" w:rsidRPr="00395DBF" w:rsidRDefault="00AF0C37" w:rsidP="00395DBF">
      <w:pPr>
        <w:autoSpaceDE w:val="0"/>
        <w:autoSpaceDN w:val="0"/>
        <w:adjustRightInd w:val="0"/>
        <w:ind w:firstLine="708"/>
        <w:contextualSpacing/>
        <w:rPr>
          <w:rFonts w:ascii="Calibri" w:hAnsi="Calibri" w:cs="TimesNRMT"/>
          <w:szCs w:val="24"/>
          <w:lang w:val="en-US"/>
        </w:rPr>
      </w:pPr>
      <w:r w:rsidRPr="00395DBF">
        <w:rPr>
          <w:rFonts w:ascii="Calibri" w:hAnsi="Calibri" w:cs="TimesNewRoman"/>
          <w:szCs w:val="24"/>
          <w:lang w:val="en-US"/>
        </w:rPr>
        <w:t>According to Gompers and Lerner (</w:t>
      </w:r>
      <w:r w:rsidR="00515494" w:rsidRPr="00395DBF">
        <w:rPr>
          <w:rFonts w:ascii="Calibri" w:hAnsi="Calibri" w:cs="TimesNewRoman"/>
          <w:szCs w:val="24"/>
          <w:lang w:val="en-US"/>
        </w:rPr>
        <w:t>1998</w:t>
      </w:r>
      <w:r w:rsidRPr="00395DBF">
        <w:rPr>
          <w:rFonts w:ascii="Calibri" w:hAnsi="Calibri" w:cs="TimesNewRoman"/>
          <w:szCs w:val="24"/>
          <w:lang w:val="en-US"/>
        </w:rPr>
        <w:t>), VC organizations finance high-risk, potentially high-reward projects, purchasing equity stakes while the firms remain privately held.</w:t>
      </w:r>
      <w:r w:rsidR="003B527D">
        <w:rPr>
          <w:rFonts w:ascii="Calibri" w:hAnsi="Calibri" w:cs="TimesNewRoman"/>
          <w:szCs w:val="24"/>
          <w:lang w:val="en-US"/>
        </w:rPr>
        <w:t xml:space="preserve"> Cumming and MacIntosh </w:t>
      </w:r>
      <w:r w:rsidR="00395DBF" w:rsidRPr="00395DBF">
        <w:rPr>
          <w:rFonts w:ascii="Calibri" w:hAnsi="Calibri" w:cs="TimesNewRoman"/>
          <w:szCs w:val="24"/>
          <w:lang w:val="en-US"/>
        </w:rPr>
        <w:t xml:space="preserve">(2001) define them as </w:t>
      </w:r>
      <w:r w:rsidR="00395DBF" w:rsidRPr="00395DBF">
        <w:rPr>
          <w:rFonts w:ascii="Calibri" w:hAnsi="Calibri" w:cs="TimesNRMT"/>
          <w:szCs w:val="24"/>
          <w:lang w:val="en-US"/>
        </w:rPr>
        <w:t xml:space="preserve">financial intermediaries that are in essence a kind of specialized mutual fund </w:t>
      </w:r>
      <w:r w:rsidR="00395DBF">
        <w:rPr>
          <w:rFonts w:ascii="Calibri" w:hAnsi="Calibri" w:cs="TimesNRMT"/>
          <w:szCs w:val="24"/>
          <w:lang w:val="en-US"/>
        </w:rPr>
        <w:t>who</w:t>
      </w:r>
      <w:r w:rsidR="00395DBF" w:rsidRPr="00395DBF">
        <w:rPr>
          <w:rFonts w:ascii="Calibri" w:hAnsi="Calibri" w:cs="TimesNRMT"/>
          <w:szCs w:val="24"/>
          <w:lang w:val="en-US"/>
        </w:rPr>
        <w:t xml:space="preserve"> receive capital contributions from institutional </w:t>
      </w:r>
      <w:r w:rsidR="00395DBF">
        <w:rPr>
          <w:rFonts w:ascii="Calibri" w:hAnsi="Calibri" w:cs="TimesNRMT"/>
          <w:szCs w:val="24"/>
          <w:lang w:val="en-US"/>
        </w:rPr>
        <w:t>investors</w:t>
      </w:r>
      <w:r w:rsidR="00395DBF" w:rsidRPr="00395DBF">
        <w:rPr>
          <w:rFonts w:ascii="Calibri" w:hAnsi="Calibri" w:cs="TimesNRMT"/>
          <w:szCs w:val="24"/>
          <w:lang w:val="en-US"/>
        </w:rPr>
        <w:t>, particularly pension funds.</w:t>
      </w:r>
    </w:p>
    <w:p w:rsidR="00605456" w:rsidRPr="006D2E99" w:rsidRDefault="00515494" w:rsidP="00395DBF">
      <w:pPr>
        <w:autoSpaceDE w:val="0"/>
        <w:autoSpaceDN w:val="0"/>
        <w:adjustRightInd w:val="0"/>
        <w:ind w:firstLine="708"/>
        <w:contextualSpacing/>
        <w:rPr>
          <w:rFonts w:asciiTheme="majorHAnsi" w:hAnsiTheme="majorHAnsi" w:cs="TimesNewRoman"/>
          <w:szCs w:val="24"/>
          <w:lang w:val="en-US"/>
        </w:rPr>
      </w:pPr>
      <w:r w:rsidRPr="00395DBF">
        <w:rPr>
          <w:rFonts w:ascii="Calibri" w:hAnsi="Calibri" w:cs="TimesNewRoman"/>
          <w:szCs w:val="24"/>
          <w:lang w:val="en-US"/>
        </w:rPr>
        <w:t>All the above mentioned definitions of the VC capture some of the particular characteristics of VC, but none of them includes the complete</w:t>
      </w:r>
      <w:r w:rsidRPr="006D2E99">
        <w:rPr>
          <w:rFonts w:asciiTheme="majorHAnsi" w:hAnsiTheme="majorHAnsi" w:cs="TimesNewRoman"/>
          <w:szCs w:val="24"/>
          <w:lang w:val="en-US"/>
        </w:rPr>
        <w:t xml:space="preserve"> set of distinguishing </w:t>
      </w:r>
      <w:r w:rsidR="00FC006C" w:rsidRPr="006D2E99">
        <w:rPr>
          <w:rFonts w:asciiTheme="majorHAnsi" w:hAnsiTheme="majorHAnsi" w:cs="TimesNewRoman"/>
          <w:szCs w:val="24"/>
          <w:lang w:val="en-US"/>
        </w:rPr>
        <w:t>features f</w:t>
      </w:r>
      <w:r w:rsidR="00512FF3">
        <w:rPr>
          <w:rFonts w:asciiTheme="majorHAnsi" w:hAnsiTheme="majorHAnsi" w:cs="TimesNewRoman"/>
          <w:szCs w:val="24"/>
          <w:lang w:val="en-US"/>
        </w:rPr>
        <w:t>or VC.</w:t>
      </w:r>
      <w:r w:rsidRPr="006D2E99">
        <w:rPr>
          <w:rFonts w:asciiTheme="majorHAnsi" w:hAnsiTheme="majorHAnsi" w:cs="TimesNewRoman"/>
          <w:szCs w:val="24"/>
          <w:lang w:val="en-US"/>
        </w:rPr>
        <w:t xml:space="preserve"> </w:t>
      </w:r>
      <w:r w:rsidR="00FC006C" w:rsidRPr="006D2E99">
        <w:rPr>
          <w:rFonts w:asciiTheme="majorHAnsi" w:hAnsiTheme="majorHAnsi" w:cs="TimesNewRoman"/>
          <w:szCs w:val="24"/>
          <w:lang w:val="en-US"/>
        </w:rPr>
        <w:t>Perhaps, one of the most complete</w:t>
      </w:r>
      <w:r w:rsidR="00A75CA6">
        <w:rPr>
          <w:rFonts w:asciiTheme="majorHAnsi" w:hAnsiTheme="majorHAnsi" w:cs="TimesNewRoman"/>
          <w:szCs w:val="24"/>
          <w:lang w:val="en-US"/>
        </w:rPr>
        <w:t xml:space="preserve"> and descriptive</w:t>
      </w:r>
      <w:r w:rsidR="00FC006C" w:rsidRPr="006D2E99">
        <w:rPr>
          <w:rFonts w:asciiTheme="majorHAnsi" w:hAnsiTheme="majorHAnsi" w:cs="TimesNewRoman"/>
          <w:szCs w:val="24"/>
          <w:lang w:val="en-US"/>
        </w:rPr>
        <w:t xml:space="preserve"> definitions in the literature about VC, the one</w:t>
      </w:r>
      <w:r w:rsidR="0093421D" w:rsidRPr="006D2E99">
        <w:rPr>
          <w:rFonts w:asciiTheme="majorHAnsi" w:hAnsiTheme="majorHAnsi" w:cs="TimesNewRoman"/>
          <w:szCs w:val="24"/>
          <w:lang w:val="en-US"/>
        </w:rPr>
        <w:t xml:space="preserve"> that is ado</w:t>
      </w:r>
      <w:r w:rsidR="00FC006C" w:rsidRPr="006D2E99">
        <w:rPr>
          <w:rFonts w:asciiTheme="majorHAnsi" w:hAnsiTheme="majorHAnsi" w:cs="TimesNewRoman"/>
          <w:szCs w:val="24"/>
          <w:lang w:val="en-US"/>
        </w:rPr>
        <w:t xml:space="preserve">pted in this paper, is the one that describes VC </w:t>
      </w:r>
      <w:r w:rsidR="00FC006C" w:rsidRPr="006D2E99">
        <w:rPr>
          <w:rFonts w:asciiTheme="majorHAnsi" w:hAnsiTheme="majorHAnsi" w:cs="TimesNewRoman"/>
          <w:szCs w:val="24"/>
          <w:lang w:val="en-US"/>
        </w:rPr>
        <w:lastRenderedPageBreak/>
        <w:t>as a type of financial capital provision, which is invested in high-risk ventures and which offers the possibility of significant gains to compensate for the risks involved in such investments (Reid, 1998).</w:t>
      </w:r>
    </w:p>
    <w:p w:rsidR="00034D6D" w:rsidRPr="00034D6D" w:rsidRDefault="003230BE" w:rsidP="003230BE">
      <w:pPr>
        <w:autoSpaceDE w:val="0"/>
        <w:autoSpaceDN w:val="0"/>
        <w:adjustRightInd w:val="0"/>
        <w:ind w:firstLine="708"/>
        <w:contextualSpacing/>
        <w:rPr>
          <w:rFonts w:ascii="Calibri" w:hAnsi="Calibri" w:cs="Garamond"/>
          <w:szCs w:val="24"/>
          <w:lang w:val="en-US"/>
        </w:rPr>
      </w:pPr>
      <w:r w:rsidRPr="00034D6D">
        <w:rPr>
          <w:rFonts w:ascii="Calibri" w:hAnsi="Calibri" w:cs="Garamond"/>
          <w:szCs w:val="24"/>
          <w:lang w:val="en-US"/>
        </w:rPr>
        <w:t xml:space="preserve">VC begins with investors who invest in a VC fund (Randjelovic </w:t>
      </w:r>
      <w:r w:rsidRPr="00034D6D">
        <w:rPr>
          <w:rFonts w:ascii="Calibri" w:hAnsi="Calibri" w:cs="Garamond"/>
          <w:i/>
          <w:szCs w:val="24"/>
          <w:lang w:val="en-US"/>
        </w:rPr>
        <w:t>et al.</w:t>
      </w:r>
      <w:r w:rsidRPr="00034D6D">
        <w:rPr>
          <w:rFonts w:ascii="Calibri" w:hAnsi="Calibri" w:cs="Garamond"/>
          <w:szCs w:val="24"/>
          <w:lang w:val="en-US"/>
        </w:rPr>
        <w:t>, 2003). According to Sahlman (1997) “investors, of course, are looking for business in which management can buy low, sell high, collect early, and pay late”. This is the key driving force for investors who look for appropriate investee companies and thus they put pressure on VC managers to find these companies. Tyebjee and Bruno (1984), in their empirical research, emphasized that VC firms’ investment decisions are based on the market attractiveness, product differentiation, managerial capabilities and competitive threats, trying to reduce the high risk involv</w:t>
      </w:r>
      <w:r w:rsidR="006F2C86">
        <w:rPr>
          <w:rFonts w:ascii="Calibri" w:hAnsi="Calibri" w:cs="Garamond"/>
          <w:szCs w:val="24"/>
          <w:lang w:val="en-US"/>
        </w:rPr>
        <w:t>ed in the investment procedure.</w:t>
      </w:r>
    </w:p>
    <w:p w:rsidR="003230BE" w:rsidRPr="00034D6D" w:rsidRDefault="003230BE" w:rsidP="003230BE">
      <w:pPr>
        <w:autoSpaceDE w:val="0"/>
        <w:autoSpaceDN w:val="0"/>
        <w:adjustRightInd w:val="0"/>
        <w:ind w:firstLine="708"/>
        <w:contextualSpacing/>
        <w:rPr>
          <w:rFonts w:ascii="Calibri" w:hAnsi="Calibri" w:cs="Garamond"/>
          <w:szCs w:val="24"/>
          <w:lang w:val="en-US"/>
        </w:rPr>
      </w:pPr>
      <w:r w:rsidRPr="00034D6D">
        <w:rPr>
          <w:rFonts w:ascii="Calibri" w:hAnsi="Calibri" w:cs="Garamond"/>
          <w:szCs w:val="24"/>
          <w:lang w:val="en-US"/>
        </w:rPr>
        <w:t xml:space="preserve">This process ends with providing funding to attractive companies (investee companies) and receiving equity shares in return (Randjelovic </w:t>
      </w:r>
      <w:r w:rsidRPr="00034D6D">
        <w:rPr>
          <w:rFonts w:ascii="Calibri" w:hAnsi="Calibri" w:cs="Garamond"/>
          <w:i/>
          <w:szCs w:val="24"/>
          <w:lang w:val="en-US"/>
        </w:rPr>
        <w:t>et al.</w:t>
      </w:r>
      <w:r w:rsidRPr="00034D6D">
        <w:rPr>
          <w:rFonts w:ascii="Calibri" w:hAnsi="Calibri" w:cs="Garamond"/>
          <w:szCs w:val="24"/>
          <w:lang w:val="en-US"/>
        </w:rPr>
        <w:t>, 2003). The involvement of VC is completed with the exiting procedure (i.e. selling the received equity shares to the stock market) which can take from one to five years from the initial point of the funding. Post-investments actions, such as financial statement monitoring, business strategy advice and overall monitoring of the investee company can guarantee the successful exit of the VC (Van Osnabrugge and Robinson, 2000).</w:t>
      </w:r>
    </w:p>
    <w:p w:rsidR="00442C1F" w:rsidRPr="00D22FCB" w:rsidRDefault="00442C1F" w:rsidP="00442C1F">
      <w:pPr>
        <w:autoSpaceDE w:val="0"/>
        <w:autoSpaceDN w:val="0"/>
        <w:adjustRightInd w:val="0"/>
        <w:ind w:firstLine="708"/>
        <w:rPr>
          <w:rFonts w:asciiTheme="majorHAnsi" w:hAnsiTheme="majorHAnsi" w:cs="TimesNewRoman"/>
          <w:szCs w:val="24"/>
          <w:highlight w:val="yellow"/>
          <w:lang w:val="en-US"/>
        </w:rPr>
      </w:pPr>
    </w:p>
    <w:p w:rsidR="00F82525" w:rsidRPr="00294F9E" w:rsidRDefault="008B4CDC" w:rsidP="008D3B0F">
      <w:pPr>
        <w:pStyle w:val="SecondSubtitle"/>
      </w:pPr>
      <w:bookmarkStart w:id="23" w:name="_Toc267684992"/>
      <w:bookmarkStart w:id="24" w:name="_Toc270685480"/>
      <w:r w:rsidRPr="00294F9E">
        <w:t>3.1.1</w:t>
      </w:r>
      <w:r w:rsidRPr="00294F9E">
        <w:tab/>
      </w:r>
      <w:r w:rsidR="00D22FCB" w:rsidRPr="00294F9E">
        <w:t xml:space="preserve">Human Capital and Venture Capital </w:t>
      </w:r>
      <w:bookmarkEnd w:id="23"/>
      <w:r w:rsidR="00137F0C" w:rsidRPr="00294F9E">
        <w:t>Investments</w:t>
      </w:r>
      <w:bookmarkEnd w:id="24"/>
    </w:p>
    <w:p w:rsidR="00F70A76" w:rsidRDefault="00F70A76" w:rsidP="00C43823">
      <w:pPr>
        <w:autoSpaceDE w:val="0"/>
        <w:autoSpaceDN w:val="0"/>
        <w:adjustRightInd w:val="0"/>
        <w:ind w:firstLine="0"/>
        <w:contextualSpacing/>
        <w:rPr>
          <w:rFonts w:ascii="Calibri" w:hAnsi="Calibri"/>
          <w:szCs w:val="24"/>
          <w:highlight w:val="yellow"/>
          <w:lang w:val="en-US"/>
        </w:rPr>
      </w:pPr>
    </w:p>
    <w:p w:rsidR="00FD029E" w:rsidRPr="0014385D" w:rsidRDefault="00DF3A5A" w:rsidP="0014385D">
      <w:pPr>
        <w:autoSpaceDE w:val="0"/>
        <w:autoSpaceDN w:val="0"/>
        <w:adjustRightInd w:val="0"/>
        <w:ind w:firstLine="709"/>
        <w:contextualSpacing/>
        <w:rPr>
          <w:rFonts w:ascii="Calibri" w:hAnsi="Calibri" w:cs="AdvTT5843c571"/>
          <w:color w:val="231F20"/>
          <w:szCs w:val="24"/>
          <w:lang w:val="en-US"/>
        </w:rPr>
      </w:pPr>
      <w:r w:rsidRPr="00281EE6">
        <w:rPr>
          <w:rFonts w:ascii="Calibri" w:hAnsi="Calibri" w:cs="AdvTT5843c571"/>
          <w:color w:val="231F20"/>
          <w:szCs w:val="24"/>
          <w:lang w:val="en-US"/>
        </w:rPr>
        <w:t>A large number</w:t>
      </w:r>
      <w:r w:rsidR="00B8393B" w:rsidRPr="00281EE6">
        <w:rPr>
          <w:rFonts w:ascii="Calibri" w:hAnsi="Calibri" w:cs="AdvTT5843c571"/>
          <w:color w:val="231F20"/>
          <w:szCs w:val="24"/>
          <w:lang w:val="en-US"/>
        </w:rPr>
        <w:t xml:space="preserve"> of s</w:t>
      </w:r>
      <w:r w:rsidR="000A2934" w:rsidRPr="00281EE6">
        <w:rPr>
          <w:rFonts w:ascii="Calibri" w:hAnsi="Calibri" w:cs="AdvTT5843c571"/>
          <w:color w:val="231F20"/>
          <w:szCs w:val="24"/>
          <w:lang w:val="en-US"/>
        </w:rPr>
        <w:t xml:space="preserve">tudies on </w:t>
      </w:r>
      <w:r w:rsidR="009947F3" w:rsidRPr="00281EE6">
        <w:rPr>
          <w:rFonts w:ascii="Calibri" w:hAnsi="Calibri" w:cs="AdvTT5843c571"/>
          <w:color w:val="231F20"/>
          <w:szCs w:val="24"/>
          <w:lang w:val="en-US"/>
        </w:rPr>
        <w:t>the investment process</w:t>
      </w:r>
      <w:r w:rsidR="00B8393B" w:rsidRPr="00281EE6">
        <w:rPr>
          <w:rFonts w:ascii="Calibri" w:hAnsi="Calibri" w:cs="AdvTT5843c571"/>
          <w:color w:val="231F20"/>
          <w:szCs w:val="24"/>
          <w:lang w:val="en-US"/>
        </w:rPr>
        <w:t xml:space="preserve"> of VCs, which mainly </w:t>
      </w:r>
      <w:r w:rsidR="00FE3D6A" w:rsidRPr="00281EE6">
        <w:rPr>
          <w:rFonts w:ascii="Calibri" w:hAnsi="Calibri" w:cs="AdvTT5843c571"/>
          <w:color w:val="231F20"/>
          <w:szCs w:val="24"/>
          <w:lang w:val="en-US"/>
        </w:rPr>
        <w:t>focus</w:t>
      </w:r>
      <w:r w:rsidR="00B8393B" w:rsidRPr="00281EE6">
        <w:rPr>
          <w:rFonts w:ascii="Calibri" w:hAnsi="Calibri" w:cs="AdvTT5843c571"/>
          <w:color w:val="231F20"/>
          <w:szCs w:val="24"/>
          <w:lang w:val="en-US"/>
        </w:rPr>
        <w:t xml:space="preserve"> </w:t>
      </w:r>
      <w:r w:rsidR="000A2934" w:rsidRPr="00281EE6">
        <w:rPr>
          <w:rFonts w:ascii="Calibri" w:hAnsi="Calibri" w:cs="AdvTT5843c571"/>
          <w:color w:val="231F20"/>
          <w:szCs w:val="24"/>
          <w:lang w:val="en-US"/>
        </w:rPr>
        <w:t xml:space="preserve">on the criteria </w:t>
      </w:r>
      <w:r w:rsidR="00F52288" w:rsidRPr="00281EE6">
        <w:rPr>
          <w:rFonts w:ascii="Calibri" w:hAnsi="Calibri" w:cs="AdvTT5843c571"/>
          <w:color w:val="231F20"/>
          <w:szCs w:val="24"/>
          <w:lang w:val="en-US"/>
        </w:rPr>
        <w:t>VCs,</w:t>
      </w:r>
      <w:r w:rsidR="000A2934" w:rsidRPr="00281EE6">
        <w:rPr>
          <w:rFonts w:ascii="Calibri" w:hAnsi="Calibri" w:cs="AdvTT5843c571"/>
          <w:color w:val="231F20"/>
          <w:szCs w:val="24"/>
          <w:lang w:val="en-US"/>
        </w:rPr>
        <w:t xml:space="preserve"> employ to make their </w:t>
      </w:r>
      <w:r w:rsidR="000A2934" w:rsidRPr="00F173EB">
        <w:rPr>
          <w:rFonts w:ascii="Calibri" w:hAnsi="Calibri" w:cs="AdvTT5843c571"/>
          <w:szCs w:val="24"/>
          <w:lang w:val="en-US"/>
        </w:rPr>
        <w:t>investment (Zopounidis, 1994</w:t>
      </w:r>
      <w:r w:rsidR="00B8393B" w:rsidRPr="00F173EB">
        <w:rPr>
          <w:rFonts w:ascii="Calibri" w:hAnsi="Calibri" w:cs="AdvTT5843c571"/>
          <w:szCs w:val="24"/>
          <w:lang w:val="en-US"/>
        </w:rPr>
        <w:t>),</w:t>
      </w:r>
      <w:r w:rsidR="000A2934" w:rsidRPr="00281EE6">
        <w:rPr>
          <w:rFonts w:ascii="Calibri" w:hAnsi="Calibri" w:cs="AdvTT5843c571"/>
          <w:color w:val="231F20"/>
          <w:szCs w:val="24"/>
          <w:lang w:val="en-US"/>
        </w:rPr>
        <w:t xml:space="preserve"> offer a number of </w:t>
      </w:r>
      <w:r w:rsidR="00817B23" w:rsidRPr="00281EE6">
        <w:rPr>
          <w:rFonts w:ascii="Calibri" w:hAnsi="Calibri" w:cs="AdvTT5843c571"/>
          <w:color w:val="231F20"/>
          <w:szCs w:val="24"/>
          <w:lang w:val="en-US"/>
        </w:rPr>
        <w:t>important</w:t>
      </w:r>
      <w:r w:rsidR="000A2934" w:rsidRPr="00281EE6">
        <w:rPr>
          <w:rFonts w:ascii="Calibri" w:hAnsi="Calibri" w:cs="AdvTT5843c571"/>
          <w:color w:val="231F20"/>
          <w:szCs w:val="24"/>
          <w:lang w:val="en-US"/>
        </w:rPr>
        <w:t xml:space="preserve"> insights</w:t>
      </w:r>
      <w:r w:rsidR="00FE3D6A" w:rsidRPr="00281EE6">
        <w:rPr>
          <w:rFonts w:ascii="Calibri" w:hAnsi="Calibri" w:cs="AdvTT5843c571"/>
          <w:color w:val="231F20"/>
          <w:szCs w:val="24"/>
          <w:lang w:val="en-US"/>
        </w:rPr>
        <w:t xml:space="preserve"> into the VC decision process</w:t>
      </w:r>
      <w:r w:rsidR="004F1A52" w:rsidRPr="004F1A52">
        <w:rPr>
          <w:rFonts w:ascii="Calibri" w:hAnsi="Calibri" w:cs="AdvTT5843c571"/>
          <w:color w:val="231F20"/>
          <w:szCs w:val="24"/>
          <w:lang w:val="en-US"/>
        </w:rPr>
        <w:t xml:space="preserve">. According </w:t>
      </w:r>
      <w:r w:rsidR="004F1A52" w:rsidRPr="00E70909">
        <w:rPr>
          <w:rFonts w:ascii="Calibri" w:hAnsi="Calibri" w:cs="AdvTT5843c571"/>
          <w:color w:val="231F20"/>
          <w:szCs w:val="24"/>
          <w:lang w:val="en-US"/>
        </w:rPr>
        <w:t xml:space="preserve">to Franke </w:t>
      </w:r>
      <w:r w:rsidR="004F1A52" w:rsidRPr="00E70909">
        <w:rPr>
          <w:rFonts w:ascii="Calibri" w:hAnsi="Calibri" w:cs="AdvTT5843c571"/>
          <w:i/>
          <w:color w:val="231F20"/>
          <w:szCs w:val="24"/>
          <w:lang w:val="en-US"/>
        </w:rPr>
        <w:t>et al.</w:t>
      </w:r>
      <w:r w:rsidR="004F1A52" w:rsidRPr="00E70909">
        <w:rPr>
          <w:rFonts w:ascii="Calibri" w:hAnsi="Calibri" w:cs="AdvTT5843c571"/>
          <w:color w:val="231F20"/>
          <w:szCs w:val="24"/>
          <w:lang w:val="en-US"/>
        </w:rPr>
        <w:t xml:space="preserve"> (2006), t</w:t>
      </w:r>
      <w:r w:rsidR="009A279D" w:rsidRPr="00E70909">
        <w:rPr>
          <w:rFonts w:ascii="Calibri" w:hAnsi="Calibri" w:cs="AdvTT5843c571"/>
          <w:color w:val="231F20"/>
          <w:szCs w:val="24"/>
          <w:lang w:val="en-US"/>
        </w:rPr>
        <w:t>he</w:t>
      </w:r>
      <w:r w:rsidR="00FE3D6A" w:rsidRPr="00E70909">
        <w:rPr>
          <w:rFonts w:ascii="Calibri" w:hAnsi="Calibri" w:cs="AdvTT5843c571"/>
          <w:color w:val="231F20"/>
          <w:szCs w:val="24"/>
          <w:lang w:val="en-US"/>
        </w:rPr>
        <w:t xml:space="preserve"> results of these studies </w:t>
      </w:r>
      <w:r w:rsidR="000A2934" w:rsidRPr="00E70909">
        <w:rPr>
          <w:rFonts w:ascii="Calibri" w:hAnsi="Calibri" w:cs="AdvTT5843c571"/>
          <w:color w:val="231F20"/>
          <w:szCs w:val="24"/>
          <w:lang w:val="en-US"/>
        </w:rPr>
        <w:t>are interpreted as direct evidence on the long</w:t>
      </w:r>
      <w:r w:rsidR="000A2934" w:rsidRPr="004F1A52">
        <w:rPr>
          <w:rFonts w:ascii="Calibri" w:hAnsi="Calibri" w:cs="AdvTT5843c571"/>
          <w:color w:val="231F20"/>
          <w:szCs w:val="24"/>
          <w:lang w:val="en-US"/>
        </w:rPr>
        <w:t>-term success factors of new firms</w:t>
      </w:r>
      <w:r w:rsidR="004F1A52">
        <w:rPr>
          <w:rFonts w:ascii="Calibri" w:hAnsi="Calibri" w:cs="AdvTT5843c571"/>
          <w:color w:val="231F20"/>
          <w:szCs w:val="24"/>
          <w:lang w:val="en-US"/>
        </w:rPr>
        <w:t>.</w:t>
      </w:r>
      <w:r w:rsidR="0014385D">
        <w:rPr>
          <w:rFonts w:ascii="Calibri" w:hAnsi="Calibri" w:cs="AdvTT5843c571"/>
          <w:color w:val="231F20"/>
          <w:szCs w:val="24"/>
          <w:lang w:val="en-US"/>
        </w:rPr>
        <w:t xml:space="preserve"> </w:t>
      </w:r>
      <w:r w:rsidR="00FD029E" w:rsidRPr="00563AA1">
        <w:rPr>
          <w:rFonts w:ascii="Calibri" w:hAnsi="Calibri"/>
          <w:szCs w:val="24"/>
          <w:lang w:val="en-US"/>
        </w:rPr>
        <w:t xml:space="preserve">The human capital of founding entrepreneurs </w:t>
      </w:r>
      <w:r w:rsidR="00563AA1" w:rsidRPr="00563AA1">
        <w:rPr>
          <w:rFonts w:ascii="Calibri" w:hAnsi="Calibri"/>
          <w:szCs w:val="24"/>
          <w:lang w:val="en-US"/>
        </w:rPr>
        <w:t xml:space="preserve">has started </w:t>
      </w:r>
      <w:r w:rsidR="00FD029E" w:rsidRPr="00563AA1">
        <w:rPr>
          <w:rFonts w:ascii="Calibri" w:hAnsi="Calibri"/>
          <w:szCs w:val="24"/>
          <w:lang w:val="en-US"/>
        </w:rPr>
        <w:t>fe</w:t>
      </w:r>
      <w:r w:rsidR="00563AA1" w:rsidRPr="00563AA1">
        <w:rPr>
          <w:rFonts w:ascii="Calibri" w:hAnsi="Calibri"/>
          <w:szCs w:val="24"/>
          <w:lang w:val="en-US"/>
        </w:rPr>
        <w:t>aturing</w:t>
      </w:r>
      <w:r w:rsidR="00FD029E" w:rsidRPr="00563AA1">
        <w:rPr>
          <w:rFonts w:ascii="Calibri" w:hAnsi="Calibri"/>
          <w:szCs w:val="24"/>
          <w:lang w:val="en-US"/>
        </w:rPr>
        <w:t xml:space="preserve"> in studies of investors’ decision criteria (MacMillan </w:t>
      </w:r>
      <w:r w:rsidR="00FD029E" w:rsidRPr="00563AA1">
        <w:rPr>
          <w:rFonts w:ascii="Calibri" w:hAnsi="Calibri"/>
          <w:i/>
          <w:szCs w:val="24"/>
          <w:lang w:val="en-US"/>
        </w:rPr>
        <w:t>et al</w:t>
      </w:r>
      <w:r w:rsidR="00FD029E" w:rsidRPr="00563AA1">
        <w:rPr>
          <w:rFonts w:ascii="Calibri" w:hAnsi="Calibri"/>
          <w:szCs w:val="24"/>
          <w:lang w:val="en-US"/>
        </w:rPr>
        <w:t xml:space="preserve">., 1985; Muzyka </w:t>
      </w:r>
      <w:r w:rsidR="00FD029E" w:rsidRPr="00563AA1">
        <w:rPr>
          <w:rFonts w:ascii="Calibri" w:hAnsi="Calibri"/>
          <w:i/>
          <w:szCs w:val="24"/>
          <w:lang w:val="en-US"/>
        </w:rPr>
        <w:t>et al</w:t>
      </w:r>
      <w:r w:rsidR="00FD029E" w:rsidRPr="00563AA1">
        <w:rPr>
          <w:rFonts w:ascii="Calibri" w:hAnsi="Calibri"/>
          <w:szCs w:val="24"/>
          <w:lang w:val="en-US"/>
        </w:rPr>
        <w:t>., 1996; Baum and Silverman, 2004</w:t>
      </w:r>
      <w:r w:rsidR="00563AA1">
        <w:rPr>
          <w:rFonts w:ascii="Calibri" w:hAnsi="Calibri"/>
          <w:szCs w:val="24"/>
          <w:lang w:val="en-US"/>
        </w:rPr>
        <w:t xml:space="preserve">; </w:t>
      </w:r>
      <w:r w:rsidR="00FD029E" w:rsidRPr="00563AA1">
        <w:rPr>
          <w:rFonts w:ascii="Calibri" w:hAnsi="Calibri"/>
          <w:szCs w:val="24"/>
          <w:lang w:val="en-US"/>
        </w:rPr>
        <w:t>Gimmon and Levie, 2010).</w:t>
      </w:r>
      <w:r w:rsidR="00A2251A">
        <w:rPr>
          <w:rFonts w:ascii="Calibri" w:hAnsi="Calibri" w:cs="AdvTT5843c571"/>
          <w:szCs w:val="24"/>
          <w:lang w:val="en-US"/>
        </w:rPr>
        <w:t xml:space="preserve"> </w:t>
      </w:r>
      <w:r w:rsidR="00FD029E" w:rsidRPr="009C4A5E">
        <w:rPr>
          <w:rFonts w:ascii="Calibri" w:hAnsi="Calibri" w:cs="AdvTT5843c571"/>
          <w:szCs w:val="24"/>
          <w:lang w:val="en-US"/>
        </w:rPr>
        <w:t>Even though financial capital has been th</w:t>
      </w:r>
      <w:r w:rsidR="00FD029E">
        <w:rPr>
          <w:rFonts w:ascii="Calibri" w:hAnsi="Calibri" w:cs="AdvTT5843c571"/>
          <w:szCs w:val="24"/>
          <w:lang w:val="en-US"/>
        </w:rPr>
        <w:t xml:space="preserve">e </w:t>
      </w:r>
      <w:r w:rsidR="00563AA1">
        <w:rPr>
          <w:rFonts w:ascii="Calibri" w:hAnsi="Calibri" w:cs="AdvTT5843c571"/>
          <w:szCs w:val="24"/>
          <w:lang w:val="en-US"/>
        </w:rPr>
        <w:t>prime</w:t>
      </w:r>
      <w:r w:rsidR="00FD029E">
        <w:rPr>
          <w:rFonts w:ascii="Calibri" w:hAnsi="Calibri" w:cs="AdvTT5843c571"/>
          <w:szCs w:val="24"/>
          <w:lang w:val="en-US"/>
        </w:rPr>
        <w:t xml:space="preserve"> perspective for </w:t>
      </w:r>
      <w:r w:rsidR="00FD029E" w:rsidRPr="009C4A5E">
        <w:rPr>
          <w:rFonts w:ascii="Calibri" w:hAnsi="Calibri" w:cs="AdvTT5843c571"/>
          <w:szCs w:val="24"/>
          <w:lang w:val="en-US"/>
        </w:rPr>
        <w:t>assessment, the importance of human capital and the n</w:t>
      </w:r>
      <w:r w:rsidR="00563AA1">
        <w:rPr>
          <w:rFonts w:ascii="Calibri" w:hAnsi="Calibri" w:cs="AdvTT5843c571"/>
          <w:szCs w:val="24"/>
          <w:lang w:val="en-US"/>
        </w:rPr>
        <w:t xml:space="preserve">ature of entrepreneurial teams </w:t>
      </w:r>
      <w:r w:rsidR="00FD029E" w:rsidRPr="009C4A5E">
        <w:rPr>
          <w:rFonts w:ascii="Calibri" w:hAnsi="Calibri" w:cs="AdvTT5843c571"/>
          <w:szCs w:val="24"/>
          <w:lang w:val="en-US"/>
        </w:rPr>
        <w:t xml:space="preserve">have been added to the VC literature </w:t>
      </w:r>
      <w:r w:rsidR="00FD029E" w:rsidRPr="00B47826">
        <w:rPr>
          <w:rFonts w:ascii="Calibri" w:hAnsi="Calibri" w:cs="AdvTT5843c571"/>
          <w:szCs w:val="24"/>
          <w:lang w:val="en-US"/>
        </w:rPr>
        <w:t>(</w:t>
      </w:r>
      <w:r w:rsidR="00FD029E" w:rsidRPr="00B47826">
        <w:rPr>
          <w:rFonts w:ascii="Calibri" w:hAnsi="Calibri"/>
          <w:szCs w:val="24"/>
          <w:lang w:val="en-US"/>
        </w:rPr>
        <w:t>Dubini, 1989; Gimmon and Levie, 2010)</w:t>
      </w:r>
      <w:r w:rsidR="00563AA1" w:rsidRPr="00B47826">
        <w:rPr>
          <w:rFonts w:ascii="Calibri" w:hAnsi="Calibri"/>
          <w:szCs w:val="24"/>
          <w:lang w:val="en-US"/>
        </w:rPr>
        <w:t>,</w:t>
      </w:r>
      <w:r w:rsidR="00FD029E" w:rsidRPr="009C4A5E">
        <w:rPr>
          <w:rFonts w:ascii="Calibri" w:hAnsi="Calibri"/>
          <w:szCs w:val="24"/>
          <w:lang w:val="en-US"/>
        </w:rPr>
        <w:t xml:space="preserve"> </w:t>
      </w:r>
      <w:r w:rsidR="00FD029E" w:rsidRPr="009C4A5E">
        <w:rPr>
          <w:rFonts w:ascii="Calibri" w:hAnsi="Calibri" w:cs="AdvTT5843c571"/>
          <w:szCs w:val="24"/>
          <w:lang w:val="en-US"/>
        </w:rPr>
        <w:t xml:space="preserve">aiming to deal with the problem of selecting </w:t>
      </w:r>
      <w:r w:rsidR="00FD029E" w:rsidRPr="009C4A5E">
        <w:rPr>
          <w:rFonts w:ascii="Calibri" w:hAnsi="Calibri" w:cs="AdvTT5843c571"/>
          <w:szCs w:val="24"/>
          <w:lang w:val="en-US"/>
        </w:rPr>
        <w:lastRenderedPageBreak/>
        <w:t xml:space="preserve">the winners from the </w:t>
      </w:r>
      <w:r w:rsidR="00FD029E" w:rsidRPr="005F21A8">
        <w:rPr>
          <w:rFonts w:ascii="Calibri" w:hAnsi="Calibri" w:cs="AdvTT5843c571"/>
          <w:szCs w:val="24"/>
          <w:lang w:val="en-US"/>
        </w:rPr>
        <w:t>losers (Riquelme and Rickards, 1992</w:t>
      </w:r>
      <w:r w:rsidR="00A2251A" w:rsidRPr="005F21A8">
        <w:rPr>
          <w:rFonts w:ascii="Calibri" w:hAnsi="Calibri" w:cs="AdvTT5843c571"/>
          <w:szCs w:val="24"/>
          <w:lang w:val="en-US"/>
        </w:rPr>
        <w:t>).</w:t>
      </w:r>
      <w:r w:rsidR="0014385D">
        <w:rPr>
          <w:rFonts w:ascii="Calibri" w:hAnsi="Calibri" w:cs="AdvTT5843c571"/>
          <w:szCs w:val="24"/>
          <w:lang w:val="en-US"/>
        </w:rPr>
        <w:t xml:space="preserve"> </w:t>
      </w:r>
      <w:r w:rsidR="00273D22" w:rsidRPr="00563AA1">
        <w:rPr>
          <w:rFonts w:ascii="Calibri" w:hAnsi="Calibri" w:cs="AdvTT5235d5a9"/>
          <w:color w:val="231F20"/>
          <w:szCs w:val="24"/>
          <w:lang w:val="en-US"/>
        </w:rPr>
        <w:t>T</w:t>
      </w:r>
      <w:r w:rsidR="00FD029E" w:rsidRPr="00563AA1">
        <w:rPr>
          <w:rFonts w:ascii="Calibri" w:hAnsi="Calibri" w:cs="AdvTT5235d5a9"/>
          <w:color w:val="231F20"/>
          <w:szCs w:val="24"/>
          <w:lang w:val="en-US"/>
        </w:rPr>
        <w:t xml:space="preserve">he competence-based view </w:t>
      </w:r>
      <w:r w:rsidR="00563AA1">
        <w:rPr>
          <w:rFonts w:ascii="Calibri" w:hAnsi="Calibri" w:cs="AdvTT5235d5a9"/>
          <w:color w:val="231F20"/>
          <w:szCs w:val="24"/>
          <w:lang w:val="en-US"/>
        </w:rPr>
        <w:t xml:space="preserve">of the literature </w:t>
      </w:r>
      <w:r w:rsidR="00FD029E" w:rsidRPr="00563AA1">
        <w:rPr>
          <w:rFonts w:ascii="Calibri" w:hAnsi="Calibri" w:cs="AdvTT5235d5a9"/>
          <w:color w:val="231F20"/>
          <w:szCs w:val="24"/>
          <w:lang w:val="en-US"/>
        </w:rPr>
        <w:t xml:space="preserve">contends that higher human capital </w:t>
      </w:r>
      <w:r w:rsidR="00563AA1" w:rsidRPr="00563AA1">
        <w:rPr>
          <w:rFonts w:ascii="Calibri" w:hAnsi="Calibri" w:cs="AdvTT5235d5a9"/>
          <w:color w:val="231F20"/>
          <w:szCs w:val="24"/>
          <w:lang w:val="en-US"/>
        </w:rPr>
        <w:t>founders</w:t>
      </w:r>
      <w:r w:rsidR="00FD029E" w:rsidRPr="00563AA1">
        <w:rPr>
          <w:rFonts w:ascii="Calibri" w:hAnsi="Calibri" w:cs="AdvTT5235d5a9"/>
          <w:color w:val="231F20"/>
          <w:szCs w:val="24"/>
          <w:lang w:val="en-US"/>
        </w:rPr>
        <w:t xml:space="preserve"> </w:t>
      </w:r>
      <w:r w:rsidR="00563AA1" w:rsidRPr="00563AA1">
        <w:rPr>
          <w:rFonts w:ascii="Calibri" w:hAnsi="Calibri" w:cs="AdvTT5235d5a9"/>
          <w:color w:val="231F20"/>
          <w:szCs w:val="24"/>
          <w:lang w:val="en-US"/>
        </w:rPr>
        <w:t>start</w:t>
      </w:r>
      <w:r w:rsidR="00FD029E" w:rsidRPr="00563AA1">
        <w:rPr>
          <w:rFonts w:ascii="Calibri" w:hAnsi="Calibri" w:cs="AdvTT5235d5a9"/>
          <w:color w:val="231F20"/>
          <w:szCs w:val="24"/>
          <w:lang w:val="en-US"/>
        </w:rPr>
        <w:t xml:space="preserve"> more successful </w:t>
      </w:r>
      <w:r w:rsidR="00FD029E" w:rsidRPr="00563AA1">
        <w:rPr>
          <w:rFonts w:ascii="Calibri" w:hAnsi="Calibri" w:cs="AdvTT5235d5a9+fb"/>
          <w:color w:val="231F20"/>
          <w:szCs w:val="24"/>
          <w:lang w:val="en-US"/>
        </w:rPr>
        <w:t>fi</w:t>
      </w:r>
      <w:r w:rsidR="00273D22" w:rsidRPr="00563AA1">
        <w:rPr>
          <w:rFonts w:ascii="Calibri" w:hAnsi="Calibri" w:cs="AdvTT5235d5a9"/>
          <w:color w:val="231F20"/>
          <w:szCs w:val="24"/>
          <w:lang w:val="en-US"/>
        </w:rPr>
        <w:t>rms that is</w:t>
      </w:r>
      <w:r w:rsidR="00FA1C24">
        <w:rPr>
          <w:rFonts w:ascii="Calibri" w:hAnsi="Calibri" w:cs="AdvTT5235d5a9"/>
          <w:color w:val="231F20"/>
          <w:szCs w:val="24"/>
          <w:lang w:val="en-US"/>
        </w:rPr>
        <w:t xml:space="preserve"> </w:t>
      </w:r>
      <w:r w:rsidR="00FD029E" w:rsidRPr="00563AA1">
        <w:rPr>
          <w:rFonts w:ascii="Calibri" w:hAnsi="Calibri" w:cs="AdvTT5235d5a9"/>
          <w:color w:val="231F20"/>
          <w:szCs w:val="24"/>
          <w:lang w:val="en-US"/>
        </w:rPr>
        <w:t xml:space="preserve">there is a </w:t>
      </w:r>
      <w:r w:rsidR="00FD029E" w:rsidRPr="00563AA1">
        <w:rPr>
          <w:rFonts w:ascii="Calibri" w:hAnsi="Calibri" w:cs="AdvTT94c8263f.I"/>
          <w:color w:val="231F20"/>
          <w:szCs w:val="24"/>
          <w:lang w:val="en-US"/>
        </w:rPr>
        <w:t xml:space="preserve">direct </w:t>
      </w:r>
      <w:r w:rsidR="00FD029E" w:rsidRPr="00563AA1">
        <w:rPr>
          <w:rFonts w:ascii="Calibri" w:hAnsi="Calibri" w:cs="AdvTT5235d5a9"/>
          <w:color w:val="231F20"/>
          <w:szCs w:val="24"/>
          <w:lang w:val="en-US"/>
        </w:rPr>
        <w:t xml:space="preserve">positive effect of founders' human capital on </w:t>
      </w:r>
      <w:r w:rsidR="00FD029E" w:rsidRPr="00563AA1">
        <w:rPr>
          <w:rFonts w:ascii="Calibri" w:hAnsi="Calibri" w:cs="AdvTT5235d5a9+fb"/>
          <w:color w:val="231F20"/>
          <w:szCs w:val="24"/>
          <w:lang w:val="en-US"/>
        </w:rPr>
        <w:t>fi</w:t>
      </w:r>
      <w:r w:rsidR="00FD029E" w:rsidRPr="00563AA1">
        <w:rPr>
          <w:rFonts w:ascii="Calibri" w:hAnsi="Calibri" w:cs="AdvTT5235d5a9"/>
          <w:color w:val="231F20"/>
          <w:szCs w:val="24"/>
          <w:lang w:val="en-US"/>
        </w:rPr>
        <w:t>rm growth (Colombo and Grilli, 2009).</w:t>
      </w:r>
    </w:p>
    <w:p w:rsidR="00F70A76" w:rsidRPr="00563AA1" w:rsidRDefault="00C43823" w:rsidP="009C2402">
      <w:pPr>
        <w:autoSpaceDE w:val="0"/>
        <w:autoSpaceDN w:val="0"/>
        <w:adjustRightInd w:val="0"/>
        <w:ind w:firstLine="709"/>
        <w:contextualSpacing/>
        <w:rPr>
          <w:rFonts w:ascii="Calibri" w:hAnsi="Calibri"/>
          <w:szCs w:val="24"/>
          <w:lang w:val="en-US"/>
        </w:rPr>
      </w:pPr>
      <w:r w:rsidRPr="00B576A8">
        <w:rPr>
          <w:rFonts w:ascii="Calibri" w:hAnsi="Calibri"/>
          <w:szCs w:val="24"/>
          <w:lang w:val="en-US"/>
        </w:rPr>
        <w:t>Becker</w:t>
      </w:r>
      <w:r w:rsidR="00817B23" w:rsidRPr="00B576A8">
        <w:rPr>
          <w:rFonts w:ascii="Calibri" w:hAnsi="Calibri"/>
          <w:szCs w:val="24"/>
          <w:lang w:val="en-US"/>
        </w:rPr>
        <w:t xml:space="preserve"> </w:t>
      </w:r>
      <w:r w:rsidRPr="00B576A8">
        <w:rPr>
          <w:rFonts w:ascii="Calibri" w:hAnsi="Calibri"/>
          <w:szCs w:val="24"/>
          <w:lang w:val="en-US"/>
        </w:rPr>
        <w:t>(1975</w:t>
      </w:r>
      <w:r w:rsidR="00563AA1" w:rsidRPr="00B576A8">
        <w:rPr>
          <w:rFonts w:ascii="Calibri" w:hAnsi="Calibri"/>
          <w:szCs w:val="24"/>
          <w:lang w:val="en-US"/>
        </w:rPr>
        <w:t>)</w:t>
      </w:r>
      <w:r w:rsidRPr="00B576A8">
        <w:rPr>
          <w:rFonts w:ascii="Calibri" w:hAnsi="Calibri"/>
          <w:szCs w:val="24"/>
          <w:lang w:val="en-US"/>
        </w:rPr>
        <w:t xml:space="preserve"> </w:t>
      </w:r>
      <w:r w:rsidR="00563AA1" w:rsidRPr="00B576A8">
        <w:rPr>
          <w:rFonts w:ascii="Calibri" w:hAnsi="Calibri"/>
          <w:szCs w:val="24"/>
          <w:lang w:val="en-US"/>
        </w:rPr>
        <w:t>underlined</w:t>
      </w:r>
      <w:r w:rsidR="00563AA1" w:rsidRPr="00563AA1">
        <w:rPr>
          <w:rFonts w:ascii="Calibri" w:hAnsi="Calibri"/>
          <w:color w:val="000000"/>
          <w:szCs w:val="24"/>
          <w:lang w:val="en-US"/>
        </w:rPr>
        <w:t xml:space="preserve"> the</w:t>
      </w:r>
      <w:r w:rsidRPr="00563AA1">
        <w:rPr>
          <w:rFonts w:ascii="Calibri" w:hAnsi="Calibri"/>
          <w:color w:val="000000"/>
          <w:szCs w:val="24"/>
          <w:lang w:val="en-US"/>
        </w:rPr>
        <w:t xml:space="preserve"> distinction often made in the literature between the </w:t>
      </w:r>
      <w:r w:rsidRPr="00563AA1">
        <w:rPr>
          <w:rFonts w:ascii="Calibri" w:hAnsi="Calibri"/>
          <w:iCs/>
          <w:color w:val="000000"/>
          <w:szCs w:val="24"/>
          <w:lang w:val="en-US"/>
        </w:rPr>
        <w:t xml:space="preserve">generic </w:t>
      </w:r>
      <w:r w:rsidRPr="00563AA1">
        <w:rPr>
          <w:rFonts w:ascii="Calibri" w:hAnsi="Calibri"/>
          <w:color w:val="000000"/>
          <w:szCs w:val="24"/>
          <w:lang w:val="en-US"/>
        </w:rPr>
        <w:t xml:space="preserve">and </w:t>
      </w:r>
      <w:r w:rsidRPr="00563AA1">
        <w:rPr>
          <w:rFonts w:ascii="Calibri" w:hAnsi="Calibri"/>
          <w:iCs/>
          <w:color w:val="000000"/>
          <w:szCs w:val="24"/>
          <w:lang w:val="en-US"/>
        </w:rPr>
        <w:t xml:space="preserve">specific </w:t>
      </w:r>
      <w:r w:rsidRPr="00563AA1">
        <w:rPr>
          <w:rFonts w:ascii="Calibri" w:hAnsi="Calibri"/>
          <w:color w:val="000000"/>
          <w:szCs w:val="24"/>
          <w:lang w:val="en-US"/>
        </w:rPr>
        <w:t xml:space="preserve">components of human capital. Generic human capital relates to the </w:t>
      </w:r>
      <w:r w:rsidR="00563AA1" w:rsidRPr="00563AA1">
        <w:rPr>
          <w:rFonts w:ascii="Calibri" w:hAnsi="Calibri"/>
          <w:color w:val="000000"/>
          <w:szCs w:val="24"/>
          <w:lang w:val="en-US"/>
        </w:rPr>
        <w:t>wide-ranging</w:t>
      </w:r>
      <w:r w:rsidRPr="00563AA1">
        <w:rPr>
          <w:rFonts w:ascii="Calibri" w:hAnsi="Calibri"/>
          <w:color w:val="000000"/>
          <w:szCs w:val="24"/>
          <w:lang w:val="en-US"/>
        </w:rPr>
        <w:t xml:space="preserve"> knowledge acquired by entrepreneurs through education</w:t>
      </w:r>
      <w:r w:rsidR="00563AA1" w:rsidRPr="00563AA1">
        <w:rPr>
          <w:rFonts w:ascii="Calibri" w:hAnsi="Calibri"/>
          <w:color w:val="000000"/>
          <w:szCs w:val="24"/>
          <w:lang w:val="en-US"/>
        </w:rPr>
        <w:t>al attainment</w:t>
      </w:r>
      <w:r w:rsidRPr="00563AA1">
        <w:rPr>
          <w:rFonts w:ascii="Calibri" w:hAnsi="Calibri"/>
          <w:color w:val="000000"/>
          <w:szCs w:val="24"/>
          <w:lang w:val="en-US"/>
        </w:rPr>
        <w:t xml:space="preserve"> and </w:t>
      </w:r>
      <w:r w:rsidR="00563AA1" w:rsidRPr="00563AA1">
        <w:rPr>
          <w:rFonts w:ascii="Calibri" w:hAnsi="Calibri"/>
          <w:color w:val="000000"/>
          <w:szCs w:val="24"/>
          <w:lang w:val="en-US"/>
        </w:rPr>
        <w:t xml:space="preserve">past </w:t>
      </w:r>
      <w:r w:rsidRPr="00563AA1">
        <w:rPr>
          <w:rFonts w:ascii="Calibri" w:hAnsi="Calibri"/>
          <w:color w:val="000000"/>
          <w:szCs w:val="24"/>
          <w:lang w:val="en-US"/>
        </w:rPr>
        <w:t xml:space="preserve">professional </w:t>
      </w:r>
      <w:r w:rsidR="0014385D">
        <w:rPr>
          <w:rFonts w:ascii="Calibri" w:hAnsi="Calibri"/>
          <w:color w:val="000000"/>
          <w:szCs w:val="24"/>
          <w:lang w:val="en-US"/>
        </w:rPr>
        <w:t>experience (</w:t>
      </w:r>
      <w:r w:rsidR="000310D2" w:rsidRPr="00563AA1">
        <w:rPr>
          <w:rFonts w:ascii="Calibri" w:hAnsi="Calibri"/>
          <w:color w:val="000000"/>
          <w:szCs w:val="24"/>
          <w:lang w:val="en-US"/>
        </w:rPr>
        <w:t>Colombo and Grilli, 2005).</w:t>
      </w:r>
      <w:r w:rsidR="00563AA1" w:rsidRPr="00563AA1">
        <w:rPr>
          <w:rFonts w:ascii="Calibri" w:hAnsi="Calibri" w:cs="AdvTT5843c571"/>
          <w:szCs w:val="24"/>
          <w:lang w:val="en-US"/>
        </w:rPr>
        <w:t xml:space="preserve"> Prior</w:t>
      </w:r>
      <w:r w:rsidR="00FA1C24">
        <w:rPr>
          <w:rFonts w:ascii="Calibri" w:hAnsi="Calibri" w:cs="AdvTT5843c571"/>
          <w:szCs w:val="24"/>
          <w:lang w:val="en-US"/>
        </w:rPr>
        <w:t xml:space="preserve"> managerial and work experience combined with high</w:t>
      </w:r>
      <w:r w:rsidR="00563AA1" w:rsidRPr="00563AA1">
        <w:rPr>
          <w:rFonts w:ascii="Calibri" w:hAnsi="Calibri" w:cs="AdvTT5843c571"/>
          <w:szCs w:val="24"/>
          <w:lang w:val="en-US"/>
        </w:rPr>
        <w:t xml:space="preserve"> education</w:t>
      </w:r>
      <w:r w:rsidR="00FA1C24">
        <w:rPr>
          <w:rFonts w:ascii="Calibri" w:hAnsi="Calibri" w:cs="AdvTT5843c571"/>
          <w:szCs w:val="24"/>
          <w:lang w:val="en-US"/>
        </w:rPr>
        <w:t>al attainment has</w:t>
      </w:r>
      <w:r w:rsidR="00563AA1" w:rsidRPr="00563AA1">
        <w:rPr>
          <w:rFonts w:ascii="Calibri" w:hAnsi="Calibri" w:cs="AdvTT5843c571"/>
          <w:szCs w:val="24"/>
          <w:lang w:val="en-US"/>
        </w:rPr>
        <w:t xml:space="preserve"> significant positive effects for realizing venture success (Watson </w:t>
      </w:r>
      <w:r w:rsidR="00563AA1" w:rsidRPr="00563AA1">
        <w:rPr>
          <w:rFonts w:ascii="Calibri" w:hAnsi="Calibri" w:cs="AdvTT5843c571"/>
          <w:i/>
          <w:szCs w:val="24"/>
          <w:lang w:val="en-US"/>
        </w:rPr>
        <w:t>et al</w:t>
      </w:r>
      <w:r w:rsidR="00563AA1" w:rsidRPr="00563AA1">
        <w:rPr>
          <w:rFonts w:ascii="Calibri" w:hAnsi="Calibri" w:cs="AdvTT5843c571"/>
          <w:szCs w:val="24"/>
          <w:lang w:val="en-US"/>
        </w:rPr>
        <w:t>., 2003).</w:t>
      </w:r>
    </w:p>
    <w:p w:rsidR="0049452B" w:rsidRPr="0014385D" w:rsidRDefault="00817B23" w:rsidP="0014385D">
      <w:pPr>
        <w:autoSpaceDE w:val="0"/>
        <w:autoSpaceDN w:val="0"/>
        <w:adjustRightInd w:val="0"/>
        <w:ind w:firstLine="708"/>
        <w:contextualSpacing/>
        <w:rPr>
          <w:rFonts w:ascii="Calibri" w:hAnsi="Calibri" w:cs="TimesNewRoman"/>
          <w:szCs w:val="24"/>
          <w:lang w:val="en-US"/>
        </w:rPr>
      </w:pPr>
      <w:r w:rsidRPr="009E7356">
        <w:rPr>
          <w:rFonts w:ascii="Calibri" w:hAnsi="Calibri"/>
          <w:szCs w:val="24"/>
          <w:lang w:val="en-US"/>
        </w:rPr>
        <w:t xml:space="preserve">Reflecting the </w:t>
      </w:r>
      <w:r w:rsidR="009E7356" w:rsidRPr="009E7356">
        <w:rPr>
          <w:rFonts w:ascii="Calibri" w:hAnsi="Calibri"/>
          <w:szCs w:val="24"/>
          <w:lang w:val="en-US"/>
        </w:rPr>
        <w:t>vital</w:t>
      </w:r>
      <w:r w:rsidRPr="009E7356">
        <w:rPr>
          <w:rFonts w:ascii="Calibri" w:hAnsi="Calibri"/>
          <w:szCs w:val="24"/>
          <w:lang w:val="en-US"/>
        </w:rPr>
        <w:t xml:space="preserve"> role of </w:t>
      </w:r>
      <w:r w:rsidR="009E7356" w:rsidRPr="009E7356">
        <w:rPr>
          <w:rFonts w:ascii="Calibri" w:hAnsi="Calibri"/>
          <w:szCs w:val="24"/>
          <w:lang w:val="en-US"/>
        </w:rPr>
        <w:t>individuals and founding teams, wide-ranging surveys have</w:t>
      </w:r>
      <w:r w:rsidRPr="009E7356">
        <w:rPr>
          <w:rFonts w:ascii="Calibri" w:hAnsi="Calibri"/>
          <w:szCs w:val="24"/>
          <w:lang w:val="en-US"/>
        </w:rPr>
        <w:t xml:space="preserve"> focused on their strength</w:t>
      </w:r>
      <w:r w:rsidR="009E7356" w:rsidRPr="009E7356">
        <w:rPr>
          <w:rFonts w:ascii="Calibri" w:hAnsi="Calibri"/>
          <w:szCs w:val="24"/>
          <w:lang w:val="en-US"/>
        </w:rPr>
        <w:t>s and weaknesses. In these researches</w:t>
      </w:r>
      <w:r w:rsidRPr="009E7356">
        <w:rPr>
          <w:rFonts w:ascii="Calibri" w:hAnsi="Calibri"/>
          <w:szCs w:val="24"/>
          <w:lang w:val="en-US"/>
        </w:rPr>
        <w:t>, variables such as education</w:t>
      </w:r>
      <w:r w:rsidR="009E7356" w:rsidRPr="009E7356">
        <w:rPr>
          <w:rFonts w:ascii="Calibri" w:hAnsi="Calibri"/>
          <w:szCs w:val="24"/>
          <w:lang w:val="en-US"/>
        </w:rPr>
        <w:t>al attainment</w:t>
      </w:r>
      <w:r w:rsidRPr="009E7356">
        <w:rPr>
          <w:rFonts w:ascii="Calibri" w:hAnsi="Calibri"/>
          <w:szCs w:val="24"/>
          <w:lang w:val="en-US"/>
        </w:rPr>
        <w:t xml:space="preserve">, prior work </w:t>
      </w:r>
      <w:r w:rsidR="009E7356" w:rsidRPr="009E7356">
        <w:rPr>
          <w:rFonts w:ascii="Calibri" w:hAnsi="Calibri"/>
          <w:szCs w:val="24"/>
          <w:lang w:val="en-US"/>
        </w:rPr>
        <w:t xml:space="preserve">and managerial </w:t>
      </w:r>
      <w:r w:rsidRPr="009E7356">
        <w:rPr>
          <w:rFonts w:ascii="Calibri" w:hAnsi="Calibri"/>
          <w:szCs w:val="24"/>
          <w:lang w:val="en-US"/>
        </w:rPr>
        <w:t xml:space="preserve">experience, and family background have </w:t>
      </w:r>
      <w:r w:rsidR="009E7356" w:rsidRPr="009E7356">
        <w:rPr>
          <w:rFonts w:ascii="Calibri" w:hAnsi="Calibri"/>
          <w:szCs w:val="24"/>
          <w:lang w:val="en-US"/>
        </w:rPr>
        <w:t>frequently</w:t>
      </w:r>
      <w:r w:rsidRPr="009E7356">
        <w:rPr>
          <w:rFonts w:ascii="Calibri" w:hAnsi="Calibri"/>
          <w:szCs w:val="24"/>
          <w:lang w:val="en-US"/>
        </w:rPr>
        <w:t xml:space="preserve"> been used as proxies of capability (Cooper </w:t>
      </w:r>
      <w:r w:rsidRPr="008E3102">
        <w:rPr>
          <w:rFonts w:ascii="Calibri" w:hAnsi="Calibri"/>
          <w:i/>
          <w:szCs w:val="24"/>
          <w:lang w:val="en-US"/>
        </w:rPr>
        <w:t>et al,</w:t>
      </w:r>
      <w:r w:rsidRPr="009E7356">
        <w:rPr>
          <w:rFonts w:ascii="Calibri" w:hAnsi="Calibri"/>
          <w:szCs w:val="24"/>
          <w:lang w:val="en-US"/>
        </w:rPr>
        <w:t xml:space="preserve"> 1994).</w:t>
      </w:r>
      <w:r w:rsidR="0014385D">
        <w:rPr>
          <w:rFonts w:ascii="Calibri" w:hAnsi="Calibri" w:cs="TimesNewRoman"/>
          <w:szCs w:val="24"/>
          <w:lang w:val="en-US"/>
        </w:rPr>
        <w:t xml:space="preserve"> </w:t>
      </w:r>
      <w:r w:rsidR="00C96D53" w:rsidRPr="00C96D53">
        <w:rPr>
          <w:rFonts w:ascii="Calibri" w:hAnsi="Calibri" w:cs="TimesNewRoman"/>
          <w:szCs w:val="24"/>
          <w:lang w:val="en-US"/>
        </w:rPr>
        <w:t>Recent</w:t>
      </w:r>
      <w:r w:rsidR="00BC57F0" w:rsidRPr="00C96D53">
        <w:rPr>
          <w:rFonts w:ascii="Calibri" w:hAnsi="Calibri" w:cs="TimesNewRoman"/>
          <w:szCs w:val="24"/>
          <w:lang w:val="en-US"/>
        </w:rPr>
        <w:t xml:space="preserve"> scholars and policy makers </w:t>
      </w:r>
      <w:r w:rsidR="00C96D53" w:rsidRPr="00C96D53">
        <w:rPr>
          <w:rFonts w:ascii="Calibri" w:hAnsi="Calibri" w:cs="TimesNewRoman"/>
          <w:szCs w:val="24"/>
          <w:lang w:val="en-US"/>
        </w:rPr>
        <w:t>become</w:t>
      </w:r>
      <w:r w:rsidR="00BC57F0" w:rsidRPr="00C96D53">
        <w:rPr>
          <w:rFonts w:ascii="Calibri" w:hAnsi="Calibri" w:cs="TimesNewRoman"/>
          <w:szCs w:val="24"/>
          <w:lang w:val="en-US"/>
        </w:rPr>
        <w:t xml:space="preserve"> aware of the importance of the educational system for </w:t>
      </w:r>
      <w:r w:rsidR="00BC57F0" w:rsidRPr="00D12594">
        <w:rPr>
          <w:rFonts w:ascii="Calibri" w:hAnsi="Calibri" w:cs="TimesNewRoman"/>
          <w:szCs w:val="24"/>
          <w:lang w:val="en-US"/>
        </w:rPr>
        <w:t>entrepreneurship (Reynolds</w:t>
      </w:r>
      <w:r w:rsidR="00D12594" w:rsidRPr="00D12594">
        <w:rPr>
          <w:rFonts w:ascii="Calibri" w:hAnsi="Calibri" w:cs="TimesNewRoman"/>
          <w:szCs w:val="24"/>
          <w:lang w:val="en-US"/>
        </w:rPr>
        <w:t xml:space="preserve"> </w:t>
      </w:r>
      <w:r w:rsidR="00D12594" w:rsidRPr="00D12594">
        <w:rPr>
          <w:rFonts w:ascii="Calibri" w:hAnsi="Calibri" w:cs="TimesNewRoman"/>
          <w:i/>
          <w:szCs w:val="24"/>
          <w:lang w:val="en-US"/>
        </w:rPr>
        <w:t>et al.</w:t>
      </w:r>
      <w:r w:rsidR="00BC57F0" w:rsidRPr="00D12594">
        <w:rPr>
          <w:rFonts w:ascii="Calibri" w:hAnsi="Calibri" w:cs="TimesNewRoman"/>
          <w:i/>
          <w:szCs w:val="24"/>
          <w:lang w:val="en-US"/>
        </w:rPr>
        <w:t>,</w:t>
      </w:r>
      <w:r w:rsidR="00BC57F0" w:rsidRPr="00D12594">
        <w:rPr>
          <w:rFonts w:ascii="Calibri" w:hAnsi="Calibri" w:cs="TimesNewRoman"/>
          <w:szCs w:val="24"/>
          <w:lang w:val="en-US"/>
        </w:rPr>
        <w:t xml:space="preserve"> 1999). Particularly</w:t>
      </w:r>
      <w:r w:rsidR="00BC57F0" w:rsidRPr="00C96D53">
        <w:rPr>
          <w:rFonts w:ascii="Calibri" w:hAnsi="Calibri" w:cs="TimesNewRoman"/>
          <w:szCs w:val="24"/>
          <w:lang w:val="en-US"/>
        </w:rPr>
        <w:t>, i</w:t>
      </w:r>
      <w:r w:rsidR="000310D2" w:rsidRPr="00C96D53">
        <w:rPr>
          <w:rFonts w:ascii="Calibri" w:hAnsi="Calibri" w:cs="TimesNewRoman"/>
          <w:szCs w:val="24"/>
          <w:lang w:val="en-US"/>
        </w:rPr>
        <w:t xml:space="preserve">n the empirical growth literature education is positively related to the level of economic growth </w:t>
      </w:r>
      <w:r w:rsidR="000310D2" w:rsidRPr="00433D93">
        <w:rPr>
          <w:rFonts w:ascii="Calibri" w:hAnsi="Calibri" w:cs="TimesNewRoman"/>
          <w:szCs w:val="24"/>
          <w:lang w:val="en-US"/>
        </w:rPr>
        <w:t>(Krueger and Lindahl, 2001</w:t>
      </w:r>
      <w:r w:rsidR="00BC57F0" w:rsidRPr="00433D93">
        <w:rPr>
          <w:rFonts w:ascii="Calibri" w:hAnsi="Calibri" w:cs="TimesNewRoman"/>
          <w:szCs w:val="24"/>
          <w:lang w:val="en-US"/>
        </w:rPr>
        <w:t xml:space="preserve">) </w:t>
      </w:r>
      <w:r w:rsidR="00D95D09" w:rsidRPr="00433D93">
        <w:rPr>
          <w:rFonts w:ascii="Calibri" w:hAnsi="Calibri" w:cs="TimesNewRoman"/>
          <w:szCs w:val="24"/>
          <w:lang w:val="en-US"/>
        </w:rPr>
        <w:t>specifying</w:t>
      </w:r>
      <w:r w:rsidR="000310D2" w:rsidRPr="00C96D53">
        <w:rPr>
          <w:rFonts w:ascii="Calibri" w:hAnsi="Calibri" w:cs="TimesNewRoman"/>
          <w:szCs w:val="24"/>
          <w:lang w:val="en-US"/>
        </w:rPr>
        <w:t xml:space="preserve"> growth as a function of the initial level of education. </w:t>
      </w:r>
      <w:r w:rsidR="00C96D53" w:rsidRPr="00C96D53">
        <w:rPr>
          <w:rFonts w:ascii="Calibri" w:hAnsi="Calibri" w:cs="TimesNewRoman"/>
          <w:szCs w:val="24"/>
          <w:lang w:val="en-US"/>
        </w:rPr>
        <w:t xml:space="preserve">The educational level </w:t>
      </w:r>
      <w:r w:rsidR="00B74FE6" w:rsidRPr="00C96D53">
        <w:rPr>
          <w:rFonts w:ascii="Calibri" w:hAnsi="Calibri" w:cs="TimesNewRoman"/>
          <w:szCs w:val="24"/>
          <w:lang w:val="en-US"/>
        </w:rPr>
        <w:t xml:space="preserve">creates awareness of alternative career choices and broadens the horizon of individuals, equipping them with cognitive tools and enabling them to perceive and develop entrepreneurial </w:t>
      </w:r>
      <w:r w:rsidR="00C96D53" w:rsidRPr="00C96D53">
        <w:rPr>
          <w:rFonts w:ascii="Calibri" w:hAnsi="Calibri" w:cs="TimesNewRoman"/>
          <w:szCs w:val="24"/>
          <w:lang w:val="en-US"/>
        </w:rPr>
        <w:t xml:space="preserve">capabilities and opportunities </w:t>
      </w:r>
      <w:r w:rsidR="0049452B" w:rsidRPr="00D12594">
        <w:rPr>
          <w:rFonts w:ascii="Calibri" w:hAnsi="Calibri" w:cs="TimesNewRoman"/>
          <w:szCs w:val="24"/>
          <w:lang w:val="en-US"/>
        </w:rPr>
        <w:t xml:space="preserve">(Reynolds </w:t>
      </w:r>
      <w:r w:rsidR="0049452B" w:rsidRPr="00D12594">
        <w:rPr>
          <w:rFonts w:ascii="Calibri" w:hAnsi="Calibri" w:cs="TimesNewRoman"/>
          <w:i/>
          <w:szCs w:val="24"/>
          <w:lang w:val="en-US"/>
        </w:rPr>
        <w:t>et al.,</w:t>
      </w:r>
      <w:r w:rsidR="0049452B" w:rsidRPr="00D12594">
        <w:rPr>
          <w:rFonts w:ascii="Calibri" w:hAnsi="Calibri" w:cs="TimesNewRoman"/>
          <w:szCs w:val="24"/>
          <w:lang w:val="en-US"/>
        </w:rPr>
        <w:t xml:space="preserve"> 1999).</w:t>
      </w:r>
    </w:p>
    <w:p w:rsidR="00BC57F0" w:rsidRDefault="005C0A29" w:rsidP="0014385D">
      <w:pPr>
        <w:autoSpaceDE w:val="0"/>
        <w:autoSpaceDN w:val="0"/>
        <w:adjustRightInd w:val="0"/>
        <w:ind w:firstLine="709"/>
        <w:contextualSpacing/>
        <w:rPr>
          <w:rFonts w:ascii="Calibri" w:hAnsi="Calibri"/>
          <w:szCs w:val="24"/>
          <w:lang w:val="en-US"/>
        </w:rPr>
      </w:pPr>
      <w:r w:rsidRPr="005C0A29">
        <w:rPr>
          <w:rFonts w:ascii="Calibri" w:hAnsi="Calibri"/>
          <w:szCs w:val="24"/>
          <w:lang w:val="en-US"/>
        </w:rPr>
        <w:t xml:space="preserve">As far as the managerial competencies concerned, </w:t>
      </w:r>
      <w:r w:rsidRPr="00F15DDF">
        <w:rPr>
          <w:rFonts w:ascii="Calibri" w:hAnsi="Calibri"/>
          <w:szCs w:val="24"/>
          <w:lang w:val="en-US"/>
        </w:rPr>
        <w:t>Goslin and Barge (1986)</w:t>
      </w:r>
      <w:r w:rsidRPr="005C0A29">
        <w:rPr>
          <w:rFonts w:ascii="Calibri" w:hAnsi="Calibri"/>
          <w:szCs w:val="24"/>
          <w:lang w:val="en-US"/>
        </w:rPr>
        <w:t xml:space="preserve"> have suggested that the management team of one company has a greater im</w:t>
      </w:r>
      <w:r w:rsidR="0044177B">
        <w:rPr>
          <w:rFonts w:ascii="Calibri" w:hAnsi="Calibri"/>
          <w:szCs w:val="24"/>
          <w:lang w:val="en-US"/>
        </w:rPr>
        <w:t>pact on the venture capitalists’</w:t>
      </w:r>
      <w:r w:rsidRPr="005C0A29">
        <w:rPr>
          <w:rFonts w:ascii="Calibri" w:hAnsi="Calibri"/>
          <w:szCs w:val="24"/>
          <w:lang w:val="en-US"/>
        </w:rPr>
        <w:t xml:space="preserve"> selection process than any product and market consideration.</w:t>
      </w:r>
      <w:r w:rsidR="0014385D">
        <w:rPr>
          <w:rFonts w:ascii="Calibri" w:hAnsi="Calibri"/>
          <w:szCs w:val="24"/>
          <w:lang w:val="en-US"/>
        </w:rPr>
        <w:t xml:space="preserve"> </w:t>
      </w:r>
      <w:r w:rsidR="004F1F34">
        <w:rPr>
          <w:rFonts w:ascii="Calibri" w:hAnsi="Calibri"/>
          <w:szCs w:val="24"/>
          <w:lang w:val="en-US"/>
        </w:rPr>
        <w:t xml:space="preserve">Furthermore, the strategic management literature has focused on the availability of management know-how as a predictor of venture success. Cooper </w:t>
      </w:r>
      <w:r w:rsidR="004F1F34" w:rsidRPr="004F1F34">
        <w:rPr>
          <w:rFonts w:ascii="Calibri" w:hAnsi="Calibri"/>
          <w:i/>
          <w:szCs w:val="24"/>
          <w:lang w:val="en-US"/>
        </w:rPr>
        <w:t>et al.</w:t>
      </w:r>
      <w:r w:rsidR="004F1F34">
        <w:rPr>
          <w:rFonts w:ascii="Calibri" w:hAnsi="Calibri"/>
          <w:szCs w:val="24"/>
          <w:lang w:val="en-US"/>
        </w:rPr>
        <w:t xml:space="preserve"> (1994) </w:t>
      </w:r>
      <w:r w:rsidR="006D228E">
        <w:rPr>
          <w:rFonts w:ascii="Calibri" w:hAnsi="Calibri"/>
          <w:szCs w:val="24"/>
          <w:lang w:val="en-US"/>
        </w:rPr>
        <w:t>reported</w:t>
      </w:r>
      <w:r w:rsidR="004F1F34">
        <w:rPr>
          <w:rFonts w:ascii="Calibri" w:hAnsi="Calibri"/>
          <w:szCs w:val="24"/>
          <w:lang w:val="en-US"/>
        </w:rPr>
        <w:t xml:space="preserve"> that managerial experience might </w:t>
      </w:r>
      <w:r w:rsidR="006D228E">
        <w:rPr>
          <w:rFonts w:ascii="Calibri" w:hAnsi="Calibri"/>
          <w:szCs w:val="24"/>
          <w:lang w:val="en-US"/>
        </w:rPr>
        <w:t xml:space="preserve">positively </w:t>
      </w:r>
      <w:r w:rsidR="004F1F34">
        <w:rPr>
          <w:rFonts w:ascii="Calibri" w:hAnsi="Calibri"/>
          <w:szCs w:val="24"/>
          <w:lang w:val="en-US"/>
        </w:rPr>
        <w:t>affect the firm performance as</w:t>
      </w:r>
      <w:r w:rsidR="0014385D">
        <w:rPr>
          <w:rFonts w:ascii="Calibri" w:hAnsi="Calibri"/>
          <w:szCs w:val="24"/>
          <w:lang w:val="en-US"/>
        </w:rPr>
        <w:t xml:space="preserve"> </w:t>
      </w:r>
      <w:r w:rsidR="004F1F34">
        <w:rPr>
          <w:rFonts w:ascii="Calibri" w:hAnsi="Calibri"/>
          <w:szCs w:val="24"/>
          <w:lang w:val="en-US"/>
        </w:rPr>
        <w:t>experienced individuals can adopt more promising strategies or superior management methods.</w:t>
      </w:r>
    </w:p>
    <w:p w:rsidR="003859F0" w:rsidRPr="00E17036" w:rsidRDefault="000F065A" w:rsidP="009342FE">
      <w:pPr>
        <w:pStyle w:val="SecondSubtitle"/>
        <w:spacing w:line="360" w:lineRule="auto"/>
        <w:rPr>
          <w:rFonts w:ascii="Calibri" w:hAnsi="Calibri"/>
        </w:rPr>
      </w:pPr>
      <w:bookmarkStart w:id="25" w:name="_Toc267684993"/>
      <w:bookmarkStart w:id="26" w:name="_Toc270685481"/>
      <w:r w:rsidRPr="00E17036">
        <w:rPr>
          <w:rFonts w:ascii="Calibri" w:hAnsi="Calibri"/>
        </w:rPr>
        <w:lastRenderedPageBreak/>
        <w:t>3.1.2</w:t>
      </w:r>
      <w:r w:rsidRPr="00E17036">
        <w:rPr>
          <w:rFonts w:ascii="Calibri" w:hAnsi="Calibri"/>
        </w:rPr>
        <w:tab/>
      </w:r>
      <w:r w:rsidR="00C45F16" w:rsidRPr="00E17036">
        <w:rPr>
          <w:rFonts w:ascii="Calibri" w:hAnsi="Calibri"/>
        </w:rPr>
        <w:t xml:space="preserve">How </w:t>
      </w:r>
      <w:r w:rsidRPr="00E17036">
        <w:rPr>
          <w:rFonts w:ascii="Calibri" w:hAnsi="Calibri"/>
        </w:rPr>
        <w:t xml:space="preserve">Venture Capital </w:t>
      </w:r>
      <w:r w:rsidR="00C45F16" w:rsidRPr="00E17036">
        <w:rPr>
          <w:rFonts w:ascii="Calibri" w:hAnsi="Calibri"/>
        </w:rPr>
        <w:t>Investment</w:t>
      </w:r>
      <w:r w:rsidR="00B1715B" w:rsidRPr="00E17036">
        <w:rPr>
          <w:rFonts w:ascii="Calibri" w:hAnsi="Calibri"/>
        </w:rPr>
        <w:t>s</w:t>
      </w:r>
      <w:bookmarkEnd w:id="25"/>
      <w:r w:rsidR="00B1715B" w:rsidRPr="00E17036">
        <w:rPr>
          <w:rFonts w:ascii="Calibri" w:hAnsi="Calibri"/>
        </w:rPr>
        <w:t xml:space="preserve"> Influence Firm Growth</w:t>
      </w:r>
      <w:bookmarkEnd w:id="26"/>
    </w:p>
    <w:p w:rsidR="003230BE" w:rsidRPr="003230BE" w:rsidRDefault="003230BE" w:rsidP="003230BE">
      <w:pPr>
        <w:pStyle w:val="SeminarText"/>
        <w:rPr>
          <w:highlight w:val="yellow"/>
          <w:lang w:val="en-US"/>
        </w:rPr>
      </w:pPr>
    </w:p>
    <w:p w:rsidR="00514CCF" w:rsidRPr="004B236F" w:rsidRDefault="0023749E" w:rsidP="00887079">
      <w:pPr>
        <w:autoSpaceDE w:val="0"/>
        <w:autoSpaceDN w:val="0"/>
        <w:adjustRightInd w:val="0"/>
        <w:ind w:firstLine="708"/>
        <w:contextualSpacing/>
        <w:rPr>
          <w:rFonts w:ascii="Calibri" w:hAnsi="Calibri"/>
          <w:bCs/>
          <w:szCs w:val="24"/>
          <w:lang w:val="en-US"/>
        </w:rPr>
      </w:pPr>
      <w:r w:rsidRPr="004B236F">
        <w:rPr>
          <w:rFonts w:ascii="Calibri" w:hAnsi="Calibri"/>
          <w:bCs/>
          <w:szCs w:val="24"/>
          <w:lang w:val="en-US"/>
        </w:rPr>
        <w:t>The rationale that VC spurs innovation in the United States has been the key factor for g</w:t>
      </w:r>
      <w:r w:rsidR="003230BE" w:rsidRPr="004B236F">
        <w:rPr>
          <w:rFonts w:ascii="Calibri" w:hAnsi="Calibri"/>
          <w:bCs/>
          <w:szCs w:val="24"/>
          <w:lang w:val="en-US"/>
        </w:rPr>
        <w:t xml:space="preserve">overnments around the </w:t>
      </w:r>
      <w:r w:rsidRPr="004B236F">
        <w:rPr>
          <w:rFonts w:ascii="Calibri" w:hAnsi="Calibri"/>
          <w:bCs/>
          <w:szCs w:val="24"/>
          <w:lang w:val="en-US"/>
        </w:rPr>
        <w:t>world that</w:t>
      </w:r>
      <w:r w:rsidR="003230BE" w:rsidRPr="004B236F">
        <w:rPr>
          <w:rFonts w:ascii="Calibri" w:hAnsi="Calibri"/>
          <w:bCs/>
          <w:szCs w:val="24"/>
          <w:lang w:val="en-US"/>
        </w:rPr>
        <w:t xml:space="preserve"> have been eager to duplicate the success of the </w:t>
      </w:r>
      <w:r w:rsidR="00C46E32" w:rsidRPr="004B236F">
        <w:rPr>
          <w:rFonts w:ascii="Calibri" w:hAnsi="Calibri"/>
          <w:bCs/>
          <w:szCs w:val="24"/>
          <w:lang w:val="en-US"/>
        </w:rPr>
        <w:t>accelerating U.S VC</w:t>
      </w:r>
      <w:r w:rsidRPr="004B236F">
        <w:rPr>
          <w:rFonts w:ascii="Calibri" w:hAnsi="Calibri"/>
          <w:bCs/>
          <w:szCs w:val="24"/>
          <w:lang w:val="en-US"/>
        </w:rPr>
        <w:t xml:space="preserve"> industry </w:t>
      </w:r>
      <w:r w:rsidR="003230BE" w:rsidRPr="004B236F">
        <w:rPr>
          <w:rFonts w:ascii="Calibri" w:hAnsi="Calibri"/>
          <w:bCs/>
          <w:szCs w:val="24"/>
          <w:lang w:val="en-US"/>
        </w:rPr>
        <w:t>(Kortum and Lerner, 2000).</w:t>
      </w:r>
      <w:r w:rsidRPr="004B236F">
        <w:rPr>
          <w:rFonts w:ascii="Calibri" w:hAnsi="Calibri"/>
          <w:bCs/>
          <w:szCs w:val="24"/>
          <w:lang w:val="en-US"/>
        </w:rPr>
        <w:t xml:space="preserve"> </w:t>
      </w:r>
      <w:r w:rsidR="003230BE" w:rsidRPr="004B236F">
        <w:rPr>
          <w:rFonts w:ascii="Calibri" w:hAnsi="Calibri"/>
          <w:bCs/>
          <w:szCs w:val="24"/>
          <w:lang w:val="en-US"/>
        </w:rPr>
        <w:t>Hellman and Puri (2000), provide empirical evidence</w:t>
      </w:r>
      <w:r w:rsidR="00127093" w:rsidRPr="004B236F">
        <w:rPr>
          <w:rFonts w:ascii="Calibri" w:hAnsi="Calibri"/>
          <w:bCs/>
          <w:szCs w:val="24"/>
          <w:lang w:val="en-US"/>
        </w:rPr>
        <w:t xml:space="preserve"> that VC financing is influential to new innovative ventures. More specifically, they contend that innovative firms are more likely to obtain VC funds while obtaining VC is directly related to faster time to market in the case of innovative activities.</w:t>
      </w:r>
      <w:r w:rsidR="00514CCF" w:rsidRPr="004B236F">
        <w:rPr>
          <w:rFonts w:ascii="Calibri" w:hAnsi="Calibri"/>
          <w:bCs/>
          <w:szCs w:val="24"/>
          <w:lang w:val="en-US"/>
        </w:rPr>
        <w:t xml:space="preserve"> Another crucial finding of their empirical research is that VC backed firms have significant increases in patenting.</w:t>
      </w:r>
      <w:r w:rsidR="007E7611" w:rsidRPr="004B236F">
        <w:rPr>
          <w:rFonts w:ascii="Calibri" w:hAnsi="Calibri"/>
          <w:bCs/>
          <w:szCs w:val="24"/>
          <w:lang w:val="en-US"/>
        </w:rPr>
        <w:t xml:space="preserve"> Consistent with this, Engel and Keilbach (200</w:t>
      </w:r>
      <w:r w:rsidR="00F86582" w:rsidRPr="004B236F">
        <w:rPr>
          <w:rFonts w:ascii="Calibri" w:hAnsi="Calibri"/>
          <w:bCs/>
          <w:szCs w:val="24"/>
          <w:lang w:val="en-US"/>
        </w:rPr>
        <w:t>7</w:t>
      </w:r>
      <w:r w:rsidR="007E7611" w:rsidRPr="004B236F">
        <w:rPr>
          <w:rFonts w:ascii="Calibri" w:hAnsi="Calibri"/>
          <w:bCs/>
          <w:szCs w:val="24"/>
          <w:lang w:val="en-US"/>
        </w:rPr>
        <w:t>) after testing a number of German VC funded firms they confirmed that VC backed firms have a higher number of patent applications</w:t>
      </w:r>
      <w:r w:rsidR="00175EA7" w:rsidRPr="004B236F">
        <w:rPr>
          <w:rFonts w:ascii="Calibri" w:hAnsi="Calibri"/>
          <w:bCs/>
          <w:szCs w:val="24"/>
          <w:lang w:val="en-US"/>
        </w:rPr>
        <w:t xml:space="preserve"> while they have significantly high growth rates.</w:t>
      </w:r>
    </w:p>
    <w:p w:rsidR="00F23503" w:rsidRPr="005A722A" w:rsidRDefault="005A722A" w:rsidP="004B236F">
      <w:pPr>
        <w:autoSpaceDE w:val="0"/>
        <w:autoSpaceDN w:val="0"/>
        <w:adjustRightInd w:val="0"/>
        <w:ind w:firstLine="708"/>
        <w:contextualSpacing/>
        <w:rPr>
          <w:rFonts w:ascii="Calibri" w:hAnsi="Calibri" w:cs="AdvTT5843c571"/>
          <w:szCs w:val="24"/>
          <w:lang w:val="en-US"/>
        </w:rPr>
      </w:pPr>
      <w:r w:rsidRPr="005A722A">
        <w:rPr>
          <w:rFonts w:ascii="Calibri" w:hAnsi="Calibri" w:cs="AdvTT5843c571"/>
          <w:szCs w:val="24"/>
          <w:lang w:val="en-US"/>
        </w:rPr>
        <w:t>Additionally, early researches</w:t>
      </w:r>
      <w:r w:rsidR="00F23503" w:rsidRPr="005A722A">
        <w:rPr>
          <w:rFonts w:ascii="Calibri" w:hAnsi="Calibri" w:cs="AdvTT5843c571"/>
          <w:szCs w:val="24"/>
          <w:lang w:val="en-US"/>
        </w:rPr>
        <w:t xml:space="preserve"> in new product development (NPD) have </w:t>
      </w:r>
      <w:r w:rsidRPr="005A722A">
        <w:rPr>
          <w:rFonts w:ascii="Calibri" w:hAnsi="Calibri" w:cs="AdvTT5843c571"/>
          <w:szCs w:val="24"/>
          <w:lang w:val="en-US"/>
        </w:rPr>
        <w:t>emphasized on the</w:t>
      </w:r>
      <w:r w:rsidR="00F23503" w:rsidRPr="005A722A">
        <w:rPr>
          <w:rFonts w:ascii="Calibri" w:hAnsi="Calibri" w:cs="AdvTT5843c571"/>
          <w:szCs w:val="24"/>
          <w:lang w:val="en-US"/>
        </w:rPr>
        <w:t xml:space="preserve"> positive association between new product strategy and </w:t>
      </w:r>
      <w:r w:rsidRPr="005A722A">
        <w:rPr>
          <w:rFonts w:ascii="Calibri" w:hAnsi="Calibri" w:cs="AdvTT5843c571"/>
          <w:szCs w:val="24"/>
          <w:lang w:val="en-US"/>
        </w:rPr>
        <w:t xml:space="preserve">venture </w:t>
      </w:r>
      <w:r w:rsidR="00F23503" w:rsidRPr="005A722A">
        <w:rPr>
          <w:rFonts w:ascii="Calibri" w:hAnsi="Calibri" w:cs="AdvTT5843c571"/>
          <w:szCs w:val="24"/>
          <w:lang w:val="en-US"/>
        </w:rPr>
        <w:t xml:space="preserve">success (Booz </w:t>
      </w:r>
      <w:r w:rsidR="00F23503" w:rsidRPr="005A722A">
        <w:rPr>
          <w:rFonts w:ascii="Calibri" w:hAnsi="Calibri" w:cs="AdvTT5843c571"/>
          <w:i/>
          <w:szCs w:val="24"/>
          <w:lang w:val="en-US"/>
        </w:rPr>
        <w:t>et al</w:t>
      </w:r>
      <w:r w:rsidR="00F23503" w:rsidRPr="005A722A">
        <w:rPr>
          <w:rFonts w:ascii="Calibri" w:hAnsi="Calibri" w:cs="AdvTT5843c571"/>
          <w:szCs w:val="24"/>
          <w:lang w:val="en-US"/>
        </w:rPr>
        <w:t xml:space="preserve">., 1982; Dwyer, 1990). According to Black and Gilson (1998), “venture capital is investments </w:t>
      </w:r>
      <w:r w:rsidR="00F23503" w:rsidRPr="005A722A">
        <w:rPr>
          <w:rFonts w:ascii="Calibri" w:hAnsi="Calibri" w:cs="MathPackOne"/>
          <w:szCs w:val="24"/>
          <w:lang w:val="en-US"/>
        </w:rPr>
        <w:t>by specialized venture capital organizations in high-growth, high-risk, often high-technology firms that need capital to finance product development or growth”. Furthermore, v</w:t>
      </w:r>
      <w:r w:rsidR="00F23503" w:rsidRPr="005A722A">
        <w:rPr>
          <w:rFonts w:ascii="Calibri" w:hAnsi="Calibri"/>
          <w:szCs w:val="24"/>
          <w:lang w:val="en-US"/>
        </w:rPr>
        <w:t>enture capitals are associated with a faster time to market (Hellmann and Puri, 2000). The ten-year life spans of venture partnerships lead to pressure on companies to commercialize products quickly after obtaining venture financing</w:t>
      </w:r>
      <w:r w:rsidR="00926F82">
        <w:rPr>
          <w:rFonts w:ascii="Calibri" w:hAnsi="Calibri"/>
          <w:lang w:val="en-US"/>
        </w:rPr>
        <w:t xml:space="preserve"> (Kortum and Lerner, 2000).</w:t>
      </w:r>
    </w:p>
    <w:p w:rsidR="001E0F7A" w:rsidRPr="001A28A6" w:rsidRDefault="00B52C72" w:rsidP="001A28A6">
      <w:pPr>
        <w:autoSpaceDE w:val="0"/>
        <w:autoSpaceDN w:val="0"/>
        <w:adjustRightInd w:val="0"/>
        <w:ind w:firstLine="708"/>
        <w:contextualSpacing/>
        <w:rPr>
          <w:rFonts w:ascii="Calibri" w:hAnsi="Calibri" w:cs="AdvTT5235d5a9"/>
          <w:szCs w:val="24"/>
          <w:lang w:val="en-US"/>
        </w:rPr>
      </w:pPr>
      <w:r w:rsidRPr="001A28A6">
        <w:rPr>
          <w:rFonts w:ascii="Calibri" w:hAnsi="Calibri" w:cs="Garamond"/>
          <w:szCs w:val="24"/>
          <w:lang w:val="en-US"/>
        </w:rPr>
        <w:t xml:space="preserve">Another key aspect of firm growth </w:t>
      </w:r>
      <w:r w:rsidR="001A28A6" w:rsidRPr="001A28A6">
        <w:rPr>
          <w:rFonts w:ascii="Calibri" w:hAnsi="Calibri"/>
          <w:szCs w:val="24"/>
          <w:lang w:val="en-US"/>
        </w:rPr>
        <w:t>is the n</w:t>
      </w:r>
      <w:r w:rsidR="001E0F7A" w:rsidRPr="001A28A6">
        <w:rPr>
          <w:rFonts w:ascii="Calibri" w:hAnsi="Calibri" w:cs="AdvTT5235d5a9"/>
          <w:szCs w:val="24"/>
          <w:lang w:val="en-US"/>
        </w:rPr>
        <w:t>etworking capability of firms</w:t>
      </w:r>
      <w:r w:rsidR="001A28A6" w:rsidRPr="001A28A6">
        <w:rPr>
          <w:rFonts w:ascii="Calibri" w:hAnsi="Calibri" w:cs="AdvTT5235d5a9"/>
          <w:szCs w:val="24"/>
          <w:lang w:val="en-US"/>
        </w:rPr>
        <w:t>.</w:t>
      </w:r>
      <w:r w:rsidR="001E0F7A" w:rsidRPr="001A28A6">
        <w:rPr>
          <w:rFonts w:ascii="Calibri" w:hAnsi="Calibri" w:cs="AdvTT5235d5a9"/>
          <w:szCs w:val="24"/>
          <w:lang w:val="en-US"/>
        </w:rPr>
        <w:t xml:space="preserve"> Social capital theory emphasizes on interpersonal relations because these relations provide an axial person with access to external resources embedded in the relationship (Burt, 1997). </w:t>
      </w:r>
      <w:r w:rsidR="001A28A6" w:rsidRPr="001A28A6">
        <w:rPr>
          <w:rFonts w:ascii="Calibri" w:hAnsi="Calibri" w:cs="AdvTT5235d5a9"/>
          <w:szCs w:val="24"/>
          <w:lang w:val="en-US"/>
        </w:rPr>
        <w:t xml:space="preserve">According to Gemünden </w:t>
      </w:r>
      <w:r w:rsidR="001A28A6" w:rsidRPr="001A28A6">
        <w:rPr>
          <w:rFonts w:ascii="Calibri" w:hAnsi="Calibri" w:cs="AdvTT5235d5a9"/>
          <w:i/>
          <w:szCs w:val="24"/>
          <w:lang w:val="en-US"/>
        </w:rPr>
        <w:t>et al.</w:t>
      </w:r>
      <w:r w:rsidR="00C35E6C">
        <w:rPr>
          <w:rFonts w:ascii="Calibri" w:hAnsi="Calibri" w:cs="AdvTT5235d5a9"/>
          <w:szCs w:val="24"/>
          <w:lang w:val="en-US"/>
        </w:rPr>
        <w:t xml:space="preserve"> (1996)</w:t>
      </w:r>
      <w:r w:rsidR="001A28A6" w:rsidRPr="001A28A6">
        <w:rPr>
          <w:rFonts w:ascii="Calibri" w:hAnsi="Calibri" w:cs="AdvTT5235d5a9"/>
          <w:szCs w:val="24"/>
          <w:lang w:val="en-US"/>
        </w:rPr>
        <w:t>,</w:t>
      </w:r>
      <w:r w:rsidR="00C35E6C">
        <w:rPr>
          <w:rFonts w:ascii="Calibri" w:hAnsi="Calibri" w:cs="AdvTT5235d5a9"/>
          <w:szCs w:val="24"/>
          <w:lang w:val="en-US"/>
        </w:rPr>
        <w:t xml:space="preserve"> </w:t>
      </w:r>
      <w:r w:rsidR="001A28A6" w:rsidRPr="001A28A6">
        <w:rPr>
          <w:rFonts w:ascii="Calibri" w:hAnsi="Calibri" w:cs="AdvTT5235d5a9"/>
          <w:szCs w:val="24"/>
          <w:lang w:val="en-US"/>
        </w:rPr>
        <w:t>a</w:t>
      </w:r>
      <w:r w:rsidR="001E0F7A" w:rsidRPr="001A28A6">
        <w:rPr>
          <w:rFonts w:ascii="Calibri" w:hAnsi="Calibri" w:cs="AdvTT5235d5a9"/>
          <w:szCs w:val="24"/>
          <w:lang w:val="en-US"/>
        </w:rPr>
        <w:t xml:space="preserve"> </w:t>
      </w:r>
      <w:r w:rsidR="001E0F7A" w:rsidRPr="001A28A6">
        <w:rPr>
          <w:rFonts w:ascii="Calibri" w:hAnsi="Calibri" w:cs="AdvTT5235d5a9+fb"/>
          <w:szCs w:val="24"/>
          <w:lang w:val="en-US"/>
        </w:rPr>
        <w:t>fi</w:t>
      </w:r>
      <w:r w:rsidR="001E0F7A" w:rsidRPr="001A28A6">
        <w:rPr>
          <w:rFonts w:ascii="Calibri" w:hAnsi="Calibri" w:cs="AdvTT5235d5a9"/>
          <w:szCs w:val="24"/>
          <w:lang w:val="en-US"/>
        </w:rPr>
        <w:t>rm's networking capability helps generate new resource con</w:t>
      </w:r>
      <w:r w:rsidR="001E0F7A" w:rsidRPr="001A28A6">
        <w:rPr>
          <w:rFonts w:ascii="Calibri" w:hAnsi="Calibri" w:cs="AdvTT5235d5a9+fb"/>
          <w:szCs w:val="24"/>
          <w:lang w:val="en-US"/>
        </w:rPr>
        <w:t>fi</w:t>
      </w:r>
      <w:r w:rsidR="001E0F7A" w:rsidRPr="001A28A6">
        <w:rPr>
          <w:rFonts w:ascii="Calibri" w:hAnsi="Calibri" w:cs="AdvTT5235d5a9"/>
          <w:szCs w:val="24"/>
          <w:lang w:val="en-US"/>
        </w:rPr>
        <w:t>gurations through resource integration, recon</w:t>
      </w:r>
      <w:r w:rsidR="001E0F7A" w:rsidRPr="001A28A6">
        <w:rPr>
          <w:rFonts w:ascii="Calibri" w:hAnsi="Calibri" w:cs="AdvTT5235d5a9+fb"/>
          <w:szCs w:val="24"/>
          <w:lang w:val="en-US"/>
        </w:rPr>
        <w:t>fi</w:t>
      </w:r>
      <w:r w:rsidR="001E0F7A" w:rsidRPr="001A28A6">
        <w:rPr>
          <w:rFonts w:ascii="Calibri" w:hAnsi="Calibri" w:cs="AdvTT5235d5a9"/>
          <w:szCs w:val="24"/>
          <w:lang w:val="en-US"/>
        </w:rPr>
        <w:t xml:space="preserve">guration and generation (Chen </w:t>
      </w:r>
      <w:r w:rsidR="001E0F7A" w:rsidRPr="001A28A6">
        <w:rPr>
          <w:rFonts w:ascii="Calibri" w:hAnsi="Calibri" w:cs="AdvTT5235d5a9"/>
          <w:i/>
          <w:szCs w:val="24"/>
          <w:lang w:val="en-US"/>
        </w:rPr>
        <w:t>et. al.,</w:t>
      </w:r>
      <w:r w:rsidR="001E0F7A" w:rsidRPr="001A28A6">
        <w:rPr>
          <w:rFonts w:ascii="Calibri" w:hAnsi="Calibri" w:cs="AdvTT5235d5a9"/>
          <w:szCs w:val="24"/>
          <w:lang w:val="en-US"/>
        </w:rPr>
        <w:t xml:space="preserve"> 2009).</w:t>
      </w:r>
      <w:r w:rsidR="001A28A6" w:rsidRPr="001A28A6">
        <w:rPr>
          <w:rFonts w:ascii="Calibri" w:hAnsi="Calibri" w:cs="AdvTT5235d5a9"/>
          <w:szCs w:val="24"/>
          <w:lang w:val="en-US"/>
        </w:rPr>
        <w:t xml:space="preserve"> The strategic networks help firms develop capabilit</w:t>
      </w:r>
      <w:r w:rsidR="00926F82">
        <w:rPr>
          <w:rFonts w:ascii="Calibri" w:hAnsi="Calibri" w:cs="AdvTT5235d5a9"/>
          <w:szCs w:val="24"/>
          <w:lang w:val="en-US"/>
        </w:rPr>
        <w:t xml:space="preserve">ies which are a growth pattern </w:t>
      </w:r>
      <w:r w:rsidR="001E0F7A" w:rsidRPr="001A28A6">
        <w:rPr>
          <w:rFonts w:ascii="Calibri" w:hAnsi="Calibri" w:cs="AdvTT5235d5a9"/>
          <w:szCs w:val="24"/>
          <w:lang w:val="en-US"/>
        </w:rPr>
        <w:t>(Niederko</w:t>
      </w:r>
      <w:r w:rsidR="001E0F7A" w:rsidRPr="001A28A6">
        <w:rPr>
          <w:rFonts w:ascii="Calibri" w:hAnsi="Calibri" w:cs="AdvTT5235d5a9+fb"/>
          <w:szCs w:val="24"/>
          <w:lang w:val="en-US"/>
        </w:rPr>
        <w:t>fl</w:t>
      </w:r>
      <w:r w:rsidR="001E0F7A" w:rsidRPr="001A28A6">
        <w:rPr>
          <w:rFonts w:ascii="Calibri" w:hAnsi="Calibri" w:cs="AdvTT5235d5a9"/>
          <w:szCs w:val="24"/>
          <w:lang w:val="en-US"/>
        </w:rPr>
        <w:t>er, 1991).</w:t>
      </w:r>
    </w:p>
    <w:p w:rsidR="001E0F7A" w:rsidRPr="00247239" w:rsidRDefault="001E0F7A" w:rsidP="001E0F7A">
      <w:pPr>
        <w:autoSpaceDE w:val="0"/>
        <w:autoSpaceDN w:val="0"/>
        <w:adjustRightInd w:val="0"/>
        <w:ind w:firstLine="708"/>
        <w:contextualSpacing/>
        <w:rPr>
          <w:rFonts w:ascii="Calibri" w:hAnsi="Calibri" w:cs="Palatino-Roman"/>
          <w:szCs w:val="24"/>
          <w:lang w:val="en-US"/>
        </w:rPr>
      </w:pPr>
      <w:r w:rsidRPr="001A28A6">
        <w:rPr>
          <w:rFonts w:ascii="Calibri" w:hAnsi="Calibri" w:cs="Palatino-Roman"/>
          <w:szCs w:val="24"/>
          <w:lang w:val="en-US"/>
        </w:rPr>
        <w:t xml:space="preserve">VC firms </w:t>
      </w:r>
      <w:r w:rsidR="001A28A6" w:rsidRPr="001A28A6">
        <w:rPr>
          <w:rFonts w:ascii="Calibri" w:hAnsi="Calibri" w:cs="Palatino-Roman"/>
          <w:szCs w:val="24"/>
          <w:lang w:val="en-US"/>
        </w:rPr>
        <w:t>supplement the capital financing with</w:t>
      </w:r>
      <w:r w:rsidRPr="001A28A6">
        <w:rPr>
          <w:rFonts w:ascii="Calibri" w:hAnsi="Calibri" w:cs="Palatino-Roman"/>
          <w:szCs w:val="24"/>
          <w:lang w:val="en-US"/>
        </w:rPr>
        <w:t xml:space="preserve"> access to their accumulated experience and expertise, networks and reputation (Moore and Wüstenhagen, 2004). </w:t>
      </w:r>
      <w:r w:rsidRPr="001A28A6">
        <w:rPr>
          <w:rFonts w:ascii="Calibri" w:hAnsi="Calibri" w:cs="Palatino-Roman"/>
          <w:szCs w:val="24"/>
          <w:lang w:val="en-US"/>
        </w:rPr>
        <w:lastRenderedPageBreak/>
        <w:t>Particularly, it is claimed that VC firms bring a value-added network to the funded venture.</w:t>
      </w:r>
    </w:p>
    <w:p w:rsidR="00CF04C5" w:rsidRPr="00CF04C5" w:rsidRDefault="00CF04C5" w:rsidP="00CF04C5">
      <w:pPr>
        <w:ind w:firstLine="709"/>
        <w:rPr>
          <w:rFonts w:ascii="Calibri" w:hAnsi="Calibri"/>
          <w:lang w:val="en-US"/>
        </w:rPr>
      </w:pPr>
      <w:r>
        <w:rPr>
          <w:rFonts w:ascii="Calibri" w:hAnsi="Calibri"/>
          <w:lang w:val="en-US"/>
        </w:rPr>
        <w:t>According to the stages of VC investing that Plummer (1987) suggested</w:t>
      </w:r>
      <w:r w:rsidRPr="00B70663">
        <w:rPr>
          <w:rFonts w:ascii="Calibri" w:hAnsi="Calibri"/>
          <w:szCs w:val="24"/>
          <w:lang w:val="en-US"/>
        </w:rPr>
        <w:t xml:space="preserve">, </w:t>
      </w:r>
      <w:r>
        <w:rPr>
          <w:rFonts w:ascii="Calibri" w:hAnsi="Calibri"/>
          <w:szCs w:val="24"/>
          <w:lang w:val="en-US"/>
        </w:rPr>
        <w:t xml:space="preserve">rapid expansion </w:t>
      </w:r>
      <w:r w:rsidRPr="00B70663">
        <w:rPr>
          <w:rFonts w:ascii="Calibri" w:hAnsi="Calibri"/>
          <w:szCs w:val="24"/>
          <w:lang w:val="en-US"/>
        </w:rPr>
        <w:t>of</w:t>
      </w:r>
      <w:r>
        <w:rPr>
          <w:rFonts w:ascii="Calibri" w:hAnsi="Calibri"/>
          <w:szCs w:val="24"/>
          <w:lang w:val="en-US"/>
        </w:rPr>
        <w:t xml:space="preserve"> manufacturing facilities requires </w:t>
      </w:r>
      <w:r w:rsidRPr="00B70663">
        <w:rPr>
          <w:rFonts w:ascii="Calibri" w:hAnsi="Calibri"/>
          <w:szCs w:val="24"/>
          <w:lang w:val="en-US"/>
        </w:rPr>
        <w:t>VC capital</w:t>
      </w:r>
      <w:r>
        <w:rPr>
          <w:rFonts w:ascii="Calibri" w:hAnsi="Calibri"/>
          <w:szCs w:val="24"/>
          <w:lang w:val="en-US"/>
        </w:rPr>
        <w:t>.</w:t>
      </w:r>
      <w:r w:rsidRPr="00CF04C5">
        <w:rPr>
          <w:rFonts w:ascii="Calibri" w:hAnsi="Calibri"/>
          <w:lang w:val="en-US"/>
        </w:rPr>
        <w:t xml:space="preserve"> </w:t>
      </w:r>
      <w:r>
        <w:rPr>
          <w:rFonts w:ascii="Calibri" w:hAnsi="Calibri"/>
          <w:lang w:val="en-US"/>
        </w:rPr>
        <w:t xml:space="preserve">Miller (1963) </w:t>
      </w:r>
      <w:r w:rsidR="005E2829">
        <w:rPr>
          <w:rFonts w:ascii="Calibri" w:hAnsi="Calibri"/>
          <w:lang w:val="en-US"/>
        </w:rPr>
        <w:t>contended</w:t>
      </w:r>
      <w:r>
        <w:rPr>
          <w:rFonts w:ascii="Calibri" w:hAnsi="Calibri"/>
          <w:lang w:val="en-US"/>
        </w:rPr>
        <w:t xml:space="preserve"> that </w:t>
      </w:r>
      <w:r w:rsidR="005E2829">
        <w:rPr>
          <w:rFonts w:ascii="Calibri" w:hAnsi="Calibri"/>
          <w:lang w:val="en-US"/>
        </w:rPr>
        <w:t>one</w:t>
      </w:r>
      <w:r>
        <w:rPr>
          <w:rFonts w:ascii="Calibri" w:hAnsi="Calibri"/>
          <w:lang w:val="en-US"/>
        </w:rPr>
        <w:t xml:space="preserve"> </w:t>
      </w:r>
      <w:r w:rsidR="005E2829">
        <w:rPr>
          <w:rFonts w:ascii="Calibri" w:hAnsi="Calibri"/>
          <w:lang w:val="en-US"/>
        </w:rPr>
        <w:t xml:space="preserve">venture considered to be successful </w:t>
      </w:r>
      <w:r>
        <w:rPr>
          <w:rFonts w:ascii="Calibri" w:hAnsi="Calibri"/>
          <w:lang w:val="en-US"/>
        </w:rPr>
        <w:t xml:space="preserve">of </w:t>
      </w:r>
      <w:r w:rsidR="005E2829">
        <w:rPr>
          <w:rFonts w:ascii="Calibri" w:hAnsi="Calibri"/>
          <w:lang w:val="en-US"/>
        </w:rPr>
        <w:t>when the</w:t>
      </w:r>
      <w:r>
        <w:rPr>
          <w:rFonts w:ascii="Calibri" w:hAnsi="Calibri"/>
          <w:lang w:val="en-US"/>
        </w:rPr>
        <w:t xml:space="preserve"> technology proposed has been adapted, new facilities have been developed or familiarity with the new markets has developed.</w:t>
      </w:r>
    </w:p>
    <w:p w:rsidR="00BB6C70" w:rsidRPr="003230BE" w:rsidRDefault="00BB6C70" w:rsidP="003230BE">
      <w:pPr>
        <w:autoSpaceDE w:val="0"/>
        <w:autoSpaceDN w:val="0"/>
        <w:adjustRightInd w:val="0"/>
        <w:ind w:firstLine="708"/>
        <w:contextualSpacing/>
        <w:rPr>
          <w:rFonts w:ascii="Calibri" w:hAnsi="Calibri" w:cs="Garamond"/>
          <w:szCs w:val="24"/>
          <w:lang w:val="en-US"/>
        </w:rPr>
      </w:pPr>
    </w:p>
    <w:p w:rsidR="00E64C37" w:rsidRDefault="005D2117" w:rsidP="008D3B0F">
      <w:pPr>
        <w:pStyle w:val="SecondSubtitle"/>
      </w:pPr>
      <w:bookmarkStart w:id="27" w:name="_Toc267684994"/>
      <w:bookmarkStart w:id="28" w:name="_Toc270685482"/>
      <w:r w:rsidRPr="006A679A">
        <w:t>3</w:t>
      </w:r>
      <w:r w:rsidR="00866717" w:rsidRPr="006A679A">
        <w:t>.2</w:t>
      </w:r>
      <w:r w:rsidR="00866717" w:rsidRPr="006A679A">
        <w:tab/>
      </w:r>
      <w:r w:rsidR="00442C1F">
        <w:t xml:space="preserve">The </w:t>
      </w:r>
      <w:r w:rsidR="003859F0">
        <w:t>History of the Venture Capital Industry</w:t>
      </w:r>
      <w:bookmarkEnd w:id="27"/>
      <w:r w:rsidR="0049024D">
        <w:t xml:space="preserve"> and the Transition from the “dot com” to the Cleantech Industry</w:t>
      </w:r>
      <w:bookmarkEnd w:id="28"/>
    </w:p>
    <w:p w:rsidR="003B527D" w:rsidRDefault="003B527D" w:rsidP="003B527D">
      <w:pPr>
        <w:pStyle w:val="SeminarText"/>
        <w:ind w:firstLine="0"/>
        <w:rPr>
          <w:lang w:val="en-US"/>
        </w:rPr>
      </w:pPr>
    </w:p>
    <w:p w:rsidR="003E766F" w:rsidRDefault="00CF362C" w:rsidP="00CF362C">
      <w:pPr>
        <w:autoSpaceDE w:val="0"/>
        <w:autoSpaceDN w:val="0"/>
        <w:adjustRightInd w:val="0"/>
        <w:ind w:firstLine="708"/>
        <w:contextualSpacing/>
        <w:rPr>
          <w:rFonts w:ascii="Calibri" w:hAnsi="Calibri"/>
          <w:szCs w:val="24"/>
          <w:lang w:val="en-US"/>
        </w:rPr>
      </w:pPr>
      <w:r w:rsidRPr="00CF362C">
        <w:rPr>
          <w:rFonts w:ascii="Calibri" w:hAnsi="Calibri"/>
          <w:szCs w:val="24"/>
          <w:lang w:val="en-US"/>
        </w:rPr>
        <w:t xml:space="preserve">The </w:t>
      </w:r>
      <w:r w:rsidR="00265979">
        <w:rPr>
          <w:rFonts w:ascii="Calibri" w:hAnsi="Calibri"/>
          <w:szCs w:val="24"/>
          <w:lang w:val="en-US"/>
        </w:rPr>
        <w:t>VC</w:t>
      </w:r>
      <w:r w:rsidRPr="00CF362C">
        <w:rPr>
          <w:rFonts w:ascii="Calibri" w:hAnsi="Calibri"/>
          <w:szCs w:val="24"/>
          <w:lang w:val="en-US"/>
        </w:rPr>
        <w:t xml:space="preserve"> </w:t>
      </w:r>
      <w:r w:rsidR="00CF28E7">
        <w:rPr>
          <w:rFonts w:ascii="Calibri" w:hAnsi="Calibri"/>
          <w:szCs w:val="24"/>
          <w:lang w:val="en-US"/>
        </w:rPr>
        <w:t>industry</w:t>
      </w:r>
      <w:r w:rsidRPr="00CF362C">
        <w:rPr>
          <w:rFonts w:ascii="Calibri" w:hAnsi="Calibri"/>
          <w:szCs w:val="24"/>
          <w:lang w:val="en-US"/>
        </w:rPr>
        <w:t xml:space="preserve"> is a rather recent phenomenon which draws its origins in the U.S.A</w:t>
      </w:r>
      <w:r>
        <w:rPr>
          <w:rFonts w:ascii="Calibri" w:hAnsi="Calibri"/>
          <w:szCs w:val="24"/>
          <w:lang w:val="en-US"/>
        </w:rPr>
        <w:t xml:space="preserve"> and</w:t>
      </w:r>
      <w:r w:rsidRPr="00CF362C">
        <w:rPr>
          <w:rFonts w:ascii="Calibri" w:hAnsi="Calibri"/>
          <w:szCs w:val="24"/>
          <w:lang w:val="en-US"/>
        </w:rPr>
        <w:t xml:space="preserve"> is generally considered to have begun after the Second World War with the formation of American Research and Development in</w:t>
      </w:r>
      <w:r>
        <w:rPr>
          <w:rFonts w:ascii="Calibri" w:hAnsi="Calibri"/>
          <w:szCs w:val="24"/>
          <w:lang w:val="en-US"/>
        </w:rPr>
        <w:t xml:space="preserve"> </w:t>
      </w:r>
      <w:r w:rsidRPr="00CF362C">
        <w:rPr>
          <w:rFonts w:ascii="Calibri" w:hAnsi="Calibri"/>
          <w:szCs w:val="24"/>
          <w:lang w:val="en-US"/>
        </w:rPr>
        <w:t>1946</w:t>
      </w:r>
      <w:r w:rsidR="009434C5">
        <w:rPr>
          <w:rFonts w:ascii="Calibri" w:hAnsi="Calibri"/>
          <w:szCs w:val="24"/>
          <w:lang w:val="en-US"/>
        </w:rPr>
        <w:t xml:space="preserve"> (Rind, 1981).</w:t>
      </w:r>
      <w:r w:rsidRPr="00CF362C">
        <w:rPr>
          <w:rFonts w:ascii="Calibri" w:hAnsi="Calibri"/>
          <w:szCs w:val="24"/>
          <w:lang w:val="en-US"/>
        </w:rPr>
        <w:t xml:space="preserve"> </w:t>
      </w:r>
      <w:r w:rsidRPr="009434C5">
        <w:rPr>
          <w:rFonts w:ascii="Calibri" w:hAnsi="Calibri"/>
          <w:bCs/>
          <w:szCs w:val="24"/>
          <w:lang w:val="en-US"/>
        </w:rPr>
        <w:t>AR&amp;D</w:t>
      </w:r>
      <w:r w:rsidRPr="00CF362C">
        <w:rPr>
          <w:rFonts w:ascii="Calibri" w:hAnsi="Calibri"/>
          <w:b/>
          <w:bCs/>
          <w:szCs w:val="24"/>
          <w:lang w:val="en-US"/>
        </w:rPr>
        <w:t xml:space="preserve"> </w:t>
      </w:r>
      <w:r w:rsidRPr="00CF362C">
        <w:rPr>
          <w:rFonts w:ascii="Calibri" w:hAnsi="Calibri"/>
          <w:szCs w:val="24"/>
          <w:lang w:val="en-US"/>
        </w:rPr>
        <w:t>was the first venture organization</w:t>
      </w:r>
      <w:r>
        <w:rPr>
          <w:rFonts w:ascii="Calibri" w:hAnsi="Calibri"/>
          <w:szCs w:val="24"/>
          <w:lang w:val="en-US"/>
        </w:rPr>
        <w:t xml:space="preserve"> </w:t>
      </w:r>
      <w:r w:rsidRPr="00CF362C">
        <w:rPr>
          <w:rFonts w:ascii="Calibri" w:hAnsi="Calibri"/>
          <w:szCs w:val="24"/>
          <w:lang w:val="en-US"/>
        </w:rPr>
        <w:t xml:space="preserve">open to public investment and was the sole </w:t>
      </w:r>
      <w:r w:rsidR="009434C5" w:rsidRPr="00CF362C">
        <w:rPr>
          <w:rFonts w:ascii="Calibri" w:hAnsi="Calibri"/>
          <w:szCs w:val="24"/>
          <w:lang w:val="en-US"/>
        </w:rPr>
        <w:t>financier</w:t>
      </w:r>
      <w:r w:rsidRPr="00CF362C">
        <w:rPr>
          <w:rFonts w:ascii="Calibri" w:hAnsi="Calibri"/>
          <w:szCs w:val="24"/>
          <w:lang w:val="en-US"/>
        </w:rPr>
        <w:t xml:space="preserve"> of Digital Equipment Corporation,</w:t>
      </w:r>
      <w:r>
        <w:rPr>
          <w:rFonts w:ascii="Calibri" w:hAnsi="Calibri"/>
          <w:szCs w:val="24"/>
          <w:lang w:val="en-US"/>
        </w:rPr>
        <w:t xml:space="preserve"> </w:t>
      </w:r>
      <w:r w:rsidRPr="00CF362C">
        <w:rPr>
          <w:rFonts w:ascii="Calibri" w:hAnsi="Calibri"/>
          <w:szCs w:val="24"/>
          <w:lang w:val="en-US"/>
        </w:rPr>
        <w:t>turning a $70,000 investment into $490 million market value (Liles, 1977).</w:t>
      </w:r>
    </w:p>
    <w:p w:rsidR="00DD3902" w:rsidRDefault="00DD3902" w:rsidP="00DD3902">
      <w:pPr>
        <w:autoSpaceDE w:val="0"/>
        <w:autoSpaceDN w:val="0"/>
        <w:adjustRightInd w:val="0"/>
        <w:ind w:firstLine="708"/>
        <w:contextualSpacing/>
        <w:rPr>
          <w:rFonts w:ascii="Calibri" w:hAnsi="Calibri"/>
          <w:szCs w:val="24"/>
          <w:lang w:val="en-US"/>
        </w:rPr>
      </w:pPr>
      <w:r w:rsidRPr="00DD3902">
        <w:rPr>
          <w:rFonts w:ascii="Calibri" w:hAnsi="Calibri"/>
          <w:szCs w:val="24"/>
          <w:lang w:val="en-US"/>
        </w:rPr>
        <w:t>The industry has helped create many successful</w:t>
      </w:r>
      <w:r>
        <w:rPr>
          <w:rFonts w:ascii="Calibri" w:hAnsi="Calibri"/>
          <w:szCs w:val="24"/>
          <w:lang w:val="en-US"/>
        </w:rPr>
        <w:t xml:space="preserve"> companies</w:t>
      </w:r>
      <w:r w:rsidRPr="00DD3902">
        <w:rPr>
          <w:rFonts w:ascii="Calibri" w:hAnsi="Calibri"/>
          <w:szCs w:val="24"/>
          <w:lang w:val="en-US"/>
        </w:rPr>
        <w:t>, including Apple Computer, Intel, Federal Express, People Express, Microsoft, Sun Microsystems, Digital</w:t>
      </w:r>
      <w:r>
        <w:rPr>
          <w:rFonts w:ascii="Calibri" w:hAnsi="Calibri"/>
          <w:szCs w:val="24"/>
          <w:lang w:val="en-US"/>
        </w:rPr>
        <w:t xml:space="preserve"> </w:t>
      </w:r>
      <w:r w:rsidR="002A0F87">
        <w:rPr>
          <w:rFonts w:ascii="Calibri" w:hAnsi="Calibri"/>
          <w:szCs w:val="24"/>
          <w:lang w:val="en-US"/>
        </w:rPr>
        <w:t xml:space="preserve">Equipment, Compaq Computer, Tandem </w:t>
      </w:r>
      <w:r w:rsidRPr="00DD3902">
        <w:rPr>
          <w:rFonts w:ascii="Calibri" w:hAnsi="Calibri"/>
          <w:szCs w:val="24"/>
          <w:lang w:val="en-US"/>
        </w:rPr>
        <w:t xml:space="preserve">and Genentech. Each of these </w:t>
      </w:r>
      <w:r w:rsidR="001D4A97">
        <w:rPr>
          <w:rFonts w:ascii="Calibri" w:hAnsi="Calibri"/>
          <w:szCs w:val="24"/>
          <w:lang w:val="en-US"/>
        </w:rPr>
        <w:t xml:space="preserve">colossal </w:t>
      </w:r>
      <w:r w:rsidRPr="00DD3902">
        <w:rPr>
          <w:rFonts w:ascii="Calibri" w:hAnsi="Calibri"/>
          <w:szCs w:val="24"/>
          <w:lang w:val="en-US"/>
        </w:rPr>
        <w:t xml:space="preserve">companies received </w:t>
      </w:r>
      <w:r w:rsidR="00504D18">
        <w:rPr>
          <w:rFonts w:ascii="Calibri" w:hAnsi="Calibri"/>
          <w:szCs w:val="24"/>
          <w:lang w:val="en-US"/>
        </w:rPr>
        <w:t>VC</w:t>
      </w:r>
      <w:r w:rsidRPr="00DD3902">
        <w:rPr>
          <w:rFonts w:ascii="Calibri" w:hAnsi="Calibri"/>
          <w:szCs w:val="24"/>
          <w:lang w:val="en-US"/>
        </w:rPr>
        <w:t xml:space="preserve"> </w:t>
      </w:r>
      <w:r w:rsidR="00F32F20">
        <w:rPr>
          <w:rFonts w:ascii="Calibri" w:hAnsi="Calibri"/>
          <w:szCs w:val="24"/>
          <w:lang w:val="en-US"/>
        </w:rPr>
        <w:t xml:space="preserve">in its </w:t>
      </w:r>
      <w:r w:rsidRPr="00DD3902">
        <w:rPr>
          <w:rFonts w:ascii="Calibri" w:hAnsi="Calibri"/>
          <w:szCs w:val="24"/>
          <w:lang w:val="en-US"/>
        </w:rPr>
        <w:t xml:space="preserve">early </w:t>
      </w:r>
      <w:r w:rsidR="00F32F20">
        <w:rPr>
          <w:rFonts w:ascii="Calibri" w:hAnsi="Calibri"/>
          <w:szCs w:val="24"/>
          <w:lang w:val="en-US"/>
        </w:rPr>
        <w:t xml:space="preserve">stage </w:t>
      </w:r>
      <w:r>
        <w:rPr>
          <w:rFonts w:ascii="Calibri" w:hAnsi="Calibri"/>
          <w:szCs w:val="24"/>
          <w:lang w:val="en-US"/>
        </w:rPr>
        <w:t>and later went public (Sahlman, 1990).</w:t>
      </w:r>
    </w:p>
    <w:p w:rsidR="003F4316" w:rsidRDefault="00E7784F" w:rsidP="008E6265">
      <w:pPr>
        <w:autoSpaceDE w:val="0"/>
        <w:autoSpaceDN w:val="0"/>
        <w:adjustRightInd w:val="0"/>
        <w:ind w:firstLine="708"/>
        <w:contextualSpacing/>
        <w:rPr>
          <w:rFonts w:ascii="Calibri" w:hAnsi="Calibri"/>
          <w:szCs w:val="24"/>
          <w:lang w:val="en-US"/>
        </w:rPr>
      </w:pPr>
      <w:r w:rsidRPr="00CD6813">
        <w:rPr>
          <w:rFonts w:ascii="Calibri" w:hAnsi="Calibri"/>
          <w:szCs w:val="24"/>
          <w:lang w:val="en-US"/>
        </w:rPr>
        <w:t xml:space="preserve">The 1950s saw several new companies </w:t>
      </w:r>
      <w:r w:rsidR="00E910EA" w:rsidRPr="00CD6813">
        <w:rPr>
          <w:rFonts w:ascii="Calibri" w:hAnsi="Calibri"/>
          <w:szCs w:val="24"/>
          <w:lang w:val="en-US"/>
        </w:rPr>
        <w:t xml:space="preserve">from a number of industries </w:t>
      </w:r>
      <w:r w:rsidRPr="00CD6813">
        <w:rPr>
          <w:rFonts w:ascii="Calibri" w:hAnsi="Calibri"/>
          <w:szCs w:val="24"/>
          <w:lang w:val="en-US"/>
        </w:rPr>
        <w:t xml:space="preserve">founded with government R&amp;D contracting as their major business while in the late 1950s and early 1960s, a number of organizations was formed by large groups leaving the major data processing companies. Many new groups entered the </w:t>
      </w:r>
      <w:r w:rsidR="00504D18">
        <w:rPr>
          <w:rFonts w:ascii="Calibri" w:hAnsi="Calibri"/>
          <w:szCs w:val="24"/>
          <w:lang w:val="en-US"/>
        </w:rPr>
        <w:t>VC</w:t>
      </w:r>
      <w:r w:rsidRPr="00CD6813">
        <w:rPr>
          <w:rFonts w:ascii="Calibri" w:hAnsi="Calibri"/>
          <w:szCs w:val="24"/>
          <w:lang w:val="en-US"/>
        </w:rPr>
        <w:t xml:space="preserve"> field in the 1960s and 1970s. The decline of the public market for new </w:t>
      </w:r>
      <w:r w:rsidR="00E910EA" w:rsidRPr="00CD6813">
        <w:rPr>
          <w:rFonts w:ascii="Calibri" w:hAnsi="Calibri"/>
          <w:szCs w:val="24"/>
          <w:lang w:val="en-US"/>
        </w:rPr>
        <w:t>actions</w:t>
      </w:r>
      <w:r w:rsidRPr="00CD6813">
        <w:rPr>
          <w:rFonts w:ascii="Calibri" w:hAnsi="Calibri"/>
          <w:szCs w:val="24"/>
          <w:lang w:val="en-US"/>
        </w:rPr>
        <w:t xml:space="preserve"> in</w:t>
      </w:r>
      <w:r w:rsidR="00E910EA" w:rsidRPr="00CD6813">
        <w:rPr>
          <w:rFonts w:ascii="Calibri" w:hAnsi="Calibri"/>
          <w:szCs w:val="24"/>
          <w:lang w:val="en-US"/>
        </w:rPr>
        <w:t xml:space="preserve"> 1970, followed by its downfall</w:t>
      </w:r>
      <w:r w:rsidRPr="00CD6813">
        <w:rPr>
          <w:rFonts w:ascii="Calibri" w:hAnsi="Calibri"/>
          <w:szCs w:val="24"/>
          <w:lang w:val="en-US"/>
        </w:rPr>
        <w:t xml:space="preserve"> in 1974 and 1975, </w:t>
      </w:r>
      <w:r w:rsidR="00E910EA" w:rsidRPr="00CD6813">
        <w:rPr>
          <w:rFonts w:ascii="Calibri" w:hAnsi="Calibri"/>
          <w:szCs w:val="24"/>
          <w:lang w:val="en-US"/>
        </w:rPr>
        <w:t>ravaged most of the new entities</w:t>
      </w:r>
      <w:r w:rsidR="0073447F" w:rsidRPr="00CD6813">
        <w:rPr>
          <w:rFonts w:ascii="Calibri" w:hAnsi="Calibri"/>
          <w:szCs w:val="24"/>
          <w:lang w:val="en-US"/>
        </w:rPr>
        <w:t>.</w:t>
      </w:r>
    </w:p>
    <w:p w:rsidR="00E7784F" w:rsidRDefault="008E6265" w:rsidP="008E6265">
      <w:pPr>
        <w:autoSpaceDE w:val="0"/>
        <w:autoSpaceDN w:val="0"/>
        <w:adjustRightInd w:val="0"/>
        <w:ind w:firstLine="708"/>
        <w:contextualSpacing/>
        <w:rPr>
          <w:rFonts w:ascii="Calibri" w:hAnsi="Calibri"/>
          <w:szCs w:val="24"/>
          <w:lang w:val="en-US"/>
        </w:rPr>
      </w:pPr>
      <w:r w:rsidRPr="00E3761A">
        <w:rPr>
          <w:rFonts w:ascii="Calibri" w:hAnsi="Calibri"/>
          <w:szCs w:val="24"/>
          <w:lang w:val="en-US"/>
        </w:rPr>
        <w:t>The</w:t>
      </w:r>
      <w:r w:rsidRPr="003F4316">
        <w:rPr>
          <w:rFonts w:ascii="Calibri" w:hAnsi="Calibri"/>
          <w:szCs w:val="24"/>
          <w:lang w:val="en-US"/>
        </w:rPr>
        <w:t xml:space="preserve"> industry has </w:t>
      </w:r>
      <w:r w:rsidR="003F4316" w:rsidRPr="003F4316">
        <w:rPr>
          <w:rFonts w:ascii="Calibri" w:hAnsi="Calibri"/>
          <w:szCs w:val="24"/>
          <w:lang w:val="en-US"/>
        </w:rPr>
        <w:t>been reinvigorated</w:t>
      </w:r>
      <w:r w:rsidRPr="003F4316">
        <w:rPr>
          <w:rFonts w:ascii="Calibri" w:hAnsi="Calibri"/>
          <w:szCs w:val="24"/>
          <w:lang w:val="en-US"/>
        </w:rPr>
        <w:t xml:space="preserve"> since 1977 for </w:t>
      </w:r>
      <w:r w:rsidR="003F4316" w:rsidRPr="003F4316">
        <w:rPr>
          <w:rFonts w:ascii="Calibri" w:hAnsi="Calibri"/>
          <w:szCs w:val="24"/>
          <w:lang w:val="en-US"/>
        </w:rPr>
        <w:t>several</w:t>
      </w:r>
      <w:r w:rsidRPr="003F4316">
        <w:rPr>
          <w:rFonts w:ascii="Calibri" w:hAnsi="Calibri"/>
          <w:szCs w:val="24"/>
          <w:lang w:val="en-US"/>
        </w:rPr>
        <w:t xml:space="preserve"> reasons, including: capital gains tax reduction, improved liquidity from changes, attractive acquisition prices for small technological companies, and a revitalized public market for high-growth companies</w:t>
      </w:r>
      <w:r w:rsidR="0073447F" w:rsidRPr="003F4316">
        <w:rPr>
          <w:rFonts w:ascii="Calibri" w:hAnsi="Calibri"/>
          <w:szCs w:val="24"/>
          <w:lang w:val="en-US"/>
        </w:rPr>
        <w:t xml:space="preserve"> (Rind, 1981).</w:t>
      </w:r>
    </w:p>
    <w:p w:rsidR="00A63A78" w:rsidRDefault="00A63A78" w:rsidP="008E6265">
      <w:pPr>
        <w:autoSpaceDE w:val="0"/>
        <w:autoSpaceDN w:val="0"/>
        <w:adjustRightInd w:val="0"/>
        <w:ind w:firstLine="708"/>
        <w:contextualSpacing/>
        <w:rPr>
          <w:rFonts w:ascii="Calibri" w:hAnsi="Calibri"/>
          <w:szCs w:val="24"/>
          <w:lang w:val="en-US"/>
        </w:rPr>
      </w:pPr>
      <w:r w:rsidRPr="002819C9">
        <w:rPr>
          <w:rFonts w:ascii="Calibri" w:hAnsi="Calibri"/>
          <w:szCs w:val="24"/>
          <w:lang w:val="en-US"/>
        </w:rPr>
        <w:lastRenderedPageBreak/>
        <w:t xml:space="preserve">While the general </w:t>
      </w:r>
      <w:r w:rsidR="002819C9" w:rsidRPr="002819C9">
        <w:rPr>
          <w:rFonts w:ascii="Calibri" w:hAnsi="Calibri"/>
          <w:szCs w:val="24"/>
          <w:lang w:val="en-US"/>
        </w:rPr>
        <w:t>tendency</w:t>
      </w:r>
      <w:r w:rsidRPr="002819C9">
        <w:rPr>
          <w:rFonts w:ascii="Calibri" w:hAnsi="Calibri"/>
          <w:szCs w:val="24"/>
          <w:lang w:val="en-US"/>
        </w:rPr>
        <w:t xml:space="preserve"> has been one of increasing </w:t>
      </w:r>
      <w:r w:rsidR="00504D18">
        <w:rPr>
          <w:rFonts w:ascii="Calibri" w:hAnsi="Calibri"/>
          <w:szCs w:val="24"/>
          <w:lang w:val="en-US"/>
        </w:rPr>
        <w:t>VC</w:t>
      </w:r>
      <w:r w:rsidRPr="002819C9">
        <w:rPr>
          <w:rFonts w:ascii="Calibri" w:hAnsi="Calibri"/>
          <w:szCs w:val="24"/>
          <w:lang w:val="en-US"/>
        </w:rPr>
        <w:t xml:space="preserve"> investments with growth in this class of investments from $1.46 billion </w:t>
      </w:r>
      <w:r w:rsidR="00361ECE">
        <w:rPr>
          <w:rFonts w:ascii="Calibri" w:hAnsi="Calibri"/>
          <w:szCs w:val="24"/>
          <w:lang w:val="en-US"/>
        </w:rPr>
        <w:t>in 1980 to $27.7 billion</w:t>
      </w:r>
      <w:r w:rsidRPr="002819C9">
        <w:rPr>
          <w:rFonts w:ascii="Calibri" w:hAnsi="Calibri"/>
          <w:szCs w:val="24"/>
          <w:lang w:val="en-US"/>
        </w:rPr>
        <w:t xml:space="preserve"> in 2007, it is also clear </w:t>
      </w:r>
      <w:r w:rsidR="00361ECE">
        <w:rPr>
          <w:rFonts w:ascii="Calibri" w:hAnsi="Calibri"/>
          <w:szCs w:val="24"/>
          <w:lang w:val="en-US"/>
        </w:rPr>
        <w:t xml:space="preserve">that </w:t>
      </w:r>
      <w:r w:rsidRPr="002819C9">
        <w:rPr>
          <w:rFonts w:ascii="Calibri" w:hAnsi="Calibri"/>
          <w:szCs w:val="24"/>
          <w:lang w:val="en-US"/>
        </w:rPr>
        <w:t xml:space="preserve">growth in </w:t>
      </w:r>
      <w:r w:rsidR="00504D18">
        <w:rPr>
          <w:rFonts w:ascii="Calibri" w:hAnsi="Calibri"/>
          <w:szCs w:val="24"/>
          <w:lang w:val="en-US"/>
        </w:rPr>
        <w:t>VC</w:t>
      </w:r>
      <w:r w:rsidRPr="002819C9">
        <w:rPr>
          <w:rFonts w:ascii="Calibri" w:hAnsi="Calibri"/>
          <w:szCs w:val="24"/>
          <w:lang w:val="en-US"/>
        </w:rPr>
        <w:t xml:space="preserve"> investments has not been </w:t>
      </w:r>
      <w:r w:rsidR="002819C9" w:rsidRPr="002819C9">
        <w:rPr>
          <w:rFonts w:ascii="Calibri" w:hAnsi="Calibri"/>
          <w:szCs w:val="24"/>
          <w:lang w:val="en-US"/>
        </w:rPr>
        <w:t>gradually</w:t>
      </w:r>
      <w:r w:rsidRPr="002819C9">
        <w:rPr>
          <w:rFonts w:ascii="Calibri" w:hAnsi="Calibri"/>
          <w:szCs w:val="24"/>
          <w:lang w:val="en-US"/>
        </w:rPr>
        <w:t xml:space="preserve"> increasing over this period (</w:t>
      </w:r>
      <w:r w:rsidR="009E4D44">
        <w:rPr>
          <w:rFonts w:ascii="Calibri" w:hAnsi="Calibri"/>
          <w:szCs w:val="24"/>
          <w:lang w:val="en-US"/>
        </w:rPr>
        <w:t>Dooley</w:t>
      </w:r>
      <w:r w:rsidRPr="002819C9">
        <w:rPr>
          <w:rFonts w:ascii="Calibri" w:hAnsi="Calibri"/>
          <w:szCs w:val="24"/>
          <w:lang w:val="en-US"/>
        </w:rPr>
        <w:t>, 2008).</w:t>
      </w:r>
      <w:r w:rsidR="00A1152A" w:rsidRPr="002819C9">
        <w:rPr>
          <w:rFonts w:ascii="Calibri" w:hAnsi="Calibri"/>
          <w:szCs w:val="24"/>
          <w:lang w:val="en-US"/>
        </w:rPr>
        <w:t xml:space="preserve"> Figure 1 shows total U.S. </w:t>
      </w:r>
      <w:r w:rsidR="00504D18">
        <w:rPr>
          <w:rFonts w:ascii="Calibri" w:hAnsi="Calibri"/>
          <w:szCs w:val="24"/>
          <w:lang w:val="en-US"/>
        </w:rPr>
        <w:t>VC</w:t>
      </w:r>
      <w:r w:rsidR="00A1152A" w:rsidRPr="002819C9">
        <w:rPr>
          <w:rFonts w:ascii="Calibri" w:hAnsi="Calibri"/>
          <w:szCs w:val="24"/>
          <w:lang w:val="en-US"/>
        </w:rPr>
        <w:t xml:space="preserve"> investments over the period 1980-2007.</w:t>
      </w:r>
    </w:p>
    <w:p w:rsidR="00A63A78" w:rsidRDefault="0034228A" w:rsidP="00A63A78">
      <w:pPr>
        <w:autoSpaceDE w:val="0"/>
        <w:autoSpaceDN w:val="0"/>
        <w:adjustRightInd w:val="0"/>
        <w:ind w:firstLine="708"/>
        <w:contextualSpacing/>
        <w:jc w:val="center"/>
        <w:rPr>
          <w:rFonts w:ascii="Calibri" w:hAnsi="Calibri"/>
          <w:szCs w:val="24"/>
          <w:lang w:val="en-US"/>
        </w:rPr>
      </w:pPr>
      <w:r>
        <w:rPr>
          <w:rFonts w:ascii="Calibri" w:hAnsi="Calibri"/>
          <w:szCs w:val="24"/>
          <w:lang w:val="en-US"/>
        </w:rPr>
        <w:t>−</w:t>
      </w:r>
      <w:r w:rsidR="00126FDB" w:rsidRPr="00126FDB">
        <w:rPr>
          <w:rFonts w:ascii="Calibri" w:hAnsi="Calibri"/>
          <w:szCs w:val="24"/>
          <w:lang w:val="en-US"/>
        </w:rPr>
        <w:t xml:space="preserve">Insert Figure 5 </w:t>
      </w:r>
      <w:r>
        <w:rPr>
          <w:rFonts w:ascii="Calibri" w:hAnsi="Calibri"/>
          <w:szCs w:val="24"/>
          <w:lang w:val="en-US"/>
        </w:rPr>
        <w:t>about here−</w:t>
      </w:r>
    </w:p>
    <w:p w:rsidR="00A60B0A" w:rsidRDefault="00C90730" w:rsidP="00A60B0A">
      <w:pPr>
        <w:autoSpaceDE w:val="0"/>
        <w:autoSpaceDN w:val="0"/>
        <w:adjustRightInd w:val="0"/>
        <w:ind w:firstLine="708"/>
        <w:contextualSpacing/>
        <w:rPr>
          <w:rFonts w:ascii="Calibri" w:hAnsi="Calibri"/>
          <w:szCs w:val="24"/>
          <w:lang w:val="en-US"/>
        </w:rPr>
      </w:pPr>
      <w:r w:rsidRPr="00196F19">
        <w:rPr>
          <w:rFonts w:ascii="Calibri" w:hAnsi="Calibri"/>
          <w:szCs w:val="24"/>
          <w:lang w:val="en-US"/>
        </w:rPr>
        <w:t xml:space="preserve">Over the time period 1980-2007, the majority (anywhere between 60-90%) of the U.S. </w:t>
      </w:r>
      <w:r w:rsidR="00504D18">
        <w:rPr>
          <w:rFonts w:ascii="Calibri" w:hAnsi="Calibri"/>
          <w:szCs w:val="24"/>
          <w:lang w:val="en-US"/>
        </w:rPr>
        <w:t>VC</w:t>
      </w:r>
      <w:r w:rsidRPr="00196F19">
        <w:rPr>
          <w:rFonts w:ascii="Calibri" w:hAnsi="Calibri"/>
          <w:szCs w:val="24"/>
          <w:lang w:val="en-US"/>
        </w:rPr>
        <w:t xml:space="preserve"> investments in a given year</w:t>
      </w:r>
      <w:r w:rsidR="002819C9" w:rsidRPr="00196F19">
        <w:rPr>
          <w:rFonts w:ascii="Calibri" w:hAnsi="Calibri"/>
          <w:szCs w:val="24"/>
          <w:lang w:val="en-US"/>
        </w:rPr>
        <w:t xml:space="preserve"> was absorbed by </w:t>
      </w:r>
      <w:r w:rsidRPr="00196F19">
        <w:rPr>
          <w:rFonts w:ascii="Calibri" w:hAnsi="Calibri"/>
          <w:szCs w:val="24"/>
          <w:lang w:val="en-US"/>
        </w:rPr>
        <w:t xml:space="preserve">key industrial sectors </w:t>
      </w:r>
      <w:r w:rsidR="002819C9" w:rsidRPr="00196F19">
        <w:rPr>
          <w:rFonts w:ascii="Calibri" w:hAnsi="Calibri"/>
          <w:szCs w:val="24"/>
          <w:lang w:val="en-US"/>
        </w:rPr>
        <w:t>such as</w:t>
      </w:r>
      <w:r w:rsidRPr="00196F19">
        <w:rPr>
          <w:rFonts w:ascii="Calibri" w:hAnsi="Calibri"/>
          <w:szCs w:val="24"/>
          <w:lang w:val="en-US"/>
        </w:rPr>
        <w:t xml:space="preserve"> communications equipment, computer hardware, computer software,</w:t>
      </w:r>
      <w:r w:rsidR="002819C9" w:rsidRPr="00196F19">
        <w:rPr>
          <w:rFonts w:ascii="Calibri" w:hAnsi="Calibri"/>
          <w:szCs w:val="24"/>
          <w:lang w:val="en-US"/>
        </w:rPr>
        <w:t xml:space="preserve"> biotechnology, medical devices</w:t>
      </w:r>
      <w:r w:rsidRPr="00196F19">
        <w:rPr>
          <w:rFonts w:ascii="Calibri" w:hAnsi="Calibri"/>
          <w:szCs w:val="24"/>
          <w:lang w:val="en-US"/>
        </w:rPr>
        <w:t xml:space="preserve"> and “internet-specific</w:t>
      </w:r>
      <w:r w:rsidRPr="003238B8">
        <w:rPr>
          <w:rFonts w:ascii="Calibri" w:hAnsi="Calibri"/>
          <w:szCs w:val="24"/>
          <w:lang w:val="en-US"/>
        </w:rPr>
        <w:t xml:space="preserve">” </w:t>
      </w:r>
      <w:r w:rsidR="009E4D44">
        <w:rPr>
          <w:rFonts w:ascii="Calibri" w:hAnsi="Calibri"/>
          <w:szCs w:val="24"/>
          <w:lang w:val="en-US"/>
        </w:rPr>
        <w:t>(Dooley</w:t>
      </w:r>
      <w:r w:rsidR="00A60B0A">
        <w:rPr>
          <w:rFonts w:ascii="Calibri" w:hAnsi="Calibri"/>
          <w:szCs w:val="24"/>
          <w:lang w:val="en-US"/>
        </w:rPr>
        <w:t>, 2008).</w:t>
      </w:r>
    </w:p>
    <w:p w:rsidR="00A60B0A" w:rsidRPr="00361ECE" w:rsidRDefault="00C90730" w:rsidP="00780A1D">
      <w:pPr>
        <w:autoSpaceDE w:val="0"/>
        <w:autoSpaceDN w:val="0"/>
        <w:adjustRightInd w:val="0"/>
        <w:ind w:firstLine="708"/>
        <w:contextualSpacing/>
        <w:rPr>
          <w:rFonts w:ascii="Calibri" w:hAnsi="Calibri"/>
          <w:szCs w:val="24"/>
          <w:lang w:val="en-US"/>
        </w:rPr>
      </w:pPr>
      <w:r w:rsidRPr="003238B8">
        <w:rPr>
          <w:rFonts w:ascii="Calibri" w:hAnsi="Calibri"/>
          <w:szCs w:val="24"/>
          <w:lang w:val="en-US"/>
        </w:rPr>
        <w:t xml:space="preserve">In many years since 1980, some of these sectors individually accounted for 20% or more of all </w:t>
      </w:r>
      <w:r w:rsidR="00504D18">
        <w:rPr>
          <w:rFonts w:ascii="Calibri" w:hAnsi="Calibri"/>
          <w:szCs w:val="24"/>
          <w:lang w:val="en-US"/>
        </w:rPr>
        <w:t>VC</w:t>
      </w:r>
      <w:r w:rsidRPr="003238B8">
        <w:rPr>
          <w:rFonts w:ascii="Calibri" w:hAnsi="Calibri"/>
          <w:szCs w:val="24"/>
          <w:lang w:val="en-US"/>
        </w:rPr>
        <w:t xml:space="preserve"> spending. </w:t>
      </w:r>
      <w:r w:rsidR="00CA6D15" w:rsidRPr="003238B8">
        <w:rPr>
          <w:rFonts w:ascii="Calibri" w:hAnsi="Calibri"/>
          <w:szCs w:val="24"/>
          <w:lang w:val="en-US"/>
        </w:rPr>
        <w:t>Priorities</w:t>
      </w:r>
      <w:r w:rsidRPr="003238B8">
        <w:rPr>
          <w:rFonts w:ascii="Calibri" w:hAnsi="Calibri"/>
          <w:szCs w:val="24"/>
          <w:lang w:val="en-US"/>
        </w:rPr>
        <w:t xml:space="preserve"> accorded to these sectors shifted as the marketplace moved on to what was seen as the next high growth </w:t>
      </w:r>
      <w:r w:rsidR="00CA6D15" w:rsidRPr="003238B8">
        <w:rPr>
          <w:rFonts w:ascii="Calibri" w:hAnsi="Calibri"/>
          <w:szCs w:val="24"/>
          <w:lang w:val="en-US"/>
        </w:rPr>
        <w:t>prospect</w:t>
      </w:r>
      <w:r w:rsidRPr="003238B8">
        <w:rPr>
          <w:rFonts w:ascii="Calibri" w:hAnsi="Calibri"/>
          <w:szCs w:val="24"/>
          <w:lang w:val="en-US"/>
        </w:rPr>
        <w:t xml:space="preserve"> (</w:t>
      </w:r>
      <w:r w:rsidR="009E4D44">
        <w:rPr>
          <w:rFonts w:ascii="Calibri" w:hAnsi="Calibri"/>
          <w:szCs w:val="24"/>
          <w:lang w:val="en-US"/>
        </w:rPr>
        <w:t>Dooley</w:t>
      </w:r>
      <w:r>
        <w:rPr>
          <w:rFonts w:ascii="Calibri" w:hAnsi="Calibri"/>
          <w:szCs w:val="24"/>
          <w:lang w:val="en-US"/>
        </w:rPr>
        <w:t>, 2008).</w:t>
      </w:r>
      <w:r w:rsidR="00780A1D">
        <w:rPr>
          <w:rFonts w:ascii="Calibri" w:hAnsi="Calibri"/>
          <w:szCs w:val="24"/>
          <w:lang w:val="en-US"/>
        </w:rPr>
        <w:t xml:space="preserve"> </w:t>
      </w:r>
      <w:r w:rsidR="00A60B0A" w:rsidRPr="00361ECE">
        <w:rPr>
          <w:rFonts w:ascii="Calibri" w:hAnsi="Calibri"/>
          <w:szCs w:val="24"/>
          <w:lang w:val="en-US"/>
        </w:rPr>
        <w:t xml:space="preserve">During the early 1980s, U.S. </w:t>
      </w:r>
      <w:r w:rsidR="00DD0698" w:rsidRPr="00361ECE">
        <w:rPr>
          <w:rFonts w:ascii="Calibri" w:hAnsi="Calibri"/>
          <w:szCs w:val="24"/>
          <w:lang w:val="en-US"/>
        </w:rPr>
        <w:t>VC investments in the energy</w:t>
      </w:r>
      <w:r w:rsidR="00897BBC">
        <w:rPr>
          <w:rFonts w:ascii="Calibri" w:hAnsi="Calibri"/>
          <w:szCs w:val="24"/>
          <w:lang w:val="en-US"/>
        </w:rPr>
        <w:t>/</w:t>
      </w:r>
      <w:r w:rsidR="00A60B0A" w:rsidRPr="00361ECE">
        <w:rPr>
          <w:rFonts w:ascii="Calibri" w:hAnsi="Calibri"/>
          <w:szCs w:val="24"/>
          <w:lang w:val="en-US"/>
        </w:rPr>
        <w:t xml:space="preserve">industrial </w:t>
      </w:r>
      <w:r w:rsidR="00361ECE" w:rsidRPr="00361ECE">
        <w:rPr>
          <w:rFonts w:ascii="Calibri" w:hAnsi="Calibri"/>
          <w:szCs w:val="24"/>
          <w:lang w:val="en-US"/>
        </w:rPr>
        <w:t>sector</w:t>
      </w:r>
      <w:r w:rsidR="00A60B0A" w:rsidRPr="00361ECE">
        <w:rPr>
          <w:rFonts w:ascii="Calibri" w:hAnsi="Calibri"/>
          <w:szCs w:val="24"/>
          <w:lang w:val="en-US"/>
        </w:rPr>
        <w:t xml:space="preserve"> accounted for more than 20% of all </w:t>
      </w:r>
      <w:r w:rsidR="00361ECE" w:rsidRPr="00361ECE">
        <w:rPr>
          <w:rFonts w:ascii="Calibri" w:hAnsi="Calibri"/>
          <w:szCs w:val="24"/>
          <w:lang w:val="en-US"/>
        </w:rPr>
        <w:t xml:space="preserve">VC investments due to the high energy prices; the </w:t>
      </w:r>
      <w:r w:rsidR="00A60B0A" w:rsidRPr="00361ECE">
        <w:rPr>
          <w:rFonts w:ascii="Calibri" w:hAnsi="Calibri"/>
          <w:szCs w:val="24"/>
          <w:lang w:val="en-US"/>
        </w:rPr>
        <w:t>two major global oil crises</w:t>
      </w:r>
      <w:r w:rsidR="00361ECE" w:rsidRPr="00361ECE">
        <w:rPr>
          <w:rFonts w:ascii="Calibri" w:hAnsi="Calibri"/>
          <w:szCs w:val="24"/>
          <w:lang w:val="en-US"/>
        </w:rPr>
        <w:t xml:space="preserve"> (1970s and 2003-2004)</w:t>
      </w:r>
      <w:r w:rsidR="00A60B0A" w:rsidRPr="00361ECE">
        <w:rPr>
          <w:rFonts w:ascii="Calibri" w:hAnsi="Calibri"/>
          <w:szCs w:val="24"/>
          <w:lang w:val="en-US"/>
        </w:rPr>
        <w:t xml:space="preserve"> as well as repeated high level statements from the U.S. government on the need to reduce U.S. dependence on imported energy and significant commitments of government and private sector funding for the development of new energy technologies</w:t>
      </w:r>
      <w:r w:rsidR="00361ECE" w:rsidRPr="00361ECE">
        <w:rPr>
          <w:rFonts w:ascii="Calibri" w:hAnsi="Calibri"/>
          <w:szCs w:val="24"/>
          <w:lang w:val="en-US"/>
        </w:rPr>
        <w:t xml:space="preserve"> drove the tre</w:t>
      </w:r>
      <w:r w:rsidR="009E4D44">
        <w:rPr>
          <w:rFonts w:ascii="Calibri" w:hAnsi="Calibri"/>
          <w:szCs w:val="24"/>
          <w:lang w:val="en-US"/>
        </w:rPr>
        <w:t>nd towards cleantech sector (Dooley</w:t>
      </w:r>
      <w:r w:rsidR="00361ECE" w:rsidRPr="00361ECE">
        <w:rPr>
          <w:rFonts w:ascii="Calibri" w:hAnsi="Calibri"/>
          <w:szCs w:val="24"/>
          <w:lang w:val="en-US"/>
        </w:rPr>
        <w:t>, 2008).</w:t>
      </w:r>
    </w:p>
    <w:p w:rsidR="00A60B0A" w:rsidRPr="00A60B0A" w:rsidRDefault="00484F44" w:rsidP="00A60B0A">
      <w:pPr>
        <w:autoSpaceDE w:val="0"/>
        <w:autoSpaceDN w:val="0"/>
        <w:adjustRightInd w:val="0"/>
        <w:ind w:firstLine="709"/>
        <w:contextualSpacing/>
        <w:rPr>
          <w:rFonts w:ascii="Calibri" w:hAnsi="Calibri"/>
          <w:szCs w:val="24"/>
          <w:lang w:val="en-US"/>
        </w:rPr>
      </w:pPr>
      <w:r>
        <w:rPr>
          <w:rFonts w:ascii="Calibri" w:hAnsi="Calibri"/>
          <w:szCs w:val="24"/>
          <w:lang w:val="en-US"/>
        </w:rPr>
        <w:t>By the early 1990s, energy/</w:t>
      </w:r>
      <w:r w:rsidR="00A60B0A" w:rsidRPr="00892FFF">
        <w:rPr>
          <w:rFonts w:ascii="Calibri" w:hAnsi="Calibri"/>
          <w:szCs w:val="24"/>
          <w:lang w:val="en-US"/>
        </w:rPr>
        <w:t xml:space="preserve">industrial </w:t>
      </w:r>
      <w:r w:rsidR="00361ECE" w:rsidRPr="00892FFF">
        <w:rPr>
          <w:rFonts w:ascii="Calibri" w:hAnsi="Calibri"/>
          <w:szCs w:val="24"/>
          <w:lang w:val="en-US"/>
        </w:rPr>
        <w:t xml:space="preserve">VC </w:t>
      </w:r>
      <w:r w:rsidR="00A60B0A" w:rsidRPr="00892FFF">
        <w:rPr>
          <w:rFonts w:ascii="Calibri" w:hAnsi="Calibri"/>
          <w:szCs w:val="24"/>
          <w:lang w:val="en-US"/>
        </w:rPr>
        <w:t xml:space="preserve">investments were attracting less than 3% of all U.S. </w:t>
      </w:r>
      <w:r w:rsidR="00892FFF" w:rsidRPr="00892FFF">
        <w:rPr>
          <w:rFonts w:ascii="Calibri" w:hAnsi="Calibri"/>
          <w:szCs w:val="24"/>
          <w:lang w:val="en-US"/>
        </w:rPr>
        <w:t>investments</w:t>
      </w:r>
      <w:r w:rsidR="00A60B0A" w:rsidRPr="00892FFF">
        <w:rPr>
          <w:rFonts w:ascii="Calibri" w:hAnsi="Calibri"/>
          <w:szCs w:val="24"/>
          <w:lang w:val="en-US"/>
        </w:rPr>
        <w:t xml:space="preserve"> and by 2000 these investments accounted for onl</w:t>
      </w:r>
      <w:r w:rsidR="000A7ED3" w:rsidRPr="00892FFF">
        <w:rPr>
          <w:rFonts w:ascii="Calibri" w:hAnsi="Calibri"/>
          <w:szCs w:val="24"/>
          <w:lang w:val="en-US"/>
        </w:rPr>
        <w:t>y 1% of the $119 billion</w:t>
      </w:r>
      <w:r w:rsidR="00A60B0A" w:rsidRPr="00892FFF">
        <w:rPr>
          <w:rFonts w:ascii="Calibri" w:hAnsi="Calibri"/>
          <w:szCs w:val="24"/>
          <w:lang w:val="en-US"/>
        </w:rPr>
        <w:t xml:space="preserve"> invested that year by the</w:t>
      </w:r>
      <w:r w:rsidR="0072681C" w:rsidRPr="00892FFF">
        <w:rPr>
          <w:rFonts w:ascii="Calibri" w:hAnsi="Calibri"/>
          <w:szCs w:val="24"/>
          <w:lang w:val="en-US"/>
        </w:rPr>
        <w:t xml:space="preserve"> U.S. </w:t>
      </w:r>
      <w:r w:rsidR="00361ECE" w:rsidRPr="00892FFF">
        <w:rPr>
          <w:rFonts w:ascii="Calibri" w:hAnsi="Calibri"/>
          <w:szCs w:val="24"/>
          <w:lang w:val="en-US"/>
        </w:rPr>
        <w:t>V</w:t>
      </w:r>
      <w:r w:rsidR="00892FFF" w:rsidRPr="00892FFF">
        <w:rPr>
          <w:rFonts w:ascii="Calibri" w:hAnsi="Calibri"/>
          <w:szCs w:val="24"/>
          <w:lang w:val="en-US"/>
        </w:rPr>
        <w:t xml:space="preserve">C </w:t>
      </w:r>
      <w:r w:rsidR="00892FFF">
        <w:rPr>
          <w:rFonts w:ascii="Calibri" w:hAnsi="Calibri"/>
          <w:szCs w:val="24"/>
          <w:lang w:val="en-US"/>
        </w:rPr>
        <w:t>industry</w:t>
      </w:r>
      <w:r w:rsidR="0072681C">
        <w:rPr>
          <w:rFonts w:ascii="Calibri" w:hAnsi="Calibri"/>
          <w:szCs w:val="24"/>
          <w:lang w:val="en-US"/>
        </w:rPr>
        <w:t>;</w:t>
      </w:r>
      <w:r w:rsidR="0072681C" w:rsidRPr="0072681C">
        <w:rPr>
          <w:rFonts w:ascii="Calibri" w:hAnsi="Calibri"/>
          <w:szCs w:val="24"/>
          <w:lang w:val="en-US"/>
        </w:rPr>
        <w:t xml:space="preserve"> </w:t>
      </w:r>
      <w:r w:rsidR="0072681C">
        <w:rPr>
          <w:rFonts w:ascii="Calibri" w:hAnsi="Calibri"/>
          <w:szCs w:val="24"/>
          <w:lang w:val="en-US"/>
        </w:rPr>
        <w:t>half of the funding in this peak year was for “internet specific” investments</w:t>
      </w:r>
      <w:r w:rsidR="009E4D44">
        <w:rPr>
          <w:rFonts w:ascii="Calibri" w:hAnsi="Calibri"/>
          <w:szCs w:val="24"/>
          <w:lang w:val="en-US"/>
        </w:rPr>
        <w:t xml:space="preserve"> (Dooley</w:t>
      </w:r>
      <w:r w:rsidR="00361ECE">
        <w:rPr>
          <w:rFonts w:ascii="Calibri" w:hAnsi="Calibri"/>
          <w:szCs w:val="24"/>
          <w:lang w:val="en-US"/>
        </w:rPr>
        <w:t>, 2008).</w:t>
      </w:r>
    </w:p>
    <w:p w:rsidR="000966F5" w:rsidRDefault="00ED4F99" w:rsidP="00BE7784">
      <w:pPr>
        <w:autoSpaceDE w:val="0"/>
        <w:autoSpaceDN w:val="0"/>
        <w:adjustRightInd w:val="0"/>
        <w:ind w:firstLine="708"/>
        <w:contextualSpacing/>
        <w:rPr>
          <w:rFonts w:ascii="Calibri" w:hAnsi="Calibri"/>
          <w:szCs w:val="24"/>
          <w:lang w:val="en-US"/>
        </w:rPr>
      </w:pPr>
      <w:r w:rsidRPr="00ED4F99">
        <w:rPr>
          <w:rFonts w:ascii="Calibri" w:hAnsi="Calibri"/>
          <w:szCs w:val="24"/>
          <w:lang w:val="en-US"/>
        </w:rPr>
        <w:t xml:space="preserve">The </w:t>
      </w:r>
      <w:r w:rsidR="00D5341D" w:rsidRPr="00ED4F99">
        <w:rPr>
          <w:rFonts w:ascii="Calibri" w:hAnsi="Calibri"/>
          <w:szCs w:val="24"/>
          <w:lang w:val="en-US"/>
        </w:rPr>
        <w:t xml:space="preserve">new cross cutting accounting of U.S. </w:t>
      </w:r>
      <w:r w:rsidR="00DF5514" w:rsidRPr="00ED4F99">
        <w:rPr>
          <w:rFonts w:ascii="Calibri" w:hAnsi="Calibri"/>
          <w:szCs w:val="24"/>
          <w:lang w:val="en-US"/>
        </w:rPr>
        <w:t>VC</w:t>
      </w:r>
      <w:r w:rsidR="00D5341D" w:rsidRPr="00ED4F99">
        <w:rPr>
          <w:rFonts w:ascii="Calibri" w:hAnsi="Calibri"/>
          <w:szCs w:val="24"/>
          <w:lang w:val="en-US"/>
        </w:rPr>
        <w:t xml:space="preserve"> </w:t>
      </w:r>
      <w:r w:rsidR="00CA6D15" w:rsidRPr="00ED4F99">
        <w:rPr>
          <w:rFonts w:ascii="Calibri" w:hAnsi="Calibri"/>
          <w:szCs w:val="24"/>
          <w:lang w:val="en-US"/>
        </w:rPr>
        <w:t>investments the so called cleant</w:t>
      </w:r>
      <w:r w:rsidR="00D5341D" w:rsidRPr="00ED4F99">
        <w:rPr>
          <w:rFonts w:ascii="Calibri" w:hAnsi="Calibri"/>
          <w:szCs w:val="24"/>
          <w:lang w:val="en-US"/>
        </w:rPr>
        <w:t>ech sector</w:t>
      </w:r>
      <w:r w:rsidRPr="00ED4F99">
        <w:rPr>
          <w:rFonts w:ascii="Calibri" w:hAnsi="Calibri"/>
          <w:szCs w:val="24"/>
          <w:lang w:val="en-US"/>
        </w:rPr>
        <w:t xml:space="preserve"> captured the attention the sequent years</w:t>
      </w:r>
      <w:r w:rsidR="00CA6D15" w:rsidRPr="00ED4F99">
        <w:rPr>
          <w:rFonts w:ascii="Calibri" w:hAnsi="Calibri"/>
          <w:szCs w:val="24"/>
          <w:lang w:val="en-US"/>
        </w:rPr>
        <w:t>. Data for cleant</w:t>
      </w:r>
      <w:r w:rsidR="00D5341D" w:rsidRPr="00ED4F99">
        <w:rPr>
          <w:rFonts w:ascii="Calibri" w:hAnsi="Calibri"/>
          <w:szCs w:val="24"/>
          <w:lang w:val="en-US"/>
        </w:rPr>
        <w:t>ech investments from 1995</w:t>
      </w:r>
      <w:r w:rsidR="00ED3CBA">
        <w:rPr>
          <w:rFonts w:ascii="Calibri" w:hAnsi="Calibri"/>
          <w:szCs w:val="24"/>
          <w:lang w:val="en-US"/>
        </w:rPr>
        <w:t>-2007 are presented in Figure 6.</w:t>
      </w:r>
      <w:r w:rsidR="00BE7784">
        <w:rPr>
          <w:rFonts w:ascii="Calibri" w:hAnsi="Calibri"/>
          <w:szCs w:val="24"/>
          <w:lang w:val="en-US"/>
        </w:rPr>
        <w:t xml:space="preserve"> </w:t>
      </w:r>
      <w:r w:rsidR="00CA6D15" w:rsidRPr="00DE190C">
        <w:rPr>
          <w:rFonts w:ascii="Calibri" w:hAnsi="Calibri"/>
          <w:szCs w:val="24"/>
          <w:lang w:val="en-US"/>
        </w:rPr>
        <w:t>The U.S. investments in the cleant</w:t>
      </w:r>
      <w:r w:rsidR="00D5341D" w:rsidRPr="00DE190C">
        <w:rPr>
          <w:rFonts w:ascii="Calibri" w:hAnsi="Calibri"/>
          <w:szCs w:val="24"/>
          <w:lang w:val="en-US"/>
        </w:rPr>
        <w:t xml:space="preserve">ech </w:t>
      </w:r>
      <w:r w:rsidR="00CA6D15" w:rsidRPr="00DE190C">
        <w:rPr>
          <w:rFonts w:ascii="Calibri" w:hAnsi="Calibri"/>
          <w:szCs w:val="24"/>
          <w:lang w:val="en-US"/>
        </w:rPr>
        <w:t>industry</w:t>
      </w:r>
      <w:r w:rsidR="00D5341D" w:rsidRPr="00DE190C">
        <w:rPr>
          <w:rFonts w:ascii="Calibri" w:hAnsi="Calibri"/>
          <w:szCs w:val="24"/>
          <w:lang w:val="en-US"/>
        </w:rPr>
        <w:t xml:space="preserve"> </w:t>
      </w:r>
      <w:r w:rsidR="00CA6D15" w:rsidRPr="00DE190C">
        <w:rPr>
          <w:rFonts w:ascii="Calibri" w:hAnsi="Calibri"/>
          <w:szCs w:val="24"/>
          <w:lang w:val="en-US"/>
        </w:rPr>
        <w:t>intimately</w:t>
      </w:r>
      <w:r w:rsidR="00D5341D" w:rsidRPr="00DE190C">
        <w:rPr>
          <w:rFonts w:ascii="Calibri" w:hAnsi="Calibri"/>
          <w:szCs w:val="24"/>
          <w:lang w:val="en-US"/>
        </w:rPr>
        <w:t xml:space="preserve"> follow the pattern see</w:t>
      </w:r>
      <w:r w:rsidR="00104BF9">
        <w:rPr>
          <w:rFonts w:ascii="Calibri" w:hAnsi="Calibri"/>
          <w:szCs w:val="24"/>
          <w:lang w:val="en-US"/>
        </w:rPr>
        <w:t>n in the more specific energy/</w:t>
      </w:r>
      <w:r w:rsidR="00D5341D" w:rsidRPr="00DE190C">
        <w:rPr>
          <w:rFonts w:ascii="Calibri" w:hAnsi="Calibri"/>
          <w:szCs w:val="24"/>
          <w:lang w:val="en-US"/>
        </w:rPr>
        <w:t>indu</w:t>
      </w:r>
      <w:r w:rsidR="00CA6D15" w:rsidRPr="00DE190C">
        <w:rPr>
          <w:rFonts w:ascii="Calibri" w:hAnsi="Calibri"/>
          <w:szCs w:val="24"/>
          <w:lang w:val="en-US"/>
        </w:rPr>
        <w:t>strial category. In 1995, cleant</w:t>
      </w:r>
      <w:r w:rsidR="00D5341D" w:rsidRPr="00DE190C">
        <w:rPr>
          <w:rFonts w:ascii="Calibri" w:hAnsi="Calibri"/>
          <w:szCs w:val="24"/>
          <w:lang w:val="en-US"/>
        </w:rPr>
        <w:t xml:space="preserve">ech </w:t>
      </w:r>
      <w:r w:rsidR="00DF5514" w:rsidRPr="00DE190C">
        <w:rPr>
          <w:rFonts w:ascii="Calibri" w:hAnsi="Calibri"/>
          <w:szCs w:val="24"/>
          <w:lang w:val="en-US"/>
        </w:rPr>
        <w:t>VC</w:t>
      </w:r>
      <w:r w:rsidR="00D5341D" w:rsidRPr="00DE190C">
        <w:rPr>
          <w:rFonts w:ascii="Calibri" w:hAnsi="Calibri"/>
          <w:szCs w:val="24"/>
          <w:lang w:val="en-US"/>
        </w:rPr>
        <w:t xml:space="preserve"> investments were less than $100 million and acco</w:t>
      </w:r>
      <w:r w:rsidR="00170556" w:rsidRPr="00DE190C">
        <w:rPr>
          <w:rFonts w:ascii="Calibri" w:hAnsi="Calibri"/>
          <w:szCs w:val="24"/>
          <w:lang w:val="en-US"/>
        </w:rPr>
        <w:t>u</w:t>
      </w:r>
      <w:r w:rsidR="00D5341D" w:rsidRPr="00DE190C">
        <w:rPr>
          <w:rFonts w:ascii="Calibri" w:hAnsi="Calibri"/>
          <w:szCs w:val="24"/>
          <w:lang w:val="en-US"/>
        </w:rPr>
        <w:t xml:space="preserve">nted for 1% of all U.S. </w:t>
      </w:r>
      <w:r w:rsidR="00DF5514" w:rsidRPr="00DE190C">
        <w:rPr>
          <w:rFonts w:ascii="Calibri" w:hAnsi="Calibri"/>
          <w:szCs w:val="24"/>
          <w:lang w:val="en-US"/>
        </w:rPr>
        <w:t>VC</w:t>
      </w:r>
      <w:r w:rsidR="00D5341D" w:rsidRPr="00DE190C">
        <w:rPr>
          <w:rFonts w:ascii="Calibri" w:hAnsi="Calibri"/>
          <w:szCs w:val="24"/>
          <w:lang w:val="en-US"/>
        </w:rPr>
        <w:t xml:space="preserve">. </w:t>
      </w:r>
      <w:r w:rsidR="00CA6D15" w:rsidRPr="00DE190C">
        <w:rPr>
          <w:rFonts w:ascii="Calibri" w:hAnsi="Calibri"/>
          <w:szCs w:val="24"/>
          <w:lang w:val="en-US"/>
        </w:rPr>
        <w:t>The scenery changed and by 2007, cleant</w:t>
      </w:r>
      <w:r w:rsidR="00D5341D" w:rsidRPr="00DE190C">
        <w:rPr>
          <w:rFonts w:ascii="Calibri" w:hAnsi="Calibri"/>
          <w:szCs w:val="24"/>
          <w:lang w:val="en-US"/>
        </w:rPr>
        <w:t>ech accounted for approximately $2.4 billion and slightly more than 8% of all venture capital investments</w:t>
      </w:r>
      <w:r w:rsidR="00170556">
        <w:rPr>
          <w:rFonts w:ascii="Calibri" w:hAnsi="Calibri"/>
          <w:szCs w:val="24"/>
          <w:lang w:val="en-US"/>
        </w:rPr>
        <w:t>.</w:t>
      </w:r>
    </w:p>
    <w:p w:rsidR="009514E3" w:rsidRDefault="0034228A" w:rsidP="009514E3">
      <w:pPr>
        <w:autoSpaceDE w:val="0"/>
        <w:autoSpaceDN w:val="0"/>
        <w:adjustRightInd w:val="0"/>
        <w:ind w:firstLine="708"/>
        <w:contextualSpacing/>
        <w:jc w:val="center"/>
        <w:rPr>
          <w:rFonts w:ascii="Calibri" w:hAnsi="Calibri"/>
          <w:szCs w:val="24"/>
          <w:lang w:val="en-US"/>
        </w:rPr>
      </w:pPr>
      <w:r>
        <w:rPr>
          <w:rFonts w:ascii="Calibri" w:hAnsi="Calibri"/>
          <w:szCs w:val="24"/>
          <w:lang w:val="en-US"/>
        </w:rPr>
        <w:lastRenderedPageBreak/>
        <w:t>−</w:t>
      </w:r>
      <w:r w:rsidR="00ED3CBA" w:rsidRPr="00ED3CBA">
        <w:rPr>
          <w:rFonts w:ascii="Calibri" w:hAnsi="Calibri"/>
          <w:szCs w:val="24"/>
          <w:lang w:val="en-US"/>
        </w:rPr>
        <w:t xml:space="preserve">Insert Figure 6 </w:t>
      </w:r>
      <w:r>
        <w:rPr>
          <w:rFonts w:ascii="Calibri" w:hAnsi="Calibri"/>
          <w:szCs w:val="24"/>
          <w:lang w:val="en-US"/>
        </w:rPr>
        <w:t>about here−</w:t>
      </w:r>
    </w:p>
    <w:p w:rsidR="00551B22" w:rsidRDefault="00C73209" w:rsidP="009514E3">
      <w:pPr>
        <w:autoSpaceDE w:val="0"/>
        <w:autoSpaceDN w:val="0"/>
        <w:adjustRightInd w:val="0"/>
        <w:ind w:firstLine="708"/>
        <w:contextualSpacing/>
        <w:rPr>
          <w:rFonts w:ascii="Calibri" w:hAnsi="Calibri"/>
          <w:szCs w:val="24"/>
          <w:lang w:val="en-US"/>
        </w:rPr>
      </w:pPr>
      <w:r w:rsidRPr="00B93C78">
        <w:rPr>
          <w:rFonts w:ascii="Calibri" w:hAnsi="Calibri" w:cs="TimesNewRomanPS-ItalicMT"/>
          <w:iCs/>
          <w:szCs w:val="24"/>
          <w:lang w:val="en-US"/>
        </w:rPr>
        <w:t>The very di</w:t>
      </w:r>
      <w:r w:rsidR="005B673F" w:rsidRPr="00B93C78">
        <w:rPr>
          <w:rFonts w:ascii="Calibri" w:hAnsi="Calibri" w:cs="TimesNewRomanPS-ItalicMT"/>
          <w:iCs/>
          <w:szCs w:val="24"/>
          <w:lang w:val="en-US"/>
        </w:rPr>
        <w:t xml:space="preserve">fficult fundraising environment, </w:t>
      </w:r>
      <w:r w:rsidRPr="00B93C78">
        <w:rPr>
          <w:rFonts w:ascii="Calibri" w:hAnsi="Calibri" w:cs="TimesNewRomanPS-ItalicMT"/>
          <w:iCs/>
          <w:szCs w:val="24"/>
          <w:lang w:val="en-US"/>
        </w:rPr>
        <w:t>in part created by recent economic stress</w:t>
      </w:r>
      <w:r w:rsidR="005B673F" w:rsidRPr="00B93C78">
        <w:rPr>
          <w:rFonts w:ascii="Calibri" w:hAnsi="Calibri" w:cs="TimesNewRomanPS-ItalicMT"/>
          <w:iCs/>
          <w:szCs w:val="24"/>
          <w:lang w:val="en-US"/>
        </w:rPr>
        <w:t xml:space="preserve">, </w:t>
      </w:r>
      <w:r w:rsidRPr="00B93C78">
        <w:rPr>
          <w:rFonts w:ascii="Calibri" w:hAnsi="Calibri" w:cs="TimesNewRomanPS-ItalicMT"/>
          <w:iCs/>
          <w:szCs w:val="24"/>
          <w:lang w:val="en-US"/>
        </w:rPr>
        <w:t>resulted to a decrease in n</w:t>
      </w:r>
      <w:r w:rsidR="00830C1A" w:rsidRPr="00B93C78">
        <w:rPr>
          <w:rFonts w:ascii="Calibri" w:hAnsi="Calibri" w:cs="TimesNewRomanPS-ItalicMT"/>
          <w:iCs/>
          <w:szCs w:val="24"/>
          <w:lang w:val="en-US"/>
        </w:rPr>
        <w:t xml:space="preserve">ew commitments to </w:t>
      </w:r>
      <w:r w:rsidRPr="00B93C78">
        <w:rPr>
          <w:rFonts w:ascii="Calibri" w:hAnsi="Calibri" w:cs="TimesNewRomanPS-ItalicMT"/>
          <w:iCs/>
          <w:szCs w:val="24"/>
          <w:lang w:val="en-US"/>
        </w:rPr>
        <w:t>VC</w:t>
      </w:r>
      <w:r w:rsidR="00830C1A" w:rsidRPr="00B93C78">
        <w:rPr>
          <w:rFonts w:ascii="Calibri" w:hAnsi="Calibri" w:cs="TimesNewRomanPS-ItalicMT"/>
          <w:iCs/>
          <w:szCs w:val="24"/>
          <w:lang w:val="en-US"/>
        </w:rPr>
        <w:t xml:space="preserve"> funds in the United States </w:t>
      </w:r>
      <w:r w:rsidR="00B93C78" w:rsidRPr="00B93C78">
        <w:rPr>
          <w:rFonts w:ascii="Calibri" w:hAnsi="Calibri" w:cs="TimesNewRomanPS-ItalicMT"/>
          <w:iCs/>
          <w:szCs w:val="24"/>
          <w:lang w:val="en-US"/>
        </w:rPr>
        <w:t xml:space="preserve">in 2009. The total VC investments declined this year to </w:t>
      </w:r>
      <w:r w:rsidR="00830C1A" w:rsidRPr="00B93C78">
        <w:rPr>
          <w:rFonts w:ascii="Calibri" w:hAnsi="Calibri" w:cs="TimesNewRomanPS-ItalicMT"/>
          <w:iCs/>
          <w:szCs w:val="24"/>
          <w:lang w:val="en-US"/>
        </w:rPr>
        <w:t xml:space="preserve">$15.4 billion from their post-bubble record level $36.1 billion in 2007. </w:t>
      </w:r>
      <w:r w:rsidR="00830C1A" w:rsidRPr="00C73209">
        <w:rPr>
          <w:rFonts w:ascii="Calibri" w:hAnsi="Calibri" w:cs="TimesNewRomanPS-ItalicMT"/>
          <w:iCs/>
          <w:szCs w:val="24"/>
          <w:lang w:val="en-US"/>
        </w:rPr>
        <w:t xml:space="preserve">However, most of the decrease reflects the contraction of the U.S. </w:t>
      </w:r>
      <w:r w:rsidR="00504D18">
        <w:rPr>
          <w:rFonts w:ascii="Calibri" w:hAnsi="Calibri" w:cs="TimesNewRomanPS-ItalicMT"/>
          <w:iCs/>
          <w:szCs w:val="24"/>
          <w:lang w:val="en-US"/>
        </w:rPr>
        <w:t>VC</w:t>
      </w:r>
      <w:r w:rsidR="00830C1A" w:rsidRPr="00C73209">
        <w:rPr>
          <w:rFonts w:ascii="Calibri" w:hAnsi="Calibri" w:cs="TimesNewRomanPS-ItalicMT"/>
          <w:iCs/>
          <w:szCs w:val="24"/>
          <w:lang w:val="en-US"/>
        </w:rPr>
        <w:t xml:space="preserve"> industry that began after the technology bubble burst in 2000 (NVCA, 2010).</w:t>
      </w:r>
      <w:r w:rsidR="00327AC9">
        <w:rPr>
          <w:rFonts w:ascii="Calibri" w:hAnsi="Calibri" w:cs="TimesNewRomanPS-ItalicMT"/>
          <w:iCs/>
          <w:szCs w:val="24"/>
          <w:lang w:val="en-US"/>
        </w:rPr>
        <w:t xml:space="preserve"> </w:t>
      </w:r>
      <w:r w:rsidR="00FB67C4" w:rsidRPr="00C73209">
        <w:rPr>
          <w:rFonts w:ascii="Calibri" w:hAnsi="Calibri"/>
          <w:szCs w:val="24"/>
          <w:lang w:val="en-US"/>
        </w:rPr>
        <w:t>Block and Sandnder (2009)</w:t>
      </w:r>
      <w:r w:rsidR="00A60B0A" w:rsidRPr="00C73209">
        <w:rPr>
          <w:rFonts w:ascii="Calibri" w:hAnsi="Calibri"/>
          <w:szCs w:val="24"/>
          <w:lang w:val="en-US"/>
        </w:rPr>
        <w:t xml:space="preserve"> argue</w:t>
      </w:r>
      <w:r w:rsidR="00FB67C4" w:rsidRPr="00C73209">
        <w:rPr>
          <w:rFonts w:ascii="Calibri" w:hAnsi="Calibri"/>
          <w:szCs w:val="24"/>
          <w:lang w:val="en-US"/>
        </w:rPr>
        <w:t>d</w:t>
      </w:r>
      <w:r w:rsidR="00A60B0A" w:rsidRPr="00C73209">
        <w:rPr>
          <w:rFonts w:ascii="Calibri" w:hAnsi="Calibri"/>
          <w:szCs w:val="24"/>
          <w:lang w:val="en-US"/>
        </w:rPr>
        <w:t xml:space="preserve"> that a financial crisis can have a strong, exogenous </w:t>
      </w:r>
      <w:r w:rsidR="00FB67C4" w:rsidRPr="00C73209">
        <w:rPr>
          <w:rFonts w:ascii="Calibri" w:hAnsi="Calibri"/>
          <w:szCs w:val="24"/>
          <w:lang w:val="en-US"/>
        </w:rPr>
        <w:t>affect</w:t>
      </w:r>
      <w:r w:rsidR="00A60B0A" w:rsidRPr="00C73209">
        <w:rPr>
          <w:rFonts w:ascii="Calibri" w:hAnsi="Calibri"/>
          <w:szCs w:val="24"/>
          <w:lang w:val="en-US"/>
        </w:rPr>
        <w:t xml:space="preserve"> on </w:t>
      </w:r>
      <w:r w:rsidR="00FB67C4" w:rsidRPr="00C73209">
        <w:rPr>
          <w:rFonts w:ascii="Calibri" w:hAnsi="Calibri"/>
          <w:szCs w:val="24"/>
          <w:lang w:val="en-US"/>
        </w:rPr>
        <w:t>VC activities</w:t>
      </w:r>
      <w:r w:rsidR="00A60B0A" w:rsidRPr="00C73209">
        <w:rPr>
          <w:rFonts w:ascii="Calibri" w:hAnsi="Calibri"/>
          <w:szCs w:val="24"/>
          <w:lang w:val="en-US"/>
        </w:rPr>
        <w:t xml:space="preserve">, which </w:t>
      </w:r>
      <w:r w:rsidR="00FB67C4" w:rsidRPr="00C73209">
        <w:rPr>
          <w:rFonts w:ascii="Calibri" w:hAnsi="Calibri"/>
          <w:szCs w:val="24"/>
          <w:lang w:val="en-US"/>
        </w:rPr>
        <w:t>consequently can</w:t>
      </w:r>
      <w:r w:rsidR="00A60B0A" w:rsidRPr="00C73209">
        <w:rPr>
          <w:rFonts w:ascii="Calibri" w:hAnsi="Calibri"/>
          <w:szCs w:val="24"/>
          <w:lang w:val="en-US"/>
        </w:rPr>
        <w:t xml:space="preserve"> lead to a severe ‘funding gap’ in the financing of technological development and innov</w:t>
      </w:r>
      <w:r w:rsidR="00FB67C4" w:rsidRPr="00C73209">
        <w:rPr>
          <w:rFonts w:ascii="Calibri" w:hAnsi="Calibri"/>
          <w:szCs w:val="24"/>
          <w:lang w:val="en-US"/>
        </w:rPr>
        <w:t>ation.</w:t>
      </w:r>
    </w:p>
    <w:p w:rsidR="001111FD" w:rsidRDefault="005D2117" w:rsidP="00105F1E">
      <w:pPr>
        <w:pStyle w:val="Subtitle1"/>
      </w:pPr>
      <w:bookmarkStart w:id="29" w:name="_Toc267684996"/>
      <w:bookmarkStart w:id="30" w:name="_Toc270685483"/>
      <w:r w:rsidRPr="00BC6F00">
        <w:t>4</w:t>
      </w:r>
      <w:r w:rsidR="00866717" w:rsidRPr="00BC6F00">
        <w:t>.</w:t>
      </w:r>
      <w:r w:rsidR="00866717" w:rsidRPr="00BC6F00">
        <w:tab/>
      </w:r>
      <w:r w:rsidR="009F0B0E" w:rsidRPr="00BC6F00">
        <w:t>Hypotheses</w:t>
      </w:r>
      <w:bookmarkEnd w:id="29"/>
      <w:bookmarkEnd w:id="30"/>
    </w:p>
    <w:p w:rsidR="00D867C6" w:rsidRPr="00D867C6" w:rsidRDefault="00BD4CBA" w:rsidP="00D867C6">
      <w:pPr>
        <w:pStyle w:val="SeminarText"/>
        <w:rPr>
          <w:lang w:val="en-US"/>
        </w:rPr>
      </w:pPr>
      <w:r w:rsidRPr="00BD4CBA">
        <w:pict>
          <v:line id="_x0000_s1026" style="position:absolute;left:0;text-align:left;z-index:251659264;mso-wrap-edited:f" from="0,5.85pt" to="421pt,5.85pt" wrapcoords="-66 -2147483648 -100 -2147483648 -100 -2147483648 21766 -2147483648 21800 -2147483648 21733 -2147483648 21666 -2147483648 -66 -2147483648" strokeweight=".5pt">
            <v:fill o:detectmouseclick="t"/>
            <v:shadow on="t" opacity="22938f" offset="0"/>
            <w10:wrap type="tight"/>
          </v:line>
        </w:pict>
      </w:r>
    </w:p>
    <w:p w:rsidR="00150A8B" w:rsidRDefault="00150A8B" w:rsidP="00150A8B">
      <w:pPr>
        <w:pStyle w:val="SeminarText"/>
        <w:ind w:firstLine="709"/>
        <w:rPr>
          <w:rFonts w:ascii="Calibri" w:hAnsi="Calibri"/>
          <w:lang w:val="en-US"/>
        </w:rPr>
      </w:pPr>
      <w:r>
        <w:rPr>
          <w:rFonts w:ascii="Calibri" w:hAnsi="Calibri"/>
          <w:lang w:val="en-US"/>
        </w:rPr>
        <w:t xml:space="preserve">In this session </w:t>
      </w:r>
      <w:r w:rsidR="00E70428">
        <w:rPr>
          <w:rFonts w:ascii="Calibri" w:hAnsi="Calibri"/>
          <w:lang w:val="en-US"/>
        </w:rPr>
        <w:t xml:space="preserve">it is presented the literature supporting the hypotheses and the hypotheses themselves which aim to give explicit answers </w:t>
      </w:r>
      <w:r w:rsidR="00701ADE">
        <w:rPr>
          <w:rFonts w:ascii="Calibri" w:hAnsi="Calibri"/>
          <w:lang w:val="en-US"/>
        </w:rPr>
        <w:t>of the</w:t>
      </w:r>
      <w:r w:rsidR="00E70428">
        <w:rPr>
          <w:rFonts w:ascii="Calibri" w:hAnsi="Calibri"/>
          <w:lang w:val="en-US"/>
        </w:rPr>
        <w:t xml:space="preserve"> </w:t>
      </w:r>
      <w:r w:rsidR="00701ADE">
        <w:rPr>
          <w:rFonts w:ascii="Calibri" w:hAnsi="Calibri"/>
          <w:lang w:val="en-US"/>
        </w:rPr>
        <w:t>influence of the VC in the development of the cleantech industry</w:t>
      </w:r>
      <w:r w:rsidR="00E70428">
        <w:rPr>
          <w:rFonts w:ascii="Calibri" w:hAnsi="Calibri"/>
          <w:lang w:val="en-US"/>
        </w:rPr>
        <w:t>.</w:t>
      </w:r>
    </w:p>
    <w:p w:rsidR="00C054C8" w:rsidRPr="00150A8B" w:rsidRDefault="00C054C8" w:rsidP="00C054C8">
      <w:pPr>
        <w:pStyle w:val="SeminarText"/>
        <w:ind w:firstLine="0"/>
        <w:rPr>
          <w:rFonts w:ascii="Calibri" w:hAnsi="Calibri"/>
          <w:lang w:val="en-US"/>
        </w:rPr>
      </w:pPr>
    </w:p>
    <w:p w:rsidR="00BE0EBD" w:rsidRDefault="005D2117" w:rsidP="00E55C7A">
      <w:pPr>
        <w:pStyle w:val="SecondSubtitle"/>
      </w:pPr>
      <w:bookmarkStart w:id="31" w:name="_Toc267684997"/>
      <w:bookmarkStart w:id="32" w:name="_Toc270685484"/>
      <w:r w:rsidRPr="00F044BF">
        <w:t>4</w:t>
      </w:r>
      <w:r w:rsidR="00866717" w:rsidRPr="00F044BF">
        <w:t>.1</w:t>
      </w:r>
      <w:bookmarkStart w:id="33" w:name="_Toc267684998"/>
      <w:bookmarkEnd w:id="31"/>
      <w:r w:rsidR="00F044BF">
        <w:t xml:space="preserve"> </w:t>
      </w:r>
      <w:r w:rsidR="00F044BF">
        <w:tab/>
      </w:r>
      <w:r w:rsidR="00BE0EBD" w:rsidRPr="00F044BF">
        <w:t>Individual Characteristics of Founders Influencing Venture Capitalists’ Investment</w:t>
      </w:r>
      <w:bookmarkEnd w:id="32"/>
    </w:p>
    <w:p w:rsidR="00F044BF" w:rsidRPr="00D775A6" w:rsidRDefault="00F044BF" w:rsidP="00615A95">
      <w:pPr>
        <w:pStyle w:val="SeminarText"/>
        <w:ind w:firstLine="0"/>
        <w:rPr>
          <w:rFonts w:ascii="Calibri" w:hAnsi="Calibri"/>
          <w:lang w:val="en-US"/>
        </w:rPr>
      </w:pPr>
    </w:p>
    <w:p w:rsidR="00F0625A" w:rsidRPr="00F0625A" w:rsidRDefault="00CA1DA8" w:rsidP="00F0625A">
      <w:pPr>
        <w:autoSpaceDE w:val="0"/>
        <w:autoSpaceDN w:val="0"/>
        <w:adjustRightInd w:val="0"/>
        <w:ind w:firstLine="708"/>
        <w:contextualSpacing/>
        <w:rPr>
          <w:rFonts w:ascii="Calibri" w:hAnsi="Calibri" w:cs="AdvTT5843c571"/>
          <w:color w:val="000000"/>
          <w:szCs w:val="24"/>
          <w:lang w:val="en-US"/>
        </w:rPr>
      </w:pPr>
      <w:r w:rsidRPr="00343192">
        <w:rPr>
          <w:rFonts w:ascii="Calibri" w:hAnsi="Calibri" w:cs="AdvTT5843c571"/>
          <w:color w:val="000000"/>
          <w:szCs w:val="24"/>
          <w:lang w:val="en-US"/>
        </w:rPr>
        <w:t>Human capital, consisted</w:t>
      </w:r>
      <w:r w:rsidR="00F0625A" w:rsidRPr="00343192">
        <w:rPr>
          <w:rFonts w:ascii="Calibri" w:hAnsi="Calibri" w:cs="AdvTT5843c571"/>
          <w:color w:val="000000"/>
          <w:szCs w:val="24"/>
          <w:lang w:val="en-US"/>
        </w:rPr>
        <w:t xml:space="preserve"> of work experience, education, and other skills and perspectives that increase knowledge </w:t>
      </w:r>
      <w:r w:rsidRPr="00343192">
        <w:rPr>
          <w:rFonts w:ascii="Calibri" w:hAnsi="Calibri" w:cs="AdvTT5843c571"/>
          <w:color w:val="000000"/>
          <w:szCs w:val="24"/>
          <w:lang w:val="en-US"/>
        </w:rPr>
        <w:t>accumulation and business astuteness</w:t>
      </w:r>
      <w:r w:rsidR="00F0625A" w:rsidRPr="00343192">
        <w:rPr>
          <w:rFonts w:ascii="Calibri" w:hAnsi="Calibri" w:cs="AdvTT5843c571"/>
          <w:color w:val="000000"/>
          <w:szCs w:val="24"/>
          <w:lang w:val="en-US"/>
        </w:rPr>
        <w:t>, is an important characteristic of entrepreneurial capability (</w:t>
      </w:r>
      <w:r w:rsidR="00F0625A" w:rsidRPr="00343192">
        <w:rPr>
          <w:rFonts w:ascii="Calibri" w:hAnsi="Calibri" w:cs="AdvTT5843c571"/>
          <w:szCs w:val="24"/>
          <w:lang w:val="en-US"/>
        </w:rPr>
        <w:t>Sexton and Upton, 1985</w:t>
      </w:r>
      <w:r w:rsidR="00F0625A" w:rsidRPr="00343192">
        <w:rPr>
          <w:rFonts w:ascii="Calibri" w:hAnsi="Calibri" w:cs="AdvTT5843c571"/>
          <w:color w:val="000000"/>
          <w:szCs w:val="24"/>
          <w:lang w:val="en-US"/>
        </w:rPr>
        <w:t xml:space="preserve">) </w:t>
      </w:r>
      <w:r w:rsidRPr="00343192">
        <w:rPr>
          <w:rFonts w:ascii="Calibri" w:hAnsi="Calibri" w:cs="AdvTT5843c571"/>
          <w:color w:val="000000"/>
          <w:szCs w:val="24"/>
          <w:lang w:val="en-US"/>
        </w:rPr>
        <w:t xml:space="preserve">and is </w:t>
      </w:r>
      <w:r w:rsidR="00F0625A" w:rsidRPr="00343192">
        <w:rPr>
          <w:rFonts w:ascii="Calibri" w:hAnsi="Calibri" w:cs="AdvTT5843c571"/>
          <w:color w:val="000000"/>
          <w:szCs w:val="24"/>
          <w:lang w:val="en-US"/>
        </w:rPr>
        <w:t>beginning to surface</w:t>
      </w:r>
      <w:r w:rsidR="00A33188">
        <w:rPr>
          <w:rFonts w:ascii="Calibri" w:hAnsi="Calibri" w:cs="AdvTT5843c571"/>
          <w:color w:val="000000"/>
          <w:szCs w:val="24"/>
          <w:lang w:val="en-US"/>
        </w:rPr>
        <w:t>,</w:t>
      </w:r>
      <w:r w:rsidR="00F0625A" w:rsidRPr="00343192">
        <w:rPr>
          <w:rFonts w:ascii="Calibri" w:hAnsi="Calibri" w:cs="AdvTT5843c571"/>
          <w:color w:val="000000"/>
          <w:szCs w:val="24"/>
          <w:lang w:val="en-US"/>
        </w:rPr>
        <w:t xml:space="preserve"> as an equal </w:t>
      </w:r>
      <w:r w:rsidRPr="00343192">
        <w:rPr>
          <w:rFonts w:ascii="Calibri" w:hAnsi="Calibri" w:cs="AdvTT5843c571"/>
          <w:color w:val="000000"/>
          <w:szCs w:val="24"/>
          <w:lang w:val="en-US"/>
        </w:rPr>
        <w:t>with financial capital</w:t>
      </w:r>
      <w:r w:rsidR="00A33188">
        <w:rPr>
          <w:rFonts w:ascii="Calibri" w:hAnsi="Calibri" w:cs="AdvTT5843c571"/>
          <w:color w:val="000000"/>
          <w:szCs w:val="24"/>
          <w:lang w:val="en-US"/>
        </w:rPr>
        <w:t>,</w:t>
      </w:r>
      <w:r w:rsidRPr="00343192">
        <w:rPr>
          <w:rFonts w:ascii="Calibri" w:hAnsi="Calibri" w:cs="AdvTT5843c571"/>
          <w:color w:val="000000"/>
          <w:szCs w:val="24"/>
          <w:lang w:val="en-US"/>
        </w:rPr>
        <w:t xml:space="preserve"> </w:t>
      </w:r>
      <w:r w:rsidR="00F0625A" w:rsidRPr="00343192">
        <w:rPr>
          <w:rFonts w:ascii="Calibri" w:hAnsi="Calibri" w:cs="AdvTT5843c571"/>
          <w:color w:val="000000"/>
          <w:szCs w:val="24"/>
          <w:lang w:val="en-US"/>
        </w:rPr>
        <w:t xml:space="preserve">in predicting venture </w:t>
      </w:r>
      <w:r w:rsidR="00F0625A" w:rsidRPr="00343192">
        <w:rPr>
          <w:rFonts w:ascii="Calibri" w:hAnsi="Calibri" w:cs="AdvTT5843c571"/>
          <w:szCs w:val="24"/>
          <w:lang w:val="en-US"/>
        </w:rPr>
        <w:t xml:space="preserve">performance (Cooper </w:t>
      </w:r>
      <w:r w:rsidR="00F0625A" w:rsidRPr="00343192">
        <w:rPr>
          <w:rFonts w:ascii="Calibri" w:hAnsi="Calibri" w:cs="AdvTT5843c571"/>
          <w:i/>
          <w:szCs w:val="24"/>
          <w:lang w:val="en-US"/>
        </w:rPr>
        <w:t>et al</w:t>
      </w:r>
      <w:r w:rsidR="00F0625A" w:rsidRPr="00343192">
        <w:rPr>
          <w:rFonts w:ascii="Calibri" w:hAnsi="Calibri" w:cs="AdvTT5843c571"/>
          <w:szCs w:val="24"/>
          <w:lang w:val="en-US"/>
        </w:rPr>
        <w:t xml:space="preserve">., 1994; Pennings </w:t>
      </w:r>
      <w:r w:rsidR="00F0625A" w:rsidRPr="00343192">
        <w:rPr>
          <w:rFonts w:ascii="Calibri" w:hAnsi="Calibri" w:cs="AdvTT5843c571"/>
          <w:i/>
          <w:szCs w:val="24"/>
          <w:lang w:val="en-US"/>
        </w:rPr>
        <w:t>et al.,</w:t>
      </w:r>
      <w:r w:rsidR="00F0625A" w:rsidRPr="00343192">
        <w:rPr>
          <w:rFonts w:ascii="Calibri" w:hAnsi="Calibri" w:cs="AdvTT5843c571"/>
          <w:szCs w:val="24"/>
          <w:lang w:val="en-US"/>
        </w:rPr>
        <w:t xml:space="preserve"> 1998)</w:t>
      </w:r>
      <w:r w:rsidR="00E1036E">
        <w:rPr>
          <w:rFonts w:ascii="Calibri" w:hAnsi="Calibri" w:cs="AdvTT5843c571"/>
          <w:szCs w:val="24"/>
          <w:lang w:val="en-US"/>
        </w:rPr>
        <w:t>.</w:t>
      </w:r>
    </w:p>
    <w:p w:rsidR="009B7E6B" w:rsidRPr="00CF0022" w:rsidRDefault="000B079A" w:rsidP="009B7E6B">
      <w:pPr>
        <w:autoSpaceDE w:val="0"/>
        <w:autoSpaceDN w:val="0"/>
        <w:adjustRightInd w:val="0"/>
        <w:ind w:firstLine="708"/>
        <w:contextualSpacing/>
        <w:rPr>
          <w:rFonts w:ascii="Calibri" w:hAnsi="Calibri" w:cs="AdvTT5235d5a9"/>
          <w:szCs w:val="24"/>
          <w:lang w:val="en-US"/>
        </w:rPr>
      </w:pPr>
      <w:r w:rsidRPr="00A21E1C">
        <w:rPr>
          <w:rFonts w:ascii="Calibri" w:hAnsi="Calibri" w:cs="AdvTT5235d5a9"/>
          <w:szCs w:val="24"/>
          <w:lang w:val="en-US"/>
        </w:rPr>
        <w:t xml:space="preserve">In general, </w:t>
      </w:r>
      <w:r w:rsidR="00D775A6" w:rsidRPr="00A21E1C">
        <w:rPr>
          <w:rFonts w:ascii="Calibri" w:hAnsi="Calibri" w:cs="AdvTT5235d5a9"/>
          <w:szCs w:val="24"/>
          <w:lang w:val="en-US"/>
        </w:rPr>
        <w:t>VC investors focus on speci</w:t>
      </w:r>
      <w:r w:rsidR="00D775A6" w:rsidRPr="00A21E1C">
        <w:rPr>
          <w:rFonts w:ascii="Calibri" w:hAnsi="Calibri" w:cs="AdvTT5235d5a9+fb"/>
          <w:szCs w:val="24"/>
          <w:lang w:val="en-US"/>
        </w:rPr>
        <w:t>fi</w:t>
      </w:r>
      <w:r w:rsidR="00D775A6" w:rsidRPr="00A21E1C">
        <w:rPr>
          <w:rFonts w:ascii="Calibri" w:hAnsi="Calibri" w:cs="AdvTT5235d5a9"/>
          <w:szCs w:val="24"/>
          <w:lang w:val="en-US"/>
        </w:rPr>
        <w:t>c industries and develop context-speci</w:t>
      </w:r>
      <w:r w:rsidR="00D775A6" w:rsidRPr="00A21E1C">
        <w:rPr>
          <w:rFonts w:ascii="Calibri" w:hAnsi="Calibri" w:cs="AdvTT5235d5a9+fb"/>
          <w:szCs w:val="24"/>
          <w:lang w:val="en-US"/>
        </w:rPr>
        <w:t>fi</w:t>
      </w:r>
      <w:r w:rsidR="00D775A6" w:rsidRPr="00A21E1C">
        <w:rPr>
          <w:rFonts w:ascii="Calibri" w:hAnsi="Calibri" w:cs="AdvTT5235d5a9"/>
          <w:szCs w:val="24"/>
          <w:lang w:val="en-US"/>
        </w:rPr>
        <w:t xml:space="preserve">c screening capabilities that allow them to judge the hidden quality of entrepreneurial projects and the entrepreneurial talent of the proponents better than </w:t>
      </w:r>
      <w:r w:rsidRPr="00A21E1C">
        <w:rPr>
          <w:rFonts w:ascii="Calibri" w:hAnsi="Calibri" w:cs="AdvTT5235d5a9"/>
          <w:szCs w:val="24"/>
          <w:lang w:val="en-US"/>
        </w:rPr>
        <w:t xml:space="preserve">any </w:t>
      </w:r>
      <w:r w:rsidR="00D775A6" w:rsidRPr="00A21E1C">
        <w:rPr>
          <w:rFonts w:ascii="Calibri" w:hAnsi="Calibri" w:cs="AdvTT5235d5a9"/>
          <w:szCs w:val="24"/>
          <w:lang w:val="en-US"/>
        </w:rPr>
        <w:t>other investors (Chan,</w:t>
      </w:r>
      <w:r w:rsidR="00D771B4">
        <w:rPr>
          <w:rFonts w:ascii="Calibri" w:hAnsi="Calibri" w:cs="AdvTT5235d5a9"/>
          <w:szCs w:val="24"/>
          <w:lang w:val="en-US"/>
        </w:rPr>
        <w:t xml:space="preserve"> </w:t>
      </w:r>
      <w:r w:rsidR="00D775A6" w:rsidRPr="00A21E1C">
        <w:rPr>
          <w:rFonts w:ascii="Calibri" w:hAnsi="Calibri" w:cs="AdvTT5235d5a9"/>
          <w:szCs w:val="24"/>
          <w:lang w:val="en-US"/>
        </w:rPr>
        <w:t xml:space="preserve">1983; Amit </w:t>
      </w:r>
      <w:r w:rsidR="00D775A6" w:rsidRPr="00A21E1C">
        <w:rPr>
          <w:rFonts w:ascii="Calibri" w:hAnsi="Calibri" w:cs="AdvTT5235d5a9"/>
          <w:i/>
          <w:szCs w:val="24"/>
          <w:lang w:val="en-US"/>
        </w:rPr>
        <w:t>et al</w:t>
      </w:r>
      <w:r w:rsidR="00D775A6" w:rsidRPr="00A21E1C">
        <w:rPr>
          <w:rFonts w:ascii="Calibri" w:hAnsi="Calibri" w:cs="AdvTT5235d5a9"/>
          <w:szCs w:val="24"/>
          <w:lang w:val="en-US"/>
        </w:rPr>
        <w:t>.,</w:t>
      </w:r>
      <w:r w:rsidR="00D771B4">
        <w:rPr>
          <w:rFonts w:ascii="Calibri" w:hAnsi="Calibri" w:cs="AdvTT5235d5a9"/>
          <w:szCs w:val="24"/>
          <w:lang w:val="en-US"/>
        </w:rPr>
        <w:t xml:space="preserve"> </w:t>
      </w:r>
      <w:r w:rsidR="00D775A6" w:rsidRPr="00A21E1C">
        <w:rPr>
          <w:rFonts w:ascii="Calibri" w:hAnsi="Calibri" w:cs="AdvTT5235d5a9"/>
          <w:szCs w:val="24"/>
          <w:lang w:val="en-US"/>
        </w:rPr>
        <w:t>1998).</w:t>
      </w:r>
      <w:r w:rsidR="00A33188" w:rsidRPr="00A21E1C">
        <w:rPr>
          <w:rFonts w:ascii="Calibri" w:hAnsi="Calibri" w:cs="AdvTT5235d5a9"/>
          <w:szCs w:val="24"/>
          <w:lang w:val="en-US"/>
        </w:rPr>
        <w:t xml:space="preserve"> T</w:t>
      </w:r>
      <w:r w:rsidR="00D775A6" w:rsidRPr="00A21E1C">
        <w:rPr>
          <w:rFonts w:ascii="Calibri" w:hAnsi="Calibri" w:cs="AdvTT5235d5a9"/>
          <w:szCs w:val="24"/>
          <w:lang w:val="en-US"/>
        </w:rPr>
        <w:t xml:space="preserve">he main role of VC investors lie in acting as a </w:t>
      </w:r>
      <w:r w:rsidR="00D775A6" w:rsidRPr="00A21E1C">
        <w:rPr>
          <w:rFonts w:ascii="Calibri" w:hAnsi="Calibri" w:cs="AdvTT5235d5a9+20"/>
          <w:szCs w:val="24"/>
          <w:lang w:val="en-US"/>
        </w:rPr>
        <w:t>“</w:t>
      </w:r>
      <w:r w:rsidR="00D775A6" w:rsidRPr="00A21E1C">
        <w:rPr>
          <w:rFonts w:ascii="Calibri" w:hAnsi="Calibri" w:cs="AdvTT5235d5a9"/>
          <w:szCs w:val="24"/>
          <w:lang w:val="en-US"/>
        </w:rPr>
        <w:t>scout</w:t>
      </w:r>
      <w:r w:rsidR="00D775A6" w:rsidRPr="00A21E1C">
        <w:rPr>
          <w:rFonts w:ascii="Calibri" w:hAnsi="Calibri" w:cs="AdvTT5235d5a9+20"/>
          <w:szCs w:val="24"/>
          <w:lang w:val="en-US"/>
        </w:rPr>
        <w:t>”</w:t>
      </w:r>
      <w:r w:rsidR="00D775A6" w:rsidRPr="00A21E1C">
        <w:rPr>
          <w:rFonts w:ascii="Calibri" w:hAnsi="Calibri" w:cs="AdvTT5235d5a9"/>
          <w:szCs w:val="24"/>
          <w:lang w:val="en-US"/>
        </w:rPr>
        <w:t xml:space="preserve">, the human capital characteristics of founders that drive </w:t>
      </w:r>
      <w:r w:rsidR="00D775A6" w:rsidRPr="00A21E1C">
        <w:rPr>
          <w:rFonts w:ascii="Calibri" w:hAnsi="Calibri" w:cs="AdvTT5235d5a9+fb"/>
          <w:szCs w:val="24"/>
          <w:lang w:val="en-US"/>
        </w:rPr>
        <w:t>fi</w:t>
      </w:r>
      <w:r w:rsidR="00D775A6" w:rsidRPr="00A21E1C">
        <w:rPr>
          <w:rFonts w:ascii="Calibri" w:hAnsi="Calibri" w:cs="AdvTT5235d5a9"/>
          <w:szCs w:val="24"/>
          <w:lang w:val="en-US"/>
        </w:rPr>
        <w:t>rm growth will also attract VC investments (Baum and Silverman, 2004</w:t>
      </w:r>
      <w:r w:rsidR="00251CC9" w:rsidRPr="00A21E1C">
        <w:rPr>
          <w:rFonts w:ascii="Calibri" w:hAnsi="Calibri" w:cs="AdvTT5235d5a9"/>
          <w:szCs w:val="24"/>
          <w:lang w:val="en-US"/>
        </w:rPr>
        <w:t>).</w:t>
      </w:r>
      <w:r w:rsidR="00D775A6" w:rsidRPr="00A21E1C">
        <w:rPr>
          <w:rFonts w:ascii="Calibri" w:hAnsi="Calibri" w:cs="AdvTT5235d5a9"/>
          <w:szCs w:val="24"/>
          <w:lang w:val="en-US"/>
        </w:rPr>
        <w:t xml:space="preserve"> </w:t>
      </w:r>
      <w:r w:rsidR="009B7E6B" w:rsidRPr="00CF0022">
        <w:rPr>
          <w:rFonts w:ascii="Calibri" w:hAnsi="Calibri" w:cs="AdvTT5235d5a9"/>
          <w:szCs w:val="24"/>
          <w:lang w:val="en-US"/>
        </w:rPr>
        <w:t>Early surveys provided evidence that the general management competencies and the industry-speci</w:t>
      </w:r>
      <w:r w:rsidR="009B7E6B" w:rsidRPr="00CF0022">
        <w:rPr>
          <w:rFonts w:ascii="Calibri" w:hAnsi="Calibri" w:cs="AdvTT5235d5a9+fb"/>
          <w:szCs w:val="24"/>
          <w:lang w:val="en-US"/>
        </w:rPr>
        <w:t>fi</w:t>
      </w:r>
      <w:r w:rsidR="009B7E6B" w:rsidRPr="00CF0022">
        <w:rPr>
          <w:rFonts w:ascii="Calibri" w:hAnsi="Calibri" w:cs="AdvTT5235d5a9"/>
          <w:szCs w:val="24"/>
          <w:lang w:val="en-US"/>
        </w:rPr>
        <w:t xml:space="preserve">c experience of </w:t>
      </w:r>
      <w:r w:rsidR="009B7E6B" w:rsidRPr="00CF0022">
        <w:rPr>
          <w:rFonts w:ascii="Calibri" w:hAnsi="Calibri" w:cs="AdvTT5235d5a9+fb"/>
          <w:szCs w:val="24"/>
          <w:lang w:val="en-US"/>
        </w:rPr>
        <w:t>fi</w:t>
      </w:r>
      <w:r w:rsidR="009B7E6B" w:rsidRPr="00CF0022">
        <w:rPr>
          <w:rFonts w:ascii="Calibri" w:hAnsi="Calibri" w:cs="AdvTT5235d5a9"/>
          <w:szCs w:val="24"/>
          <w:lang w:val="en-US"/>
        </w:rPr>
        <w:t>rms' founders are central selection criteria for VC</w:t>
      </w:r>
      <w:r w:rsidR="009B7E6B">
        <w:rPr>
          <w:rFonts w:ascii="Calibri" w:hAnsi="Calibri" w:cs="AdvTT5235d5a9"/>
          <w:szCs w:val="24"/>
          <w:lang w:val="en-US"/>
        </w:rPr>
        <w:t xml:space="preserve"> investors </w:t>
      </w:r>
      <w:r w:rsidR="009B7E6B">
        <w:rPr>
          <w:rFonts w:ascii="Calibri" w:hAnsi="Calibri" w:cs="AdvTT5235d5a9"/>
          <w:szCs w:val="24"/>
          <w:lang w:val="en-US"/>
        </w:rPr>
        <w:lastRenderedPageBreak/>
        <w:t>(</w:t>
      </w:r>
      <w:r w:rsidR="009B7E6B" w:rsidRPr="00CF0022">
        <w:rPr>
          <w:rFonts w:ascii="Calibri" w:hAnsi="Calibri" w:cs="AdvTT5235d5a9"/>
          <w:szCs w:val="24"/>
          <w:lang w:val="en-US"/>
        </w:rPr>
        <w:t xml:space="preserve">Tyebjee and Bruno, 1984; MacMillan </w:t>
      </w:r>
      <w:r w:rsidR="009B7E6B" w:rsidRPr="00CF0022">
        <w:rPr>
          <w:rFonts w:ascii="Calibri" w:hAnsi="Calibri" w:cs="AdvTT5235d5a9"/>
          <w:i/>
          <w:szCs w:val="24"/>
          <w:lang w:val="en-US"/>
        </w:rPr>
        <w:t>et al</w:t>
      </w:r>
      <w:r w:rsidR="009B7E6B" w:rsidRPr="00CF0022">
        <w:rPr>
          <w:rFonts w:ascii="Calibri" w:hAnsi="Calibri" w:cs="AdvTT5235d5a9"/>
          <w:szCs w:val="24"/>
          <w:lang w:val="en-US"/>
        </w:rPr>
        <w:t xml:space="preserve">., 1985, 1987; Muzyka </w:t>
      </w:r>
      <w:r w:rsidR="009B7E6B" w:rsidRPr="00CF0022">
        <w:rPr>
          <w:rFonts w:ascii="Calibri" w:hAnsi="Calibri" w:cs="AdvTT5235d5a9"/>
          <w:i/>
          <w:szCs w:val="24"/>
          <w:lang w:val="en-US"/>
        </w:rPr>
        <w:t>et al</w:t>
      </w:r>
      <w:r w:rsidR="009B7E6B" w:rsidRPr="00CF0022">
        <w:rPr>
          <w:rFonts w:ascii="Calibri" w:hAnsi="Calibri" w:cs="AdvTT5235d5a9"/>
          <w:szCs w:val="24"/>
          <w:lang w:val="en-US"/>
        </w:rPr>
        <w:t xml:space="preserve">., 1996; Sheperd </w:t>
      </w:r>
      <w:r w:rsidR="009B7E6B" w:rsidRPr="00CF0022">
        <w:rPr>
          <w:rFonts w:ascii="Calibri" w:hAnsi="Calibri" w:cs="AdvTT5235d5a9"/>
          <w:i/>
          <w:szCs w:val="24"/>
          <w:lang w:val="en-US"/>
        </w:rPr>
        <w:t>et al</w:t>
      </w:r>
      <w:r w:rsidR="009B7E6B" w:rsidRPr="00CF0022">
        <w:rPr>
          <w:rFonts w:ascii="Calibri" w:hAnsi="Calibri" w:cs="AdvTT5235d5a9"/>
          <w:szCs w:val="24"/>
          <w:lang w:val="en-US"/>
        </w:rPr>
        <w:t>.,</w:t>
      </w:r>
      <w:r w:rsidR="00706797">
        <w:rPr>
          <w:rFonts w:ascii="Calibri" w:hAnsi="Calibri" w:cs="AdvTT5235d5a9"/>
          <w:szCs w:val="24"/>
          <w:lang w:val="en-US"/>
        </w:rPr>
        <w:t xml:space="preserve"> </w:t>
      </w:r>
      <w:r w:rsidR="009B7E6B" w:rsidRPr="00CF0022">
        <w:rPr>
          <w:rFonts w:ascii="Calibri" w:hAnsi="Calibri" w:cs="AdvTT5235d5a9"/>
          <w:szCs w:val="24"/>
          <w:lang w:val="en-US"/>
        </w:rPr>
        <w:t>2000).</w:t>
      </w:r>
    </w:p>
    <w:p w:rsidR="004D5618" w:rsidRDefault="00A33188" w:rsidP="00CF0022">
      <w:pPr>
        <w:autoSpaceDE w:val="0"/>
        <w:autoSpaceDN w:val="0"/>
        <w:adjustRightInd w:val="0"/>
        <w:ind w:firstLine="708"/>
        <w:contextualSpacing/>
        <w:rPr>
          <w:rFonts w:ascii="Calibri" w:hAnsi="Calibri" w:cs="AdvTTf90d833a.I"/>
          <w:szCs w:val="24"/>
          <w:lang w:val="en-US"/>
        </w:rPr>
      </w:pPr>
      <w:r w:rsidRPr="00A21E1C">
        <w:rPr>
          <w:rFonts w:ascii="Calibri" w:hAnsi="Calibri" w:cs="AdvTT5235d5a9"/>
          <w:szCs w:val="24"/>
          <w:lang w:val="en-US"/>
        </w:rPr>
        <w:t>In addition</w:t>
      </w:r>
      <w:r w:rsidR="00D775A6" w:rsidRPr="00A21E1C">
        <w:rPr>
          <w:rFonts w:ascii="Calibri" w:hAnsi="Calibri" w:cs="AdvTT5235d5a9"/>
          <w:szCs w:val="24"/>
          <w:lang w:val="en-US"/>
        </w:rPr>
        <w:t xml:space="preserve">, once a </w:t>
      </w:r>
      <w:r w:rsidR="00D775A6" w:rsidRPr="00A21E1C">
        <w:rPr>
          <w:rFonts w:ascii="Calibri" w:hAnsi="Calibri" w:cs="AdvTT5235d5a9+fb"/>
          <w:szCs w:val="24"/>
          <w:lang w:val="en-US"/>
        </w:rPr>
        <w:t>fi</w:t>
      </w:r>
      <w:r w:rsidR="00D775A6" w:rsidRPr="00A21E1C">
        <w:rPr>
          <w:rFonts w:ascii="Calibri" w:hAnsi="Calibri" w:cs="AdvTT5235d5a9"/>
          <w:szCs w:val="24"/>
          <w:lang w:val="en-US"/>
        </w:rPr>
        <w:t xml:space="preserve">rm obtains VC </w:t>
      </w:r>
      <w:r w:rsidR="00D775A6" w:rsidRPr="00A21E1C">
        <w:rPr>
          <w:rFonts w:ascii="Calibri" w:hAnsi="Calibri" w:cs="AdvTT5235d5a9+fb"/>
          <w:szCs w:val="24"/>
          <w:lang w:val="en-US"/>
        </w:rPr>
        <w:t>fi</w:t>
      </w:r>
      <w:r w:rsidR="00D775A6" w:rsidRPr="00A21E1C">
        <w:rPr>
          <w:rFonts w:ascii="Calibri" w:hAnsi="Calibri" w:cs="AdvTT5235d5a9"/>
          <w:szCs w:val="24"/>
          <w:lang w:val="en-US"/>
        </w:rPr>
        <w:t xml:space="preserve">nancing the </w:t>
      </w:r>
      <w:r w:rsidR="00D775A6" w:rsidRPr="00A21E1C">
        <w:rPr>
          <w:rFonts w:ascii="Calibri" w:hAnsi="Calibri" w:cs="AdvTT5235d5a9+fb"/>
          <w:szCs w:val="24"/>
          <w:lang w:val="en-US"/>
        </w:rPr>
        <w:t>fi</w:t>
      </w:r>
      <w:r w:rsidR="00D775A6" w:rsidRPr="00A21E1C">
        <w:rPr>
          <w:rFonts w:ascii="Calibri" w:hAnsi="Calibri" w:cs="AdvTT5235d5a9"/>
          <w:szCs w:val="24"/>
          <w:lang w:val="en-US"/>
        </w:rPr>
        <w:t xml:space="preserve">nancial constraints that </w:t>
      </w:r>
      <w:r w:rsidRPr="00A21E1C">
        <w:rPr>
          <w:rFonts w:ascii="Calibri" w:hAnsi="Calibri" w:cs="AdvTT5235d5a9"/>
          <w:szCs w:val="24"/>
          <w:lang w:val="en-US"/>
        </w:rPr>
        <w:t>impede</w:t>
      </w:r>
      <w:r w:rsidR="00D775A6" w:rsidRPr="00A21E1C">
        <w:rPr>
          <w:rFonts w:ascii="Calibri" w:hAnsi="Calibri" w:cs="AdvTT5235d5a9"/>
          <w:szCs w:val="24"/>
          <w:lang w:val="en-US"/>
        </w:rPr>
        <w:t xml:space="preserve"> growth are removed</w:t>
      </w:r>
      <w:r w:rsidR="00F3117E">
        <w:rPr>
          <w:rFonts w:ascii="Calibri" w:hAnsi="Calibri" w:cs="AdvTT5235d5a9"/>
          <w:szCs w:val="24"/>
          <w:lang w:val="en-US"/>
        </w:rPr>
        <w:t xml:space="preserve">. </w:t>
      </w:r>
      <w:r w:rsidR="00D775A6" w:rsidRPr="00F3117E">
        <w:rPr>
          <w:rFonts w:ascii="Calibri" w:hAnsi="Calibri" w:cs="AdvTT5235d5a9"/>
          <w:color w:val="231F20"/>
          <w:szCs w:val="24"/>
          <w:lang w:val="en-US"/>
        </w:rPr>
        <w:t xml:space="preserve">Therefore, the human capital characteristics of founders that enhance growth should have a greater positive effect if </w:t>
      </w:r>
      <w:r w:rsidR="00D775A6" w:rsidRPr="00F3117E">
        <w:rPr>
          <w:rFonts w:ascii="Calibri" w:hAnsi="Calibri" w:cs="AdvTT5235d5a9+fb"/>
          <w:color w:val="231F20"/>
          <w:szCs w:val="24"/>
          <w:lang w:val="en-US"/>
        </w:rPr>
        <w:t>fi</w:t>
      </w:r>
      <w:r w:rsidR="00D775A6" w:rsidRPr="00F3117E">
        <w:rPr>
          <w:rFonts w:ascii="Calibri" w:hAnsi="Calibri" w:cs="AdvTT5235d5a9"/>
          <w:color w:val="231F20"/>
          <w:szCs w:val="24"/>
          <w:lang w:val="en-US"/>
        </w:rPr>
        <w:t xml:space="preserve">rms </w:t>
      </w:r>
      <w:r w:rsidR="006C7812" w:rsidRPr="00F3117E">
        <w:rPr>
          <w:rFonts w:ascii="Calibri" w:hAnsi="Calibri" w:cs="AdvTT5235d5a9"/>
          <w:color w:val="231F20"/>
          <w:szCs w:val="24"/>
          <w:lang w:val="en-US"/>
        </w:rPr>
        <w:t>receive</w:t>
      </w:r>
      <w:r w:rsidR="00D775A6" w:rsidRPr="00F3117E">
        <w:rPr>
          <w:rFonts w:ascii="Calibri" w:hAnsi="Calibri" w:cs="AdvTT5235d5a9"/>
          <w:color w:val="231F20"/>
          <w:szCs w:val="24"/>
          <w:lang w:val="en-US"/>
        </w:rPr>
        <w:t xml:space="preserve"> VC</w:t>
      </w:r>
      <w:r w:rsidR="006C7812" w:rsidRPr="00F3117E">
        <w:rPr>
          <w:rFonts w:ascii="Calibri" w:hAnsi="Calibri" w:cs="AdvTT5235d5a9"/>
          <w:color w:val="231F20"/>
          <w:szCs w:val="24"/>
          <w:lang w:val="en-US"/>
        </w:rPr>
        <w:t xml:space="preserve"> funds</w:t>
      </w:r>
      <w:r w:rsidR="00F3117E">
        <w:rPr>
          <w:rFonts w:ascii="Calibri" w:hAnsi="Calibri" w:cs="AdvTT5235d5a9"/>
          <w:color w:val="231F20"/>
          <w:szCs w:val="24"/>
          <w:lang w:val="en-US"/>
        </w:rPr>
        <w:t xml:space="preserve"> </w:t>
      </w:r>
      <w:r w:rsidR="00F3117E" w:rsidRPr="00A21E1C">
        <w:rPr>
          <w:rFonts w:ascii="Calibri" w:hAnsi="Calibri" w:cs="AdvTTf90d833a.I"/>
          <w:szCs w:val="24"/>
          <w:lang w:val="en-US"/>
        </w:rPr>
        <w:t xml:space="preserve">(Watson </w:t>
      </w:r>
      <w:r w:rsidR="00F3117E" w:rsidRPr="00A21E1C">
        <w:rPr>
          <w:rFonts w:ascii="Calibri" w:hAnsi="Calibri" w:cs="AdvTTf90d833a.I"/>
          <w:i/>
          <w:szCs w:val="24"/>
          <w:lang w:val="en-US"/>
        </w:rPr>
        <w:t>et al</w:t>
      </w:r>
      <w:r w:rsidR="00F3117E" w:rsidRPr="00A21E1C">
        <w:rPr>
          <w:rFonts w:ascii="Calibri" w:hAnsi="Calibri" w:cs="AdvTTf90d833a.I"/>
          <w:szCs w:val="24"/>
          <w:lang w:val="en-US"/>
        </w:rPr>
        <w:t>., 2003).</w:t>
      </w:r>
    </w:p>
    <w:p w:rsidR="006C14AB" w:rsidRPr="00CF0022" w:rsidRDefault="0099372C" w:rsidP="00CF0022">
      <w:pPr>
        <w:autoSpaceDE w:val="0"/>
        <w:autoSpaceDN w:val="0"/>
        <w:adjustRightInd w:val="0"/>
        <w:ind w:firstLine="708"/>
        <w:contextualSpacing/>
        <w:rPr>
          <w:rFonts w:ascii="Calibri" w:hAnsi="Calibri" w:cs="AdvTT5235d5a9"/>
          <w:szCs w:val="24"/>
          <w:lang w:val="en-US"/>
        </w:rPr>
      </w:pPr>
      <w:r>
        <w:rPr>
          <w:rFonts w:ascii="Calibri" w:hAnsi="Calibri" w:cs="AdvTT5235d5a9"/>
          <w:szCs w:val="24"/>
          <w:lang w:val="en-US"/>
        </w:rPr>
        <w:t>Endorsing the results of the US DOE for the trend of VC firms to cleantech industry in the latest years</w:t>
      </w:r>
      <w:r w:rsidR="00186D22">
        <w:rPr>
          <w:rFonts w:ascii="Calibri" w:hAnsi="Calibri" w:cs="AdvTT5235d5a9"/>
          <w:szCs w:val="24"/>
          <w:lang w:val="en-US"/>
        </w:rPr>
        <w:t xml:space="preserve"> and the belief that VC firms’ investments are often in emerging industries </w:t>
      </w:r>
      <w:r w:rsidR="00186D22" w:rsidRPr="00186D22">
        <w:rPr>
          <w:rFonts w:ascii="Calibri" w:hAnsi="Calibri" w:cs="AdvTT5235d5a9"/>
          <w:szCs w:val="24"/>
          <w:lang w:val="en-US"/>
        </w:rPr>
        <w:t>(</w:t>
      </w:r>
      <w:r w:rsidR="00186D22" w:rsidRPr="00186D22">
        <w:rPr>
          <w:rFonts w:ascii="Calibri" w:hAnsi="Calibri" w:cs="AdvTT5843c571"/>
          <w:szCs w:val="24"/>
          <w:lang w:val="en-US"/>
        </w:rPr>
        <w:t>Cohen and Levinthal, 1990)</w:t>
      </w:r>
      <w:r w:rsidRPr="00186D22">
        <w:rPr>
          <w:rFonts w:ascii="Calibri" w:hAnsi="Calibri" w:cs="AdvTT5235d5a9"/>
          <w:szCs w:val="24"/>
          <w:lang w:val="en-US"/>
        </w:rPr>
        <w:t>;</w:t>
      </w:r>
      <w:r>
        <w:rPr>
          <w:rFonts w:ascii="Calibri" w:hAnsi="Calibri" w:cs="AdvTT5235d5a9"/>
          <w:szCs w:val="24"/>
          <w:lang w:val="en-US"/>
        </w:rPr>
        <w:t xml:space="preserve"> it is</w:t>
      </w:r>
      <w:r w:rsidR="00706797">
        <w:rPr>
          <w:rFonts w:ascii="Calibri" w:hAnsi="Calibri" w:cs="AdvTT5235d5a9"/>
          <w:szCs w:val="24"/>
          <w:lang w:val="en-US"/>
        </w:rPr>
        <w:t xml:space="preserve"> assumed that the transition of VC </w:t>
      </w:r>
      <w:r>
        <w:rPr>
          <w:rFonts w:ascii="Calibri" w:hAnsi="Calibri" w:cs="AdvTT5235d5a9"/>
          <w:szCs w:val="24"/>
          <w:lang w:val="en-US"/>
        </w:rPr>
        <w:t xml:space="preserve">financing from the consumer web to the cleantech industry is </w:t>
      </w:r>
      <w:r w:rsidR="00196D4B">
        <w:rPr>
          <w:rFonts w:ascii="Calibri" w:hAnsi="Calibri" w:cs="AdvTT5235d5a9"/>
          <w:szCs w:val="24"/>
          <w:lang w:val="en-US"/>
        </w:rPr>
        <w:t>driven</w:t>
      </w:r>
      <w:r>
        <w:rPr>
          <w:rFonts w:ascii="Calibri" w:hAnsi="Calibri" w:cs="AdvTT5235d5a9"/>
          <w:szCs w:val="24"/>
          <w:lang w:val="en-US"/>
        </w:rPr>
        <w:t xml:space="preserve"> </w:t>
      </w:r>
      <w:r w:rsidR="00897BBC">
        <w:rPr>
          <w:rFonts w:ascii="Calibri" w:hAnsi="Calibri" w:cs="AdvTT5235d5a9"/>
          <w:szCs w:val="24"/>
          <w:lang w:val="en-US"/>
        </w:rPr>
        <w:t xml:space="preserve">also </w:t>
      </w:r>
      <w:r>
        <w:rPr>
          <w:rFonts w:ascii="Calibri" w:hAnsi="Calibri" w:cs="AdvTT5235d5a9"/>
          <w:szCs w:val="24"/>
          <w:lang w:val="en-US"/>
        </w:rPr>
        <w:t>by the managerial competencies of the founders. Therefore, the following hypothesis is formed:</w:t>
      </w:r>
    </w:p>
    <w:p w:rsidR="00A41B29" w:rsidRDefault="00A41B29" w:rsidP="006F79C7">
      <w:pPr>
        <w:autoSpaceDE w:val="0"/>
        <w:autoSpaceDN w:val="0"/>
        <w:adjustRightInd w:val="0"/>
        <w:ind w:firstLine="708"/>
        <w:contextualSpacing/>
        <w:rPr>
          <w:rFonts w:ascii="Calibri" w:hAnsi="Calibri"/>
          <w:szCs w:val="24"/>
          <w:lang w:val="en-US"/>
        </w:rPr>
      </w:pPr>
    </w:p>
    <w:p w:rsidR="00294B9F" w:rsidRDefault="0008770B" w:rsidP="001C306A">
      <w:pPr>
        <w:autoSpaceDE w:val="0"/>
        <w:autoSpaceDN w:val="0"/>
        <w:adjustRightInd w:val="0"/>
        <w:ind w:firstLine="708"/>
        <w:contextualSpacing/>
        <w:rPr>
          <w:rFonts w:ascii="Calibri" w:hAnsi="Calibri"/>
          <w:i/>
          <w:lang w:val="en-US"/>
        </w:rPr>
      </w:pPr>
      <w:r w:rsidRPr="00A41B29">
        <w:rPr>
          <w:rFonts w:ascii="Calibri" w:hAnsi="Calibri"/>
          <w:b/>
          <w:lang w:val="en-US"/>
        </w:rPr>
        <w:t>H1</w:t>
      </w:r>
      <w:r w:rsidRPr="0008770B">
        <w:rPr>
          <w:rFonts w:ascii="Calibri" w:hAnsi="Calibri"/>
          <w:b/>
          <w:lang w:val="en-US"/>
        </w:rPr>
        <w:t xml:space="preserve">: </w:t>
      </w:r>
      <w:r w:rsidRPr="00A41B29">
        <w:rPr>
          <w:rFonts w:ascii="Calibri" w:hAnsi="Calibri"/>
          <w:i/>
          <w:lang w:val="en-US"/>
        </w:rPr>
        <w:t>Founders of cleantech firms are more likely to have superior managerial experience than founders from consumer web industry</w:t>
      </w:r>
      <w:r w:rsidR="003E08E3">
        <w:rPr>
          <w:rFonts w:ascii="Calibri" w:hAnsi="Calibri"/>
          <w:b/>
          <w:lang w:val="en-US"/>
        </w:rPr>
        <w:t xml:space="preserve"> </w:t>
      </w:r>
      <w:r w:rsidR="003E08E3" w:rsidRPr="003E08E3">
        <w:rPr>
          <w:rFonts w:ascii="Calibri" w:hAnsi="Calibri"/>
          <w:i/>
          <w:lang w:val="en-US"/>
        </w:rPr>
        <w:t>when firms are VC backed.</w:t>
      </w:r>
    </w:p>
    <w:p w:rsidR="009514E3" w:rsidRPr="001C306A" w:rsidRDefault="009514E3" w:rsidP="001C306A">
      <w:pPr>
        <w:autoSpaceDE w:val="0"/>
        <w:autoSpaceDN w:val="0"/>
        <w:adjustRightInd w:val="0"/>
        <w:ind w:firstLine="708"/>
        <w:contextualSpacing/>
        <w:rPr>
          <w:rFonts w:ascii="Calibri" w:hAnsi="Calibri"/>
          <w:i/>
          <w:lang w:val="en-US"/>
        </w:rPr>
      </w:pPr>
    </w:p>
    <w:p w:rsidR="00846062" w:rsidRPr="003A01D8" w:rsidRDefault="003628BE" w:rsidP="003A01D8">
      <w:pPr>
        <w:autoSpaceDE w:val="0"/>
        <w:autoSpaceDN w:val="0"/>
        <w:adjustRightInd w:val="0"/>
        <w:ind w:firstLine="708"/>
        <w:contextualSpacing/>
        <w:rPr>
          <w:rFonts w:ascii="Calibri" w:hAnsi="Calibri" w:cs="AdvTT5235d5a9"/>
          <w:color w:val="231F20"/>
          <w:szCs w:val="24"/>
          <w:lang w:val="en-US"/>
        </w:rPr>
      </w:pPr>
      <w:r w:rsidRPr="00B82911">
        <w:rPr>
          <w:rFonts w:ascii="Calibri" w:hAnsi="Calibri"/>
          <w:szCs w:val="24"/>
          <w:lang w:val="en-US"/>
        </w:rPr>
        <w:t>Researchers have</w:t>
      </w:r>
      <w:r w:rsidR="0072197F" w:rsidRPr="00B82911">
        <w:rPr>
          <w:rFonts w:ascii="Calibri" w:hAnsi="Calibri"/>
          <w:szCs w:val="24"/>
          <w:lang w:val="en-US"/>
        </w:rPr>
        <w:t xml:space="preserve"> </w:t>
      </w:r>
      <w:r w:rsidRPr="00B82911">
        <w:rPr>
          <w:rFonts w:ascii="Calibri" w:hAnsi="Calibri"/>
          <w:szCs w:val="24"/>
          <w:lang w:val="en-US"/>
        </w:rPr>
        <w:t>suggested</w:t>
      </w:r>
      <w:r w:rsidR="0072197F" w:rsidRPr="00B82911">
        <w:rPr>
          <w:rFonts w:ascii="Calibri" w:hAnsi="Calibri"/>
          <w:szCs w:val="24"/>
          <w:lang w:val="en-US"/>
        </w:rPr>
        <w:t xml:space="preserve"> </w:t>
      </w:r>
      <w:r w:rsidRPr="00B82911">
        <w:rPr>
          <w:rFonts w:ascii="Calibri" w:hAnsi="Calibri"/>
          <w:szCs w:val="24"/>
          <w:lang w:val="en-US"/>
        </w:rPr>
        <w:t>that</w:t>
      </w:r>
      <w:r w:rsidR="002D470D" w:rsidRPr="00B82911">
        <w:rPr>
          <w:rFonts w:ascii="Calibri" w:hAnsi="Calibri"/>
          <w:szCs w:val="24"/>
          <w:lang w:val="en-US"/>
        </w:rPr>
        <w:t xml:space="preserve"> </w:t>
      </w:r>
      <w:r w:rsidRPr="00B82911">
        <w:rPr>
          <w:rFonts w:ascii="Calibri" w:hAnsi="Calibri"/>
          <w:szCs w:val="24"/>
          <w:lang w:val="en-US"/>
        </w:rPr>
        <w:t>investors</w:t>
      </w:r>
      <w:r w:rsidR="0072197F" w:rsidRPr="00B82911">
        <w:rPr>
          <w:rFonts w:ascii="Calibri" w:hAnsi="Calibri"/>
          <w:szCs w:val="24"/>
          <w:lang w:val="en-US"/>
        </w:rPr>
        <w:t xml:space="preserve"> </w:t>
      </w:r>
      <w:r w:rsidRPr="00B82911">
        <w:rPr>
          <w:rFonts w:ascii="Calibri" w:hAnsi="Calibri"/>
          <w:szCs w:val="24"/>
          <w:lang w:val="en-US"/>
        </w:rPr>
        <w:t>may</w:t>
      </w:r>
      <w:r w:rsidR="0072197F" w:rsidRPr="00B82911">
        <w:rPr>
          <w:rFonts w:ascii="Calibri" w:hAnsi="Calibri"/>
          <w:szCs w:val="24"/>
          <w:lang w:val="en-US"/>
        </w:rPr>
        <w:t xml:space="preserve"> </w:t>
      </w:r>
      <w:r w:rsidRPr="00B82911">
        <w:rPr>
          <w:rFonts w:ascii="Calibri" w:hAnsi="Calibri"/>
          <w:szCs w:val="24"/>
          <w:lang w:val="en-US"/>
        </w:rPr>
        <w:t>seek</w:t>
      </w:r>
      <w:r w:rsidR="0072197F" w:rsidRPr="00B82911">
        <w:rPr>
          <w:rFonts w:ascii="Calibri" w:hAnsi="Calibri"/>
          <w:szCs w:val="24"/>
          <w:lang w:val="en-US"/>
        </w:rPr>
        <w:t xml:space="preserve"> </w:t>
      </w:r>
      <w:r w:rsidRPr="00B82911">
        <w:rPr>
          <w:rFonts w:ascii="Calibri" w:hAnsi="Calibri"/>
          <w:szCs w:val="24"/>
          <w:lang w:val="en-US"/>
        </w:rPr>
        <w:t>other</w:t>
      </w:r>
      <w:r w:rsidR="0072197F" w:rsidRPr="00B82911">
        <w:rPr>
          <w:rFonts w:ascii="Calibri" w:hAnsi="Calibri"/>
          <w:szCs w:val="24"/>
          <w:lang w:val="en-US"/>
        </w:rPr>
        <w:t xml:space="preserve"> sig</w:t>
      </w:r>
      <w:r w:rsidRPr="00B82911">
        <w:rPr>
          <w:rFonts w:ascii="Calibri" w:hAnsi="Calibri"/>
          <w:szCs w:val="24"/>
          <w:lang w:val="en-US"/>
        </w:rPr>
        <w:t>nals of</w:t>
      </w:r>
      <w:r w:rsidR="0072197F" w:rsidRPr="00B82911">
        <w:rPr>
          <w:rFonts w:ascii="Calibri" w:hAnsi="Calibri"/>
          <w:szCs w:val="24"/>
          <w:lang w:val="en-US"/>
        </w:rPr>
        <w:t xml:space="preserve"> </w:t>
      </w:r>
      <w:r w:rsidRPr="00B82911">
        <w:rPr>
          <w:rFonts w:ascii="Calibri" w:hAnsi="Calibri"/>
          <w:szCs w:val="24"/>
          <w:lang w:val="en-US"/>
        </w:rPr>
        <w:t>quality,</w:t>
      </w:r>
      <w:r w:rsidR="0072197F" w:rsidRPr="00B82911">
        <w:rPr>
          <w:rFonts w:ascii="Calibri" w:hAnsi="Calibri"/>
          <w:szCs w:val="24"/>
          <w:lang w:val="en-US"/>
        </w:rPr>
        <w:t xml:space="preserve"> </w:t>
      </w:r>
      <w:r w:rsidR="00B82911" w:rsidRPr="00B82911">
        <w:rPr>
          <w:rFonts w:ascii="Calibri" w:hAnsi="Calibri"/>
          <w:szCs w:val="24"/>
          <w:lang w:val="en-US"/>
        </w:rPr>
        <w:t xml:space="preserve">apart from the managerial experience </w:t>
      </w:r>
      <w:r w:rsidR="0072197F" w:rsidRPr="00B82911">
        <w:rPr>
          <w:rFonts w:ascii="Calibri" w:hAnsi="Calibri"/>
          <w:szCs w:val="24"/>
          <w:lang w:val="en-US"/>
        </w:rPr>
        <w:t xml:space="preserve">(Hall and Hofer, 1993). </w:t>
      </w:r>
      <w:r w:rsidRPr="003E34D2">
        <w:rPr>
          <w:rFonts w:ascii="Calibri" w:hAnsi="Calibri"/>
          <w:szCs w:val="24"/>
          <w:lang w:val="en-US"/>
        </w:rPr>
        <w:t>According</w:t>
      </w:r>
      <w:r w:rsidR="0072197F" w:rsidRPr="003E34D2">
        <w:rPr>
          <w:rFonts w:ascii="Calibri" w:hAnsi="Calibri"/>
          <w:szCs w:val="24"/>
          <w:lang w:val="en-US"/>
        </w:rPr>
        <w:t xml:space="preserve"> </w:t>
      </w:r>
      <w:r w:rsidRPr="003E34D2">
        <w:rPr>
          <w:rFonts w:ascii="Calibri" w:hAnsi="Calibri"/>
          <w:szCs w:val="24"/>
          <w:lang w:val="en-US"/>
        </w:rPr>
        <w:t>to</w:t>
      </w:r>
      <w:r w:rsidR="002D470D" w:rsidRPr="003E34D2">
        <w:rPr>
          <w:rFonts w:ascii="Calibri" w:hAnsi="Calibri"/>
          <w:szCs w:val="24"/>
          <w:lang w:val="en-US"/>
        </w:rPr>
        <w:t xml:space="preserve"> </w:t>
      </w:r>
      <w:r w:rsidRPr="003E34D2">
        <w:rPr>
          <w:rFonts w:ascii="Calibri" w:hAnsi="Calibri"/>
          <w:szCs w:val="24"/>
          <w:lang w:val="en-US"/>
        </w:rPr>
        <w:t>both</w:t>
      </w:r>
      <w:r w:rsidR="00B82911" w:rsidRPr="003E34D2">
        <w:rPr>
          <w:rFonts w:ascii="Calibri" w:hAnsi="Calibri"/>
          <w:szCs w:val="24"/>
          <w:lang w:val="en-US"/>
        </w:rPr>
        <w:t xml:space="preserve"> Spence (1974) and Becker (1993</w:t>
      </w:r>
      <w:r w:rsidRPr="003E34D2">
        <w:rPr>
          <w:rFonts w:ascii="Calibri" w:hAnsi="Calibri"/>
          <w:szCs w:val="24"/>
          <w:lang w:val="en-US"/>
        </w:rPr>
        <w:t>), degrees</w:t>
      </w:r>
      <w:r w:rsidR="002D470D" w:rsidRPr="003E34D2">
        <w:rPr>
          <w:rFonts w:ascii="Calibri" w:hAnsi="Calibri"/>
          <w:szCs w:val="24"/>
          <w:lang w:val="en-US"/>
        </w:rPr>
        <w:t xml:space="preserve"> </w:t>
      </w:r>
      <w:r w:rsidRPr="003E34D2">
        <w:rPr>
          <w:rFonts w:ascii="Calibri" w:hAnsi="Calibri"/>
          <w:szCs w:val="24"/>
          <w:lang w:val="en-US"/>
        </w:rPr>
        <w:t>and</w:t>
      </w:r>
      <w:r w:rsidR="002D470D" w:rsidRPr="003E34D2">
        <w:rPr>
          <w:rFonts w:ascii="Calibri" w:hAnsi="Calibri"/>
          <w:szCs w:val="24"/>
          <w:lang w:val="en-US"/>
        </w:rPr>
        <w:t xml:space="preserve"> </w:t>
      </w:r>
      <w:r w:rsidRPr="003E34D2">
        <w:rPr>
          <w:rFonts w:ascii="Calibri" w:hAnsi="Calibri"/>
          <w:szCs w:val="24"/>
          <w:lang w:val="en-US"/>
        </w:rPr>
        <w:t>education</w:t>
      </w:r>
      <w:r w:rsidR="002D470D" w:rsidRPr="003E34D2">
        <w:rPr>
          <w:rFonts w:ascii="Calibri" w:hAnsi="Calibri"/>
          <w:szCs w:val="24"/>
          <w:lang w:val="en-US"/>
        </w:rPr>
        <w:t xml:space="preserve"> </w:t>
      </w:r>
      <w:r w:rsidR="00B82911" w:rsidRPr="003E34D2">
        <w:rPr>
          <w:rFonts w:ascii="Calibri" w:hAnsi="Calibri"/>
          <w:szCs w:val="24"/>
          <w:lang w:val="en-US"/>
        </w:rPr>
        <w:t>certificates</w:t>
      </w:r>
      <w:r w:rsidR="002D470D" w:rsidRPr="003E34D2">
        <w:rPr>
          <w:rFonts w:ascii="Calibri" w:hAnsi="Calibri"/>
          <w:szCs w:val="24"/>
          <w:lang w:val="en-US"/>
        </w:rPr>
        <w:t xml:space="preserve"> </w:t>
      </w:r>
      <w:r w:rsidRPr="003E34D2">
        <w:rPr>
          <w:rFonts w:ascii="Calibri" w:hAnsi="Calibri"/>
          <w:szCs w:val="24"/>
          <w:lang w:val="en-US"/>
        </w:rPr>
        <w:t>in</w:t>
      </w:r>
      <w:r w:rsidR="002D470D" w:rsidRPr="003E34D2">
        <w:rPr>
          <w:rFonts w:ascii="Calibri" w:hAnsi="Calibri"/>
          <w:szCs w:val="24"/>
          <w:lang w:val="en-US"/>
        </w:rPr>
        <w:t xml:space="preserve"> general</w:t>
      </w:r>
      <w:r w:rsidR="003053A3">
        <w:rPr>
          <w:rFonts w:ascii="Calibri" w:hAnsi="Calibri"/>
          <w:szCs w:val="24"/>
          <w:lang w:val="en-US"/>
        </w:rPr>
        <w:t>,</w:t>
      </w:r>
      <w:r w:rsidR="002D470D" w:rsidRPr="003E34D2">
        <w:rPr>
          <w:rFonts w:ascii="Calibri" w:hAnsi="Calibri"/>
          <w:szCs w:val="24"/>
          <w:lang w:val="en-US"/>
        </w:rPr>
        <w:t xml:space="preserve"> </w:t>
      </w:r>
      <w:r w:rsidR="002D470D" w:rsidRPr="003A01D8">
        <w:rPr>
          <w:rFonts w:ascii="Calibri" w:hAnsi="Calibri"/>
          <w:szCs w:val="24"/>
          <w:lang w:val="en-US"/>
        </w:rPr>
        <w:t>c</w:t>
      </w:r>
      <w:r w:rsidRPr="003A01D8">
        <w:rPr>
          <w:rFonts w:ascii="Calibri" w:hAnsi="Calibri"/>
          <w:szCs w:val="24"/>
          <w:lang w:val="en-US"/>
        </w:rPr>
        <w:t>onvey information about</w:t>
      </w:r>
      <w:r w:rsidR="002D470D" w:rsidRPr="003A01D8">
        <w:rPr>
          <w:rFonts w:ascii="Calibri" w:hAnsi="Calibri"/>
          <w:szCs w:val="24"/>
          <w:lang w:val="en-US"/>
        </w:rPr>
        <w:t xml:space="preserve"> </w:t>
      </w:r>
      <w:r w:rsidRPr="003A01D8">
        <w:rPr>
          <w:rFonts w:ascii="Calibri" w:hAnsi="Calibri"/>
          <w:szCs w:val="24"/>
          <w:lang w:val="en-US"/>
        </w:rPr>
        <w:t>differences</w:t>
      </w:r>
      <w:r w:rsidR="002D470D" w:rsidRPr="003A01D8">
        <w:rPr>
          <w:rFonts w:ascii="Calibri" w:hAnsi="Calibri"/>
          <w:szCs w:val="24"/>
          <w:lang w:val="en-US"/>
        </w:rPr>
        <w:t xml:space="preserve"> </w:t>
      </w:r>
      <w:r w:rsidRPr="003A01D8">
        <w:rPr>
          <w:rFonts w:ascii="Calibri" w:hAnsi="Calibri"/>
          <w:szCs w:val="24"/>
          <w:lang w:val="en-US"/>
        </w:rPr>
        <w:t>in</w:t>
      </w:r>
      <w:r w:rsidR="002D470D" w:rsidRPr="003A01D8">
        <w:rPr>
          <w:rFonts w:ascii="Calibri" w:hAnsi="Calibri"/>
          <w:szCs w:val="24"/>
          <w:lang w:val="en-US"/>
        </w:rPr>
        <w:t xml:space="preserve"> </w:t>
      </w:r>
      <w:r w:rsidRPr="003A01D8">
        <w:rPr>
          <w:rFonts w:ascii="Calibri" w:hAnsi="Calibri"/>
          <w:szCs w:val="24"/>
          <w:lang w:val="en-US"/>
        </w:rPr>
        <w:t>abilities,</w:t>
      </w:r>
      <w:r w:rsidR="002D470D" w:rsidRPr="003A01D8">
        <w:rPr>
          <w:rFonts w:ascii="Calibri" w:hAnsi="Calibri"/>
          <w:szCs w:val="24"/>
          <w:lang w:val="en-US"/>
        </w:rPr>
        <w:t xml:space="preserve"> </w:t>
      </w:r>
      <w:r w:rsidRPr="003A01D8">
        <w:rPr>
          <w:rFonts w:ascii="Calibri" w:hAnsi="Calibri"/>
          <w:szCs w:val="24"/>
          <w:lang w:val="en-US"/>
        </w:rPr>
        <w:t>persistence</w:t>
      </w:r>
      <w:r w:rsidR="002D470D" w:rsidRPr="003A01D8">
        <w:rPr>
          <w:rFonts w:ascii="Calibri" w:hAnsi="Calibri"/>
          <w:szCs w:val="24"/>
          <w:lang w:val="en-US"/>
        </w:rPr>
        <w:t xml:space="preserve"> </w:t>
      </w:r>
      <w:r w:rsidRPr="003A01D8">
        <w:rPr>
          <w:rFonts w:ascii="Calibri" w:hAnsi="Calibri"/>
          <w:szCs w:val="24"/>
          <w:lang w:val="en-US"/>
        </w:rPr>
        <w:t>and</w:t>
      </w:r>
      <w:r w:rsidR="002D470D" w:rsidRPr="003A01D8">
        <w:rPr>
          <w:rFonts w:ascii="Calibri" w:hAnsi="Calibri"/>
          <w:szCs w:val="24"/>
          <w:lang w:val="en-US"/>
        </w:rPr>
        <w:t xml:space="preserve"> </w:t>
      </w:r>
      <w:r w:rsidRPr="003A01D8">
        <w:rPr>
          <w:rFonts w:ascii="Calibri" w:hAnsi="Calibri"/>
          <w:szCs w:val="24"/>
          <w:lang w:val="en-US"/>
        </w:rPr>
        <w:t xml:space="preserve">other valuable </w:t>
      </w:r>
      <w:r w:rsidR="00B82911" w:rsidRPr="003A01D8">
        <w:rPr>
          <w:rFonts w:ascii="Calibri" w:hAnsi="Calibri"/>
          <w:szCs w:val="24"/>
          <w:lang w:val="en-US"/>
        </w:rPr>
        <w:t>attributes</w:t>
      </w:r>
      <w:r w:rsidR="002D470D" w:rsidRPr="003A01D8">
        <w:rPr>
          <w:rFonts w:ascii="Calibri" w:hAnsi="Calibri"/>
          <w:szCs w:val="24"/>
          <w:lang w:val="en-US"/>
        </w:rPr>
        <w:t xml:space="preserve"> </w:t>
      </w:r>
      <w:r w:rsidRPr="003A01D8">
        <w:rPr>
          <w:rFonts w:ascii="Calibri" w:hAnsi="Calibri"/>
          <w:szCs w:val="24"/>
          <w:lang w:val="en-US"/>
        </w:rPr>
        <w:t>of</w:t>
      </w:r>
      <w:r w:rsidR="002D470D" w:rsidRPr="003A01D8">
        <w:rPr>
          <w:rFonts w:ascii="Calibri" w:hAnsi="Calibri"/>
          <w:szCs w:val="24"/>
          <w:lang w:val="en-US"/>
        </w:rPr>
        <w:t xml:space="preserve"> </w:t>
      </w:r>
      <w:r w:rsidRPr="003A01D8">
        <w:rPr>
          <w:rFonts w:ascii="Calibri" w:hAnsi="Calibri"/>
          <w:szCs w:val="24"/>
          <w:lang w:val="en-US"/>
        </w:rPr>
        <w:t>individuals</w:t>
      </w:r>
      <w:r w:rsidR="00D3344D" w:rsidRPr="003A01D8">
        <w:rPr>
          <w:rFonts w:ascii="Calibri" w:hAnsi="Calibri"/>
          <w:szCs w:val="24"/>
          <w:lang w:val="en-US"/>
        </w:rPr>
        <w:t>.</w:t>
      </w:r>
      <w:r w:rsidRPr="003A01D8">
        <w:rPr>
          <w:rFonts w:ascii="Calibri" w:hAnsi="Calibri"/>
          <w:szCs w:val="24"/>
          <w:lang w:val="en-US"/>
        </w:rPr>
        <w:t xml:space="preserve"> Maidique (1986) found that</w:t>
      </w:r>
      <w:r w:rsidR="002D470D" w:rsidRPr="003A01D8">
        <w:rPr>
          <w:rFonts w:ascii="Calibri" w:hAnsi="Calibri"/>
          <w:szCs w:val="24"/>
          <w:lang w:val="en-US"/>
        </w:rPr>
        <w:t xml:space="preserve"> </w:t>
      </w:r>
      <w:r w:rsidR="0009675E" w:rsidRPr="003A01D8">
        <w:rPr>
          <w:rFonts w:ascii="Calibri" w:hAnsi="Calibri"/>
          <w:szCs w:val="24"/>
          <w:lang w:val="en-US"/>
        </w:rPr>
        <w:t>VCs</w:t>
      </w:r>
      <w:r w:rsidR="002D470D" w:rsidRPr="003A01D8">
        <w:rPr>
          <w:rFonts w:ascii="Calibri" w:hAnsi="Calibri"/>
          <w:szCs w:val="24"/>
          <w:lang w:val="en-US"/>
        </w:rPr>
        <w:t xml:space="preserve"> considered f</w:t>
      </w:r>
      <w:r w:rsidRPr="003A01D8">
        <w:rPr>
          <w:rFonts w:ascii="Calibri" w:hAnsi="Calibri"/>
          <w:szCs w:val="24"/>
          <w:lang w:val="en-US"/>
        </w:rPr>
        <w:t>ounders</w:t>
      </w:r>
      <w:r w:rsidR="002D470D" w:rsidRPr="003A01D8">
        <w:rPr>
          <w:rFonts w:ascii="Calibri" w:hAnsi="Calibri"/>
          <w:szCs w:val="24"/>
          <w:lang w:val="en-US"/>
        </w:rPr>
        <w:t xml:space="preserve"> </w:t>
      </w:r>
      <w:r w:rsidRPr="003A01D8">
        <w:rPr>
          <w:rFonts w:ascii="Calibri" w:hAnsi="Calibri"/>
          <w:szCs w:val="24"/>
          <w:lang w:val="en-US"/>
        </w:rPr>
        <w:t>with</w:t>
      </w:r>
      <w:r w:rsidR="002D470D" w:rsidRPr="003A01D8">
        <w:rPr>
          <w:rFonts w:ascii="Calibri" w:hAnsi="Calibri"/>
          <w:szCs w:val="24"/>
          <w:lang w:val="en-US"/>
        </w:rPr>
        <w:t xml:space="preserve"> </w:t>
      </w:r>
      <w:r w:rsidRPr="003A01D8">
        <w:rPr>
          <w:rFonts w:ascii="Calibri" w:hAnsi="Calibri"/>
          <w:szCs w:val="24"/>
          <w:lang w:val="en-US"/>
        </w:rPr>
        <w:t>advanced degrees from</w:t>
      </w:r>
      <w:r w:rsidR="002D470D" w:rsidRPr="003A01D8">
        <w:rPr>
          <w:rFonts w:ascii="Calibri" w:hAnsi="Calibri"/>
          <w:szCs w:val="24"/>
          <w:lang w:val="en-US"/>
        </w:rPr>
        <w:t xml:space="preserve"> </w:t>
      </w:r>
      <w:r w:rsidRPr="003A01D8">
        <w:rPr>
          <w:rFonts w:ascii="Calibri" w:hAnsi="Calibri"/>
          <w:szCs w:val="24"/>
          <w:lang w:val="en-US"/>
        </w:rPr>
        <w:t>high</w:t>
      </w:r>
      <w:r w:rsidR="002D470D" w:rsidRPr="003A01D8">
        <w:rPr>
          <w:rFonts w:ascii="Calibri" w:hAnsi="Calibri"/>
          <w:szCs w:val="24"/>
          <w:lang w:val="en-US"/>
        </w:rPr>
        <w:t xml:space="preserve"> </w:t>
      </w:r>
      <w:r w:rsidRPr="003A01D8">
        <w:rPr>
          <w:rFonts w:ascii="Calibri" w:hAnsi="Calibri"/>
          <w:szCs w:val="24"/>
          <w:lang w:val="en-US"/>
        </w:rPr>
        <w:t>quality</w:t>
      </w:r>
      <w:r w:rsidR="002D470D" w:rsidRPr="003A01D8">
        <w:rPr>
          <w:rFonts w:ascii="Calibri" w:hAnsi="Calibri"/>
          <w:szCs w:val="24"/>
          <w:lang w:val="en-US"/>
        </w:rPr>
        <w:t xml:space="preserve"> </w:t>
      </w:r>
      <w:r w:rsidRPr="003A01D8">
        <w:rPr>
          <w:rFonts w:ascii="Calibri" w:hAnsi="Calibri"/>
          <w:szCs w:val="24"/>
          <w:lang w:val="en-US"/>
        </w:rPr>
        <w:t>institutions</w:t>
      </w:r>
      <w:r w:rsidR="002D470D" w:rsidRPr="003A01D8">
        <w:rPr>
          <w:rFonts w:ascii="Calibri" w:hAnsi="Calibri"/>
          <w:szCs w:val="24"/>
          <w:lang w:val="en-US"/>
        </w:rPr>
        <w:t xml:space="preserve"> </w:t>
      </w:r>
      <w:r w:rsidRPr="003A01D8">
        <w:rPr>
          <w:rFonts w:ascii="Calibri" w:hAnsi="Calibri"/>
          <w:szCs w:val="24"/>
          <w:lang w:val="en-US"/>
        </w:rPr>
        <w:t>to</w:t>
      </w:r>
      <w:r w:rsidR="002D470D" w:rsidRPr="003A01D8">
        <w:rPr>
          <w:rFonts w:ascii="Calibri" w:hAnsi="Calibri"/>
          <w:szCs w:val="24"/>
          <w:lang w:val="en-US"/>
        </w:rPr>
        <w:t xml:space="preserve"> </w:t>
      </w:r>
      <w:r w:rsidRPr="003A01D8">
        <w:rPr>
          <w:rFonts w:ascii="Calibri" w:hAnsi="Calibri"/>
          <w:szCs w:val="24"/>
          <w:lang w:val="en-US"/>
        </w:rPr>
        <w:t>affect</w:t>
      </w:r>
      <w:r w:rsidR="002D470D" w:rsidRPr="003A01D8">
        <w:rPr>
          <w:rFonts w:ascii="Calibri" w:hAnsi="Calibri"/>
          <w:szCs w:val="24"/>
          <w:lang w:val="en-US"/>
        </w:rPr>
        <w:t xml:space="preserve"> </w:t>
      </w:r>
      <w:r w:rsidR="00D3344D" w:rsidRPr="003A01D8">
        <w:rPr>
          <w:rFonts w:ascii="Calibri" w:hAnsi="Calibri"/>
          <w:szCs w:val="24"/>
          <w:lang w:val="en-US"/>
        </w:rPr>
        <w:t>the</w:t>
      </w:r>
      <w:r w:rsidR="002D470D" w:rsidRPr="003A01D8">
        <w:rPr>
          <w:rFonts w:ascii="Calibri" w:hAnsi="Calibri"/>
          <w:szCs w:val="24"/>
          <w:lang w:val="en-US"/>
        </w:rPr>
        <w:t xml:space="preserve"> </w:t>
      </w:r>
      <w:r w:rsidRPr="003A01D8">
        <w:rPr>
          <w:rFonts w:ascii="Calibri" w:hAnsi="Calibri"/>
          <w:szCs w:val="24"/>
          <w:lang w:val="en-US"/>
        </w:rPr>
        <w:t>s</w:t>
      </w:r>
      <w:r w:rsidR="002D470D" w:rsidRPr="003A01D8">
        <w:rPr>
          <w:rFonts w:ascii="Calibri" w:hAnsi="Calibri"/>
          <w:szCs w:val="24"/>
          <w:lang w:val="en-US"/>
        </w:rPr>
        <w:t>uc</w:t>
      </w:r>
      <w:r w:rsidR="00D3344D" w:rsidRPr="003A01D8">
        <w:rPr>
          <w:rFonts w:ascii="Calibri" w:hAnsi="Calibri"/>
          <w:szCs w:val="24"/>
          <w:lang w:val="en-US"/>
        </w:rPr>
        <w:t>cess of their companies.</w:t>
      </w:r>
      <w:r w:rsidRPr="003A01D8">
        <w:rPr>
          <w:rFonts w:ascii="Calibri" w:hAnsi="Calibri"/>
          <w:szCs w:val="24"/>
          <w:lang w:val="en-US"/>
        </w:rPr>
        <w:t xml:space="preserve"> </w:t>
      </w:r>
      <w:r w:rsidR="003A01D8" w:rsidRPr="007560AA">
        <w:rPr>
          <w:rFonts w:ascii="Calibri" w:hAnsi="Calibri"/>
          <w:szCs w:val="24"/>
          <w:lang w:val="en-US"/>
        </w:rPr>
        <w:t xml:space="preserve">Consistent with this, </w:t>
      </w:r>
      <w:r w:rsidR="003A01D8" w:rsidRPr="007560AA">
        <w:rPr>
          <w:rFonts w:ascii="Calibri" w:hAnsi="Calibri" w:cs="AdvTT5235d5a9"/>
          <w:szCs w:val="24"/>
          <w:lang w:val="en-US"/>
        </w:rPr>
        <w:t xml:space="preserve">Engel and Keilbach (2007), </w:t>
      </w:r>
      <w:r w:rsidR="00653EA3" w:rsidRPr="007560AA">
        <w:rPr>
          <w:rFonts w:ascii="Calibri" w:hAnsi="Calibri" w:cs="AdvTT5235d5a9"/>
          <w:szCs w:val="24"/>
          <w:lang w:val="en-US"/>
        </w:rPr>
        <w:t xml:space="preserve">after testing a large sample of privately held young German </w:t>
      </w:r>
      <w:r w:rsidR="00653EA3" w:rsidRPr="007560AA">
        <w:rPr>
          <w:rFonts w:ascii="Calibri" w:hAnsi="Calibri" w:cs="AdvTT5235d5a9+fb"/>
          <w:szCs w:val="24"/>
          <w:lang w:val="en-US"/>
        </w:rPr>
        <w:t>companies</w:t>
      </w:r>
      <w:r w:rsidR="00653EA3" w:rsidRPr="007560AA">
        <w:rPr>
          <w:rFonts w:ascii="Calibri" w:hAnsi="Calibri" w:cs="AdvTT5235d5a9"/>
          <w:szCs w:val="24"/>
          <w:lang w:val="en-US"/>
        </w:rPr>
        <w:t>, concluded that the education of founders crucially in</w:t>
      </w:r>
      <w:r w:rsidR="00653EA3" w:rsidRPr="007560AA">
        <w:rPr>
          <w:rFonts w:ascii="Calibri" w:hAnsi="Calibri" w:cs="AdvTT5235d5a9+fb"/>
          <w:szCs w:val="24"/>
          <w:lang w:val="en-US"/>
        </w:rPr>
        <w:t>fl</w:t>
      </w:r>
      <w:r w:rsidR="00653EA3" w:rsidRPr="007560AA">
        <w:rPr>
          <w:rFonts w:ascii="Calibri" w:hAnsi="Calibri" w:cs="AdvTT5235d5a9"/>
          <w:szCs w:val="24"/>
          <w:lang w:val="en-US"/>
        </w:rPr>
        <w:t>uences the likelihood of receiving VC.</w:t>
      </w:r>
    </w:p>
    <w:p w:rsidR="008450A5" w:rsidRDefault="001B1764" w:rsidP="00BF15B2">
      <w:pPr>
        <w:autoSpaceDE w:val="0"/>
        <w:autoSpaceDN w:val="0"/>
        <w:adjustRightInd w:val="0"/>
        <w:ind w:firstLine="708"/>
        <w:contextualSpacing/>
        <w:rPr>
          <w:rFonts w:ascii="Calibri" w:hAnsi="Calibri"/>
          <w:szCs w:val="24"/>
          <w:lang w:val="en-US"/>
        </w:rPr>
      </w:pPr>
      <w:r w:rsidRPr="003A01D8">
        <w:rPr>
          <w:rFonts w:ascii="Calibri" w:hAnsi="Calibri"/>
          <w:szCs w:val="24"/>
          <w:lang w:val="en-US"/>
        </w:rPr>
        <w:t>Additionally</w:t>
      </w:r>
      <w:r w:rsidR="003628BE" w:rsidRPr="003A01D8">
        <w:rPr>
          <w:rFonts w:ascii="Calibri" w:hAnsi="Calibri"/>
          <w:szCs w:val="24"/>
          <w:lang w:val="en-US"/>
        </w:rPr>
        <w:t>,</w:t>
      </w:r>
      <w:r w:rsidR="004C168E" w:rsidRPr="003A01D8">
        <w:rPr>
          <w:rFonts w:ascii="Calibri" w:hAnsi="Calibri"/>
          <w:szCs w:val="24"/>
          <w:lang w:val="en-US"/>
        </w:rPr>
        <w:t xml:space="preserve"> </w:t>
      </w:r>
      <w:r w:rsidR="003628BE" w:rsidRPr="003A01D8">
        <w:rPr>
          <w:rFonts w:ascii="Calibri" w:hAnsi="Calibri"/>
          <w:szCs w:val="24"/>
          <w:lang w:val="en-US"/>
        </w:rPr>
        <w:t>investment</w:t>
      </w:r>
      <w:r w:rsidR="004C168E" w:rsidRPr="003A01D8">
        <w:rPr>
          <w:rFonts w:ascii="Calibri" w:hAnsi="Calibri"/>
          <w:szCs w:val="24"/>
          <w:lang w:val="en-US"/>
        </w:rPr>
        <w:t xml:space="preserve"> </w:t>
      </w:r>
      <w:r w:rsidR="003628BE" w:rsidRPr="003A01D8">
        <w:rPr>
          <w:rFonts w:ascii="Calibri" w:hAnsi="Calibri"/>
          <w:szCs w:val="24"/>
          <w:lang w:val="en-US"/>
        </w:rPr>
        <w:t>in</w:t>
      </w:r>
      <w:r w:rsidR="004C168E" w:rsidRPr="003A01D8">
        <w:rPr>
          <w:rFonts w:ascii="Calibri" w:hAnsi="Calibri"/>
          <w:szCs w:val="24"/>
          <w:lang w:val="en-US"/>
        </w:rPr>
        <w:t xml:space="preserve"> </w:t>
      </w:r>
      <w:r w:rsidR="003628BE" w:rsidRPr="003A01D8">
        <w:rPr>
          <w:rFonts w:ascii="Calibri" w:hAnsi="Calibri"/>
          <w:szCs w:val="24"/>
          <w:lang w:val="en-US"/>
        </w:rPr>
        <w:t>high</w:t>
      </w:r>
      <w:r w:rsidR="004C168E" w:rsidRPr="003A01D8">
        <w:rPr>
          <w:rFonts w:ascii="Calibri" w:hAnsi="Calibri"/>
          <w:szCs w:val="24"/>
          <w:lang w:val="en-US"/>
        </w:rPr>
        <w:t xml:space="preserve"> </w:t>
      </w:r>
      <w:r w:rsidR="003628BE" w:rsidRPr="003A01D8">
        <w:rPr>
          <w:rFonts w:ascii="Calibri" w:hAnsi="Calibri"/>
          <w:szCs w:val="24"/>
          <w:lang w:val="en-US"/>
        </w:rPr>
        <w:t>status</w:t>
      </w:r>
      <w:r w:rsidR="004C168E" w:rsidRPr="003A01D8">
        <w:rPr>
          <w:rFonts w:ascii="Calibri" w:hAnsi="Calibri"/>
          <w:szCs w:val="24"/>
          <w:lang w:val="en-US"/>
        </w:rPr>
        <w:t xml:space="preserve"> </w:t>
      </w:r>
      <w:r w:rsidR="003628BE" w:rsidRPr="003A01D8">
        <w:rPr>
          <w:rFonts w:ascii="Calibri" w:hAnsi="Calibri"/>
          <w:szCs w:val="24"/>
          <w:lang w:val="en-US"/>
        </w:rPr>
        <w:t>individuals</w:t>
      </w:r>
      <w:r w:rsidR="004C168E" w:rsidRPr="003A01D8">
        <w:rPr>
          <w:rFonts w:ascii="Calibri" w:hAnsi="Calibri"/>
          <w:szCs w:val="24"/>
          <w:lang w:val="en-US"/>
        </w:rPr>
        <w:t xml:space="preserve"> </w:t>
      </w:r>
      <w:r w:rsidR="003628BE" w:rsidRPr="003A01D8">
        <w:rPr>
          <w:rFonts w:ascii="Calibri" w:hAnsi="Calibri"/>
          <w:szCs w:val="24"/>
          <w:lang w:val="en-US"/>
        </w:rPr>
        <w:t>may</w:t>
      </w:r>
      <w:r w:rsidR="004C168E" w:rsidRPr="003A01D8">
        <w:rPr>
          <w:rFonts w:ascii="Calibri" w:hAnsi="Calibri"/>
          <w:szCs w:val="24"/>
          <w:lang w:val="en-US"/>
        </w:rPr>
        <w:t xml:space="preserve"> </w:t>
      </w:r>
      <w:r w:rsidR="003628BE" w:rsidRPr="003A01D8">
        <w:rPr>
          <w:rFonts w:ascii="Calibri" w:hAnsi="Calibri"/>
          <w:szCs w:val="24"/>
          <w:lang w:val="en-US"/>
        </w:rPr>
        <w:t>have a self-fulfilling</w:t>
      </w:r>
      <w:r w:rsidR="003628BE" w:rsidRPr="0032237D">
        <w:rPr>
          <w:rFonts w:ascii="Calibri" w:hAnsi="Calibri"/>
          <w:szCs w:val="24"/>
          <w:lang w:val="en-US"/>
        </w:rPr>
        <w:t>,</w:t>
      </w:r>
      <w:r w:rsidR="004C168E" w:rsidRPr="0032237D">
        <w:rPr>
          <w:rFonts w:ascii="Calibri" w:hAnsi="Calibri"/>
          <w:szCs w:val="24"/>
          <w:lang w:val="en-US"/>
        </w:rPr>
        <w:t xml:space="preserve"> </w:t>
      </w:r>
      <w:r w:rsidR="003628BE" w:rsidRPr="0032237D">
        <w:rPr>
          <w:rFonts w:ascii="Calibri" w:hAnsi="Calibri"/>
          <w:szCs w:val="24"/>
          <w:lang w:val="en-US"/>
        </w:rPr>
        <w:t>or</w:t>
      </w:r>
      <w:r w:rsidR="004C168E" w:rsidRPr="0032237D">
        <w:rPr>
          <w:rFonts w:ascii="Calibri" w:hAnsi="Calibri"/>
          <w:szCs w:val="24"/>
          <w:lang w:val="en-US"/>
        </w:rPr>
        <w:t xml:space="preserve"> </w:t>
      </w:r>
      <w:r w:rsidR="003628BE" w:rsidRPr="0032237D">
        <w:rPr>
          <w:rFonts w:ascii="Calibri" w:hAnsi="Calibri"/>
          <w:szCs w:val="24"/>
          <w:lang w:val="en-US"/>
        </w:rPr>
        <w:t>‘Matthew’</w:t>
      </w:r>
      <w:r w:rsidR="004C168E" w:rsidRPr="0032237D">
        <w:rPr>
          <w:rFonts w:ascii="Calibri" w:hAnsi="Calibri"/>
          <w:szCs w:val="24"/>
          <w:lang w:val="en-US"/>
        </w:rPr>
        <w:t xml:space="preserve"> </w:t>
      </w:r>
      <w:r w:rsidR="003628BE" w:rsidRPr="0032237D">
        <w:rPr>
          <w:rFonts w:ascii="Calibri" w:hAnsi="Calibri"/>
          <w:szCs w:val="24"/>
          <w:lang w:val="en-US"/>
        </w:rPr>
        <w:t>effect</w:t>
      </w:r>
      <w:r w:rsidR="00C60786" w:rsidRPr="0032237D">
        <w:rPr>
          <w:rFonts w:ascii="Calibri" w:hAnsi="Calibri"/>
          <w:szCs w:val="24"/>
          <w:lang w:val="en-US"/>
        </w:rPr>
        <w:t xml:space="preserve"> </w:t>
      </w:r>
      <w:r w:rsidR="003628BE" w:rsidRPr="0032237D">
        <w:rPr>
          <w:rFonts w:ascii="Calibri" w:hAnsi="Calibri"/>
          <w:szCs w:val="24"/>
          <w:lang w:val="en-US"/>
        </w:rPr>
        <w:t>(Merton, 1968;</w:t>
      </w:r>
      <w:r w:rsidR="0032237D" w:rsidRPr="0032237D">
        <w:rPr>
          <w:rFonts w:ascii="Calibri" w:hAnsi="Calibri"/>
          <w:szCs w:val="24"/>
          <w:lang w:val="en-US"/>
        </w:rPr>
        <w:t xml:space="preserve"> Podolny, 1993; </w:t>
      </w:r>
      <w:r w:rsidR="003628BE" w:rsidRPr="0032237D">
        <w:rPr>
          <w:rFonts w:ascii="Calibri" w:hAnsi="Calibri"/>
          <w:szCs w:val="24"/>
          <w:lang w:val="en-US"/>
        </w:rPr>
        <w:t>Podolny and</w:t>
      </w:r>
      <w:r w:rsidR="00C60786" w:rsidRPr="0032237D">
        <w:rPr>
          <w:rFonts w:ascii="Calibri" w:hAnsi="Calibri"/>
          <w:szCs w:val="24"/>
          <w:lang w:val="en-US"/>
        </w:rPr>
        <w:t xml:space="preserve"> </w:t>
      </w:r>
      <w:r w:rsidR="003628BE" w:rsidRPr="0032237D">
        <w:rPr>
          <w:rFonts w:ascii="Calibri" w:hAnsi="Calibri"/>
          <w:szCs w:val="24"/>
          <w:lang w:val="en-US"/>
        </w:rPr>
        <w:t>Stuart,</w:t>
      </w:r>
      <w:r w:rsidR="0032237D" w:rsidRPr="0032237D">
        <w:rPr>
          <w:rFonts w:ascii="Calibri" w:hAnsi="Calibri"/>
          <w:szCs w:val="24"/>
          <w:lang w:val="en-US"/>
        </w:rPr>
        <w:t xml:space="preserve"> 1995). This high</w:t>
      </w:r>
      <w:r w:rsidR="004C168E" w:rsidRPr="0032237D">
        <w:rPr>
          <w:rFonts w:ascii="Calibri" w:hAnsi="Calibri"/>
          <w:szCs w:val="24"/>
          <w:lang w:val="en-US"/>
        </w:rPr>
        <w:t xml:space="preserve"> </w:t>
      </w:r>
      <w:r w:rsidR="003628BE" w:rsidRPr="0032237D">
        <w:rPr>
          <w:rFonts w:ascii="Calibri" w:hAnsi="Calibri"/>
          <w:szCs w:val="24"/>
          <w:lang w:val="en-US"/>
        </w:rPr>
        <w:t>status</w:t>
      </w:r>
      <w:r w:rsidR="004C168E" w:rsidRPr="0032237D">
        <w:rPr>
          <w:rFonts w:ascii="Calibri" w:hAnsi="Calibri"/>
          <w:szCs w:val="24"/>
          <w:lang w:val="en-US"/>
        </w:rPr>
        <w:t xml:space="preserve"> </w:t>
      </w:r>
      <w:r w:rsidR="003628BE" w:rsidRPr="0032237D">
        <w:rPr>
          <w:rFonts w:ascii="Calibri" w:hAnsi="Calibri"/>
          <w:szCs w:val="24"/>
          <w:lang w:val="en-US"/>
        </w:rPr>
        <w:t>attracts</w:t>
      </w:r>
      <w:r w:rsidR="004C168E" w:rsidRPr="0032237D">
        <w:rPr>
          <w:rFonts w:ascii="Calibri" w:hAnsi="Calibri"/>
          <w:szCs w:val="24"/>
          <w:lang w:val="en-US"/>
        </w:rPr>
        <w:t xml:space="preserve"> </w:t>
      </w:r>
      <w:r w:rsidR="003628BE" w:rsidRPr="0032237D">
        <w:rPr>
          <w:rFonts w:ascii="Calibri" w:hAnsi="Calibri"/>
          <w:szCs w:val="24"/>
          <w:lang w:val="en-US"/>
        </w:rPr>
        <w:t>resources</w:t>
      </w:r>
      <w:r w:rsidR="004C168E" w:rsidRPr="0032237D">
        <w:rPr>
          <w:rFonts w:ascii="Calibri" w:hAnsi="Calibri"/>
          <w:szCs w:val="24"/>
          <w:lang w:val="en-US"/>
        </w:rPr>
        <w:t xml:space="preserve"> </w:t>
      </w:r>
      <w:r w:rsidR="003628BE" w:rsidRPr="0032237D">
        <w:rPr>
          <w:rFonts w:ascii="Calibri" w:hAnsi="Calibri"/>
          <w:szCs w:val="24"/>
          <w:lang w:val="en-US"/>
        </w:rPr>
        <w:t>which then increases</w:t>
      </w:r>
      <w:r w:rsidR="004C168E" w:rsidRPr="0032237D">
        <w:rPr>
          <w:rFonts w:ascii="Calibri" w:hAnsi="Calibri"/>
          <w:szCs w:val="24"/>
          <w:lang w:val="en-US"/>
        </w:rPr>
        <w:t xml:space="preserve"> </w:t>
      </w:r>
      <w:r w:rsidR="003628BE" w:rsidRPr="0032237D">
        <w:rPr>
          <w:rFonts w:ascii="Calibri" w:hAnsi="Calibri"/>
          <w:szCs w:val="24"/>
          <w:lang w:val="en-US"/>
        </w:rPr>
        <w:t>the</w:t>
      </w:r>
      <w:r w:rsidR="004C168E" w:rsidRPr="0032237D">
        <w:rPr>
          <w:rFonts w:ascii="Calibri" w:hAnsi="Calibri"/>
          <w:szCs w:val="24"/>
          <w:lang w:val="en-US"/>
        </w:rPr>
        <w:t xml:space="preserve"> </w:t>
      </w:r>
      <w:r w:rsidR="003628BE" w:rsidRPr="0032237D">
        <w:rPr>
          <w:rFonts w:ascii="Calibri" w:hAnsi="Calibri"/>
          <w:szCs w:val="24"/>
          <w:lang w:val="en-US"/>
        </w:rPr>
        <w:t>likelihood</w:t>
      </w:r>
      <w:r w:rsidR="004C168E" w:rsidRPr="0032237D">
        <w:rPr>
          <w:rFonts w:ascii="Calibri" w:hAnsi="Calibri"/>
          <w:szCs w:val="24"/>
          <w:lang w:val="en-US"/>
        </w:rPr>
        <w:t xml:space="preserve"> </w:t>
      </w:r>
      <w:r w:rsidR="003628BE" w:rsidRPr="0032237D">
        <w:rPr>
          <w:rFonts w:ascii="Calibri" w:hAnsi="Calibri"/>
          <w:szCs w:val="24"/>
          <w:lang w:val="en-US"/>
        </w:rPr>
        <w:t>of</w:t>
      </w:r>
      <w:r w:rsidR="004C168E" w:rsidRPr="0032237D">
        <w:rPr>
          <w:rFonts w:ascii="Calibri" w:hAnsi="Calibri"/>
          <w:szCs w:val="24"/>
          <w:lang w:val="en-US"/>
        </w:rPr>
        <w:t xml:space="preserve"> </w:t>
      </w:r>
      <w:r w:rsidR="003628BE" w:rsidRPr="0032237D">
        <w:rPr>
          <w:rFonts w:ascii="Calibri" w:hAnsi="Calibri"/>
          <w:szCs w:val="24"/>
          <w:lang w:val="en-US"/>
        </w:rPr>
        <w:t>success</w:t>
      </w:r>
      <w:r w:rsidR="008450A5">
        <w:rPr>
          <w:rFonts w:ascii="Calibri" w:hAnsi="Calibri"/>
          <w:szCs w:val="24"/>
          <w:lang w:val="en-US"/>
        </w:rPr>
        <w:t>.</w:t>
      </w:r>
    </w:p>
    <w:p w:rsidR="00B743F4" w:rsidRDefault="00B743F4" w:rsidP="00B743F4">
      <w:pPr>
        <w:autoSpaceDE w:val="0"/>
        <w:autoSpaceDN w:val="0"/>
        <w:adjustRightInd w:val="0"/>
        <w:ind w:firstLine="708"/>
        <w:contextualSpacing/>
        <w:rPr>
          <w:rFonts w:ascii="Calibri" w:hAnsi="Calibri"/>
          <w:szCs w:val="24"/>
          <w:lang w:val="en-US"/>
        </w:rPr>
      </w:pPr>
      <w:r w:rsidRPr="008506C5">
        <w:rPr>
          <w:rFonts w:ascii="Calibri" w:hAnsi="Calibri"/>
          <w:szCs w:val="24"/>
          <w:lang w:val="en-US"/>
        </w:rPr>
        <w:t xml:space="preserve">However, </w:t>
      </w:r>
      <w:r w:rsidR="008506C5" w:rsidRPr="008506C5">
        <w:rPr>
          <w:rFonts w:ascii="Calibri" w:hAnsi="Calibri"/>
          <w:szCs w:val="24"/>
          <w:lang w:val="en-US"/>
        </w:rPr>
        <w:t xml:space="preserve">a study of Chandler and Jansen (1992), suggests </w:t>
      </w:r>
      <w:r w:rsidRPr="008506C5">
        <w:rPr>
          <w:rFonts w:ascii="Calibri" w:hAnsi="Calibri"/>
          <w:szCs w:val="24"/>
          <w:lang w:val="en-US"/>
        </w:rPr>
        <w:t xml:space="preserve">that it is not the amount of education that makes a difference, but the type of education. </w:t>
      </w:r>
      <w:r w:rsidR="008506C5" w:rsidRPr="008506C5">
        <w:rPr>
          <w:rFonts w:ascii="Calibri" w:hAnsi="Calibri"/>
          <w:szCs w:val="24"/>
          <w:lang w:val="en-US"/>
        </w:rPr>
        <w:t>The interviews’ results indicated that t</w:t>
      </w:r>
      <w:r w:rsidRPr="008506C5">
        <w:rPr>
          <w:rFonts w:ascii="Calibri" w:hAnsi="Calibri"/>
          <w:szCs w:val="24"/>
          <w:lang w:val="en-US"/>
        </w:rPr>
        <w:t xml:space="preserve">he most successful founders also evaluated </w:t>
      </w:r>
      <w:r w:rsidRPr="008506C5">
        <w:rPr>
          <w:rFonts w:ascii="Calibri" w:hAnsi="Calibri"/>
          <w:szCs w:val="24"/>
          <w:lang w:val="en-US"/>
        </w:rPr>
        <w:lastRenderedPageBreak/>
        <w:t xml:space="preserve">themselves highly on their technical skills. They believe that they were </w:t>
      </w:r>
      <w:r w:rsidR="008506C5" w:rsidRPr="008506C5">
        <w:rPr>
          <w:rFonts w:ascii="Calibri" w:hAnsi="Calibri"/>
          <w:szCs w:val="24"/>
          <w:lang w:val="en-US"/>
        </w:rPr>
        <w:t>specialists in their fields.</w:t>
      </w:r>
    </w:p>
    <w:p w:rsidR="00892198" w:rsidRDefault="00892198" w:rsidP="00892198">
      <w:pPr>
        <w:autoSpaceDE w:val="0"/>
        <w:autoSpaceDN w:val="0"/>
        <w:adjustRightInd w:val="0"/>
        <w:ind w:firstLine="708"/>
        <w:contextualSpacing/>
        <w:rPr>
          <w:rFonts w:ascii="Calibri" w:hAnsi="Calibri" w:cs="AdvTT5843c571"/>
          <w:szCs w:val="24"/>
          <w:lang w:val="en-US"/>
        </w:rPr>
      </w:pPr>
      <w:r w:rsidRPr="00583B61">
        <w:rPr>
          <w:rFonts w:ascii="Calibri" w:hAnsi="Calibri" w:cs="AdvTT5843c571"/>
          <w:szCs w:val="24"/>
          <w:lang w:val="en-US"/>
        </w:rPr>
        <w:t>In most studies, education has served as a proxy for entre</w:t>
      </w:r>
      <w:r w:rsidR="0092254D" w:rsidRPr="00583B61">
        <w:rPr>
          <w:rFonts w:ascii="Calibri" w:hAnsi="Calibri" w:cs="AdvTT5843c571"/>
          <w:szCs w:val="24"/>
          <w:lang w:val="en-US"/>
        </w:rPr>
        <w:t xml:space="preserve">preneurial skills and abilities (Barringer </w:t>
      </w:r>
      <w:r w:rsidR="0092254D" w:rsidRPr="00583B61">
        <w:rPr>
          <w:rFonts w:ascii="Calibri" w:hAnsi="Calibri" w:cs="AdvTT5843c571"/>
          <w:i/>
          <w:szCs w:val="24"/>
          <w:lang w:val="en-US"/>
        </w:rPr>
        <w:t>et al.,</w:t>
      </w:r>
      <w:r w:rsidR="0092254D" w:rsidRPr="00583B61">
        <w:rPr>
          <w:rFonts w:ascii="Calibri" w:hAnsi="Calibri" w:cs="AdvTT5843c571"/>
          <w:szCs w:val="24"/>
          <w:lang w:val="en-US"/>
        </w:rPr>
        <w:t xml:space="preserve"> 2005)</w:t>
      </w:r>
      <w:r w:rsidR="005F301B">
        <w:rPr>
          <w:rFonts w:ascii="Calibri" w:hAnsi="Calibri" w:cs="AdvTT5843c571"/>
          <w:szCs w:val="24"/>
          <w:lang w:val="en-US"/>
        </w:rPr>
        <w:t>. For example</w:t>
      </w:r>
      <w:r w:rsidR="005F301B" w:rsidRPr="005F301B">
        <w:rPr>
          <w:rFonts w:ascii="Calibri" w:hAnsi="Calibri" w:cs="AdvTT5843c571"/>
          <w:szCs w:val="24"/>
          <w:lang w:val="en-US"/>
        </w:rPr>
        <w:t xml:space="preserve">, </w:t>
      </w:r>
      <w:r w:rsidRPr="005F301B">
        <w:rPr>
          <w:rFonts w:ascii="Calibri" w:hAnsi="Calibri" w:cs="AdvTT5843c571"/>
          <w:szCs w:val="24"/>
          <w:lang w:val="en-US"/>
        </w:rPr>
        <w:t xml:space="preserve">Sapienza and Grimm (1997), argued that search skills, foresight, imagination, and computational and communication skills are enhanced through college education. In addition, </w:t>
      </w:r>
      <w:r w:rsidR="005F301B" w:rsidRPr="005F301B">
        <w:rPr>
          <w:rFonts w:ascii="Calibri" w:hAnsi="Calibri" w:cs="AdvTT5843c571"/>
          <w:szCs w:val="24"/>
          <w:lang w:val="en-US"/>
        </w:rPr>
        <w:t>concrete</w:t>
      </w:r>
      <w:r w:rsidRPr="005F301B">
        <w:rPr>
          <w:rFonts w:ascii="Calibri" w:hAnsi="Calibri" w:cs="AdvTT5843c571"/>
          <w:szCs w:val="24"/>
          <w:lang w:val="en-US"/>
        </w:rPr>
        <w:t xml:space="preserve"> forms of knowledge-intensive education, such as engineering, computer science, and biochemistry, provide the </w:t>
      </w:r>
      <w:r w:rsidR="005F301B" w:rsidRPr="005F301B">
        <w:rPr>
          <w:rFonts w:ascii="Calibri" w:hAnsi="Calibri" w:cs="AdvTT5843c571"/>
          <w:szCs w:val="24"/>
          <w:lang w:val="en-US"/>
        </w:rPr>
        <w:t>receivers</w:t>
      </w:r>
      <w:r w:rsidRPr="005F301B">
        <w:rPr>
          <w:rFonts w:ascii="Calibri" w:hAnsi="Calibri" w:cs="AdvTT5843c571"/>
          <w:szCs w:val="24"/>
          <w:lang w:val="en-US"/>
        </w:rPr>
        <w:t xml:space="preserve"> of education an advantage if they </w:t>
      </w:r>
      <w:r w:rsidR="00B07430" w:rsidRPr="005F301B">
        <w:rPr>
          <w:rFonts w:ascii="Calibri" w:hAnsi="Calibri" w:cs="AdvTT5843c571"/>
          <w:szCs w:val="24"/>
          <w:lang w:val="en-US"/>
        </w:rPr>
        <w:t>run</w:t>
      </w:r>
      <w:r w:rsidRPr="005F301B">
        <w:rPr>
          <w:rFonts w:ascii="Calibri" w:hAnsi="Calibri" w:cs="AdvTT5843c571"/>
          <w:szCs w:val="24"/>
          <w:lang w:val="en-US"/>
        </w:rPr>
        <w:t xml:space="preserve"> a firm that is related to their area of expertise.</w:t>
      </w:r>
    </w:p>
    <w:p w:rsidR="005F301B" w:rsidRPr="00892198" w:rsidRDefault="005623BA" w:rsidP="00892198">
      <w:pPr>
        <w:autoSpaceDE w:val="0"/>
        <w:autoSpaceDN w:val="0"/>
        <w:adjustRightInd w:val="0"/>
        <w:ind w:firstLine="708"/>
        <w:contextualSpacing/>
        <w:rPr>
          <w:rFonts w:ascii="Calibri" w:hAnsi="Calibri" w:cs="AdvTT5843c571"/>
          <w:szCs w:val="24"/>
          <w:lang w:val="en-US"/>
        </w:rPr>
      </w:pPr>
      <w:r>
        <w:rPr>
          <w:rFonts w:ascii="Calibri" w:hAnsi="Calibri" w:cs="AdvTT5843c571"/>
          <w:szCs w:val="24"/>
          <w:lang w:val="en-US"/>
        </w:rPr>
        <w:t xml:space="preserve">Applying the literature in favor of the cleantech industry, </w:t>
      </w:r>
      <w:r w:rsidR="00605283">
        <w:rPr>
          <w:rFonts w:ascii="Calibri" w:hAnsi="Calibri" w:cs="AdvTT5843c571"/>
          <w:szCs w:val="24"/>
          <w:lang w:val="en-US"/>
        </w:rPr>
        <w:t>the following hypothesis is introduced:</w:t>
      </w:r>
    </w:p>
    <w:p w:rsidR="00BF15B2" w:rsidRPr="00B743F4" w:rsidRDefault="00BF15B2" w:rsidP="00B743F4">
      <w:pPr>
        <w:autoSpaceDE w:val="0"/>
        <w:autoSpaceDN w:val="0"/>
        <w:adjustRightInd w:val="0"/>
        <w:ind w:firstLine="708"/>
        <w:contextualSpacing/>
        <w:rPr>
          <w:rFonts w:ascii="Calibri" w:hAnsi="Calibri"/>
          <w:szCs w:val="24"/>
          <w:lang w:val="en-US"/>
        </w:rPr>
      </w:pPr>
    </w:p>
    <w:p w:rsidR="00294B9F" w:rsidRPr="00294B9F" w:rsidRDefault="00294B9F" w:rsidP="003628BE">
      <w:pPr>
        <w:ind w:firstLine="709"/>
        <w:contextualSpacing/>
        <w:rPr>
          <w:rFonts w:ascii="Calibri" w:hAnsi="Calibri"/>
          <w:lang w:val="en-US"/>
        </w:rPr>
      </w:pPr>
      <w:r w:rsidRPr="00294B9F">
        <w:rPr>
          <w:rFonts w:ascii="Calibri" w:hAnsi="Calibri"/>
          <w:b/>
          <w:lang w:val="en-US"/>
        </w:rPr>
        <w:t>H</w:t>
      </w:r>
      <w:r>
        <w:rPr>
          <w:rFonts w:ascii="Calibri" w:hAnsi="Calibri"/>
          <w:b/>
          <w:lang w:val="en-US"/>
        </w:rPr>
        <w:t>2</w:t>
      </w:r>
      <w:r w:rsidRPr="00294B9F">
        <w:rPr>
          <w:rFonts w:ascii="Calibri" w:hAnsi="Calibri"/>
          <w:lang w:val="en-US"/>
        </w:rPr>
        <w:t xml:space="preserve">: </w:t>
      </w:r>
      <w:r w:rsidRPr="00294B9F">
        <w:rPr>
          <w:rFonts w:ascii="Calibri" w:hAnsi="Calibri"/>
          <w:i/>
          <w:lang w:val="en-US"/>
        </w:rPr>
        <w:t>High</w:t>
      </w:r>
      <w:r w:rsidR="00F95012">
        <w:rPr>
          <w:rFonts w:ascii="Calibri" w:hAnsi="Calibri"/>
          <w:i/>
          <w:lang w:val="en-US"/>
        </w:rPr>
        <w:t>ly</w:t>
      </w:r>
      <w:r w:rsidRPr="00294B9F">
        <w:rPr>
          <w:rFonts w:ascii="Calibri" w:hAnsi="Calibri"/>
          <w:i/>
          <w:lang w:val="en-US"/>
        </w:rPr>
        <w:t xml:space="preserve"> educated founders of cleantech firms are more likely that they attended relevant studies than founders of the consumer web industry</w:t>
      </w:r>
      <w:r>
        <w:rPr>
          <w:rFonts w:ascii="Calibri" w:hAnsi="Calibri"/>
          <w:i/>
          <w:lang w:val="en-US"/>
        </w:rPr>
        <w:t xml:space="preserve"> when firms ar</w:t>
      </w:r>
      <w:r w:rsidR="002A17A7">
        <w:rPr>
          <w:rFonts w:ascii="Calibri" w:hAnsi="Calibri"/>
          <w:i/>
          <w:lang w:val="en-US"/>
        </w:rPr>
        <w:t>e VC backed</w:t>
      </w:r>
      <w:r w:rsidRPr="00294B9F">
        <w:rPr>
          <w:rFonts w:ascii="Calibri" w:hAnsi="Calibri"/>
          <w:i/>
          <w:lang w:val="en-US"/>
        </w:rPr>
        <w:t>.</w:t>
      </w:r>
    </w:p>
    <w:p w:rsidR="009B0CD3" w:rsidRPr="009B0CD3" w:rsidRDefault="009B0CD3" w:rsidP="006F79C7">
      <w:pPr>
        <w:autoSpaceDE w:val="0"/>
        <w:autoSpaceDN w:val="0"/>
        <w:adjustRightInd w:val="0"/>
        <w:ind w:firstLine="708"/>
        <w:contextualSpacing/>
        <w:rPr>
          <w:rFonts w:ascii="Calibri" w:hAnsi="Calibri" w:cs="AdvTT5843c571"/>
          <w:color w:val="000000"/>
          <w:szCs w:val="24"/>
          <w:lang w:val="en-US"/>
        </w:rPr>
      </w:pPr>
    </w:p>
    <w:p w:rsidR="001D5041" w:rsidRDefault="00BE0EBD" w:rsidP="00E55C7A">
      <w:pPr>
        <w:pStyle w:val="SecondSubtitle"/>
      </w:pPr>
      <w:r w:rsidRPr="00D775A6">
        <w:t xml:space="preserve"> </w:t>
      </w:r>
      <w:bookmarkStart w:id="34" w:name="_Toc270685485"/>
      <w:r w:rsidR="005D2117" w:rsidRPr="00D775A6">
        <w:t>4</w:t>
      </w:r>
      <w:r w:rsidR="005B4CAA" w:rsidRPr="00D775A6">
        <w:t>.2</w:t>
      </w:r>
      <w:r w:rsidR="00AE1AC4" w:rsidRPr="00D775A6">
        <w:tab/>
      </w:r>
      <w:bookmarkEnd w:id="33"/>
      <w:r w:rsidRPr="00D775A6">
        <w:t xml:space="preserve">Firm-specific </w:t>
      </w:r>
      <w:r w:rsidR="00EB0C53">
        <w:t>Characteristics-Indicators of Development</w:t>
      </w:r>
      <w:bookmarkEnd w:id="34"/>
    </w:p>
    <w:p w:rsidR="00D7312D" w:rsidRDefault="00D7312D" w:rsidP="007A3027">
      <w:pPr>
        <w:pStyle w:val="SeminarText"/>
        <w:ind w:firstLine="0"/>
        <w:rPr>
          <w:lang w:val="en-US"/>
        </w:rPr>
      </w:pPr>
    </w:p>
    <w:p w:rsidR="00C113F1" w:rsidRPr="009D3268" w:rsidRDefault="00C113F1" w:rsidP="009D3268">
      <w:pPr>
        <w:autoSpaceDE w:val="0"/>
        <w:autoSpaceDN w:val="0"/>
        <w:adjustRightInd w:val="0"/>
        <w:ind w:firstLine="708"/>
        <w:contextualSpacing/>
        <w:rPr>
          <w:rFonts w:ascii="Calibri" w:hAnsi="Calibri"/>
          <w:szCs w:val="24"/>
          <w:lang w:val="en-US"/>
        </w:rPr>
      </w:pPr>
      <w:r w:rsidRPr="00CB48EB">
        <w:rPr>
          <w:rFonts w:ascii="Calibri" w:hAnsi="Calibri"/>
          <w:szCs w:val="24"/>
          <w:lang w:val="en-US"/>
        </w:rPr>
        <w:t>In the area of cleaner production</w:t>
      </w:r>
      <w:r w:rsidR="00AB77FF">
        <w:rPr>
          <w:rFonts w:ascii="Calibri" w:hAnsi="Calibri"/>
          <w:szCs w:val="24"/>
          <w:lang w:val="en-US"/>
        </w:rPr>
        <w:t xml:space="preserve"> technologies</w:t>
      </w:r>
      <w:r w:rsidRPr="00CB48EB">
        <w:rPr>
          <w:rFonts w:ascii="Calibri" w:hAnsi="Calibri"/>
          <w:szCs w:val="24"/>
          <w:lang w:val="en-US"/>
        </w:rPr>
        <w:t>, preventative, proactive and process-integrated approaches have a preference over those that are alleviative, reactive and end-of-pipe</w:t>
      </w:r>
      <w:r w:rsidR="00CB48EB" w:rsidRPr="00CB48EB">
        <w:rPr>
          <w:rFonts w:ascii="Calibri" w:hAnsi="Calibri"/>
          <w:szCs w:val="24"/>
          <w:lang w:val="en-US"/>
        </w:rPr>
        <w:t xml:space="preserve"> or conventional</w:t>
      </w:r>
      <w:r w:rsidRPr="00CB48EB">
        <w:rPr>
          <w:rFonts w:ascii="Calibri" w:hAnsi="Calibri"/>
          <w:szCs w:val="24"/>
          <w:lang w:val="en-US"/>
        </w:rPr>
        <w:t xml:space="preserve">. </w:t>
      </w:r>
      <w:r w:rsidR="00CB48EB" w:rsidRPr="00CB48EB">
        <w:rPr>
          <w:rFonts w:ascii="Calibri" w:hAnsi="Calibri"/>
          <w:szCs w:val="24"/>
          <w:lang w:val="en-US"/>
        </w:rPr>
        <w:t>I</w:t>
      </w:r>
      <w:r w:rsidRPr="00CB48EB">
        <w:rPr>
          <w:rFonts w:ascii="Calibri" w:hAnsi="Calibri"/>
          <w:szCs w:val="24"/>
          <w:lang w:val="en-US"/>
        </w:rPr>
        <w:t>t has gradually become accepted that a product orientated approach may be even more attractive than a process orientated one</w:t>
      </w:r>
      <w:r w:rsidR="003443EA">
        <w:rPr>
          <w:rFonts w:ascii="Calibri" w:hAnsi="Calibri"/>
          <w:szCs w:val="24"/>
          <w:lang w:val="en-US"/>
        </w:rPr>
        <w:t>,</w:t>
      </w:r>
      <w:r w:rsidR="00CB48EB" w:rsidRPr="00CB48EB">
        <w:rPr>
          <w:rFonts w:ascii="Calibri" w:hAnsi="Calibri"/>
          <w:szCs w:val="24"/>
          <w:lang w:val="en-US"/>
        </w:rPr>
        <w:t xml:space="preserve"> regarding the maximization of the potential of cleaner production </w:t>
      </w:r>
      <w:r w:rsidRPr="00CB48EB">
        <w:rPr>
          <w:rFonts w:ascii="Calibri" w:hAnsi="Calibri"/>
          <w:szCs w:val="24"/>
          <w:lang w:val="en-US"/>
        </w:rPr>
        <w:t xml:space="preserve">(Van </w:t>
      </w:r>
      <w:r w:rsidRPr="009D3268">
        <w:rPr>
          <w:rFonts w:ascii="Calibri" w:hAnsi="Calibri"/>
          <w:szCs w:val="24"/>
          <w:lang w:val="en-US"/>
        </w:rPr>
        <w:t>Weenen, 1995).</w:t>
      </w:r>
    </w:p>
    <w:p w:rsidR="004F14E3" w:rsidRDefault="002F16D8" w:rsidP="004F14E3">
      <w:pPr>
        <w:autoSpaceDE w:val="0"/>
        <w:autoSpaceDN w:val="0"/>
        <w:adjustRightInd w:val="0"/>
        <w:ind w:firstLine="708"/>
        <w:contextualSpacing/>
        <w:rPr>
          <w:rFonts w:ascii="Calibri" w:hAnsi="Calibri" w:cs="AdvTT5843c571"/>
          <w:szCs w:val="24"/>
          <w:lang w:val="en-US"/>
        </w:rPr>
      </w:pPr>
      <w:r w:rsidRPr="009D3268">
        <w:rPr>
          <w:rFonts w:ascii="Calibri" w:hAnsi="Calibri" w:cs="AdvTT5843c571"/>
          <w:szCs w:val="24"/>
          <w:lang w:val="en-US"/>
        </w:rPr>
        <w:t xml:space="preserve">Hegarty and Hoffman (1990) </w:t>
      </w:r>
      <w:r w:rsidR="00946E76" w:rsidRPr="009D3268">
        <w:rPr>
          <w:rFonts w:ascii="Calibri" w:hAnsi="Calibri" w:cs="AdvTT5843c571"/>
          <w:szCs w:val="24"/>
          <w:lang w:val="en-US"/>
        </w:rPr>
        <w:t>argued</w:t>
      </w:r>
      <w:r w:rsidRPr="009D3268">
        <w:rPr>
          <w:rFonts w:ascii="Calibri" w:hAnsi="Calibri" w:cs="AdvTT5843c571"/>
          <w:szCs w:val="24"/>
          <w:lang w:val="en-US"/>
        </w:rPr>
        <w:t xml:space="preserve"> that successful </w:t>
      </w:r>
      <w:r w:rsidR="00DC3CF8" w:rsidRPr="009D3268">
        <w:rPr>
          <w:rFonts w:ascii="Calibri" w:hAnsi="Calibri" w:cs="AdvTT5843c571"/>
          <w:szCs w:val="24"/>
          <w:lang w:val="en-US"/>
        </w:rPr>
        <w:t xml:space="preserve">environmental new product development </w:t>
      </w:r>
      <w:r w:rsidRPr="009D3268">
        <w:rPr>
          <w:rFonts w:ascii="Calibri" w:hAnsi="Calibri" w:cs="AdvTT5843c571"/>
          <w:szCs w:val="24"/>
          <w:lang w:val="en-US"/>
        </w:rPr>
        <w:t>needs to be underpinned by an environmental product strategy that is explicit</w:t>
      </w:r>
      <w:r w:rsidR="00946E76" w:rsidRPr="009D3268">
        <w:rPr>
          <w:rFonts w:ascii="Calibri" w:hAnsi="Calibri" w:cs="AdvTT5843c571"/>
          <w:szCs w:val="24"/>
          <w:lang w:val="en-US"/>
        </w:rPr>
        <w:t>ly</w:t>
      </w:r>
      <w:r w:rsidRPr="009D3268">
        <w:rPr>
          <w:rFonts w:ascii="Calibri" w:hAnsi="Calibri" w:cs="AdvTT5843c571"/>
          <w:szCs w:val="24"/>
          <w:lang w:val="en-US"/>
        </w:rPr>
        <w:t xml:space="preserve"> defined, and </w:t>
      </w:r>
      <w:r w:rsidR="00946E76" w:rsidRPr="009D3268">
        <w:rPr>
          <w:rFonts w:ascii="Calibri" w:hAnsi="Calibri" w:cs="AdvTT5843c571"/>
          <w:szCs w:val="24"/>
          <w:lang w:val="en-US"/>
        </w:rPr>
        <w:t>penetrated in</w:t>
      </w:r>
      <w:r w:rsidRPr="009D3268">
        <w:rPr>
          <w:rFonts w:ascii="Calibri" w:hAnsi="Calibri" w:cs="AdvTT5843c571"/>
          <w:szCs w:val="24"/>
          <w:lang w:val="en-US"/>
        </w:rPr>
        <w:t xml:space="preserve"> the overall strategy of the firm. Early researchers in </w:t>
      </w:r>
      <w:r w:rsidR="00DC3CF8" w:rsidRPr="009D3268">
        <w:rPr>
          <w:rFonts w:ascii="Calibri" w:hAnsi="Calibri" w:cs="AdvTT5843c571"/>
          <w:szCs w:val="24"/>
          <w:lang w:val="en-US"/>
        </w:rPr>
        <w:t>new product development (</w:t>
      </w:r>
      <w:r w:rsidRPr="009D3268">
        <w:rPr>
          <w:rFonts w:ascii="Calibri" w:hAnsi="Calibri" w:cs="AdvTT5843c571"/>
          <w:szCs w:val="24"/>
          <w:lang w:val="en-US"/>
        </w:rPr>
        <w:t>NPD</w:t>
      </w:r>
      <w:r w:rsidR="00DC3CF8" w:rsidRPr="009D3268">
        <w:rPr>
          <w:rFonts w:ascii="Calibri" w:hAnsi="Calibri" w:cs="AdvTT5843c571"/>
          <w:szCs w:val="24"/>
          <w:lang w:val="en-US"/>
        </w:rPr>
        <w:t>)</w:t>
      </w:r>
      <w:r w:rsidRPr="009D3268">
        <w:rPr>
          <w:rFonts w:ascii="Calibri" w:hAnsi="Calibri" w:cs="AdvTT5843c571"/>
          <w:szCs w:val="24"/>
          <w:lang w:val="en-US"/>
        </w:rPr>
        <w:t xml:space="preserve"> have found a positive association between new product strategy and success and have </w:t>
      </w:r>
      <w:r w:rsidR="00BC2377" w:rsidRPr="009D3268">
        <w:rPr>
          <w:rFonts w:ascii="Calibri" w:hAnsi="Calibri" w:cs="AdvTT5843c571"/>
          <w:szCs w:val="24"/>
          <w:lang w:val="en-US"/>
        </w:rPr>
        <w:t>contend</w:t>
      </w:r>
      <w:r w:rsidR="000A3336" w:rsidRPr="009D3268">
        <w:rPr>
          <w:rFonts w:ascii="Calibri" w:hAnsi="Calibri" w:cs="AdvTT5843c571"/>
          <w:szCs w:val="24"/>
          <w:lang w:val="en-US"/>
        </w:rPr>
        <w:t>ed that it is crucial</w:t>
      </w:r>
      <w:r w:rsidRPr="009D3268">
        <w:rPr>
          <w:rFonts w:ascii="Calibri" w:hAnsi="Calibri" w:cs="AdvTT5843c571"/>
          <w:szCs w:val="24"/>
          <w:lang w:val="en-US"/>
        </w:rPr>
        <w:t xml:space="preserve"> to identifying product and market opportunities (Booz</w:t>
      </w:r>
      <w:r w:rsidR="0003003A">
        <w:rPr>
          <w:rFonts w:ascii="Calibri" w:hAnsi="Calibri" w:cs="AdvTT5843c571"/>
          <w:szCs w:val="24"/>
          <w:lang w:val="en-US"/>
        </w:rPr>
        <w:t xml:space="preserve"> </w:t>
      </w:r>
      <w:r w:rsidR="0003003A" w:rsidRPr="0003003A">
        <w:rPr>
          <w:rFonts w:ascii="Calibri" w:hAnsi="Calibri" w:cs="AdvTT5843c571"/>
          <w:i/>
          <w:szCs w:val="24"/>
          <w:lang w:val="en-US"/>
        </w:rPr>
        <w:t>et al</w:t>
      </w:r>
      <w:r w:rsidR="0003003A">
        <w:rPr>
          <w:rFonts w:ascii="Calibri" w:hAnsi="Calibri" w:cs="AdvTT5843c571"/>
          <w:szCs w:val="24"/>
          <w:lang w:val="en-US"/>
        </w:rPr>
        <w:t>.</w:t>
      </w:r>
      <w:r w:rsidRPr="009D3268">
        <w:rPr>
          <w:rFonts w:ascii="Calibri" w:hAnsi="Calibri" w:cs="AdvTT5843c571"/>
          <w:szCs w:val="24"/>
          <w:lang w:val="en-US"/>
        </w:rPr>
        <w:t>, 1982; Dwyer, 1990).</w:t>
      </w:r>
    </w:p>
    <w:p w:rsidR="008E3882" w:rsidRDefault="009D3268" w:rsidP="008E3882">
      <w:pPr>
        <w:autoSpaceDE w:val="0"/>
        <w:autoSpaceDN w:val="0"/>
        <w:adjustRightInd w:val="0"/>
        <w:ind w:firstLine="708"/>
        <w:contextualSpacing/>
        <w:rPr>
          <w:rFonts w:ascii="Calibri" w:hAnsi="Calibri"/>
          <w:lang w:val="en-US"/>
        </w:rPr>
      </w:pPr>
      <w:r w:rsidRPr="004F14E3">
        <w:rPr>
          <w:rFonts w:ascii="Calibri" w:hAnsi="Calibri" w:cs="AdvTT5843c571"/>
          <w:szCs w:val="24"/>
          <w:lang w:val="en-US"/>
        </w:rPr>
        <w:lastRenderedPageBreak/>
        <w:t xml:space="preserve">According to Black and Gilson (1998), </w:t>
      </w:r>
      <w:r w:rsidR="004F14E3" w:rsidRPr="004F14E3">
        <w:rPr>
          <w:rFonts w:ascii="Calibri" w:hAnsi="Calibri" w:cs="AdvTT5843c571"/>
          <w:szCs w:val="24"/>
          <w:lang w:val="en-US"/>
        </w:rPr>
        <w:t>“</w:t>
      </w:r>
      <w:r w:rsidRPr="004F14E3">
        <w:rPr>
          <w:rFonts w:ascii="Calibri" w:hAnsi="Calibri" w:cs="AdvTT5843c571"/>
          <w:szCs w:val="24"/>
          <w:lang w:val="en-US"/>
        </w:rPr>
        <w:t xml:space="preserve">venture capital is investments </w:t>
      </w:r>
      <w:r w:rsidRPr="004F14E3">
        <w:rPr>
          <w:rFonts w:ascii="Calibri" w:hAnsi="Calibri" w:cs="MathPackOne"/>
          <w:szCs w:val="24"/>
          <w:lang w:val="en-US"/>
        </w:rPr>
        <w:t>by specialize</w:t>
      </w:r>
      <w:r w:rsidR="004F14E3" w:rsidRPr="004F14E3">
        <w:rPr>
          <w:rFonts w:ascii="Calibri" w:hAnsi="Calibri" w:cs="MathPackOne"/>
          <w:szCs w:val="24"/>
          <w:lang w:val="en-US"/>
        </w:rPr>
        <w:t xml:space="preserve">d venture capital organizations </w:t>
      </w:r>
      <w:r w:rsidRPr="004F14E3">
        <w:rPr>
          <w:rFonts w:ascii="Calibri" w:hAnsi="Calibri" w:cs="MathPackOne"/>
          <w:szCs w:val="24"/>
          <w:lang w:val="en-US"/>
        </w:rPr>
        <w:t>in high-growth, hi</w:t>
      </w:r>
      <w:r w:rsidR="004F14E3" w:rsidRPr="004F14E3">
        <w:rPr>
          <w:rFonts w:ascii="Calibri" w:hAnsi="Calibri" w:cs="MathPackOne"/>
          <w:szCs w:val="24"/>
          <w:lang w:val="en-US"/>
        </w:rPr>
        <w:t>gh-risk, often high-</w:t>
      </w:r>
      <w:r w:rsidR="004F14E3" w:rsidRPr="0053420B">
        <w:rPr>
          <w:rFonts w:ascii="Calibri" w:hAnsi="Calibri" w:cs="MathPackOne"/>
          <w:szCs w:val="24"/>
          <w:lang w:val="en-US"/>
        </w:rPr>
        <w:t>technology fi</w:t>
      </w:r>
      <w:r w:rsidRPr="0053420B">
        <w:rPr>
          <w:rFonts w:ascii="Calibri" w:hAnsi="Calibri" w:cs="MathPackOne"/>
          <w:szCs w:val="24"/>
          <w:lang w:val="en-US"/>
        </w:rPr>
        <w:t>rms that need</w:t>
      </w:r>
      <w:r w:rsidR="004F14E3" w:rsidRPr="0053420B">
        <w:rPr>
          <w:rFonts w:ascii="Calibri" w:hAnsi="Calibri" w:cs="MathPackOne"/>
          <w:szCs w:val="24"/>
          <w:lang w:val="en-US"/>
        </w:rPr>
        <w:t xml:space="preserve"> capital to fi</w:t>
      </w:r>
      <w:r w:rsidRPr="0053420B">
        <w:rPr>
          <w:rFonts w:ascii="Calibri" w:hAnsi="Calibri" w:cs="MathPackOne"/>
          <w:szCs w:val="24"/>
          <w:lang w:val="en-US"/>
        </w:rPr>
        <w:t>nanc</w:t>
      </w:r>
      <w:r w:rsidR="004F14E3" w:rsidRPr="0053420B">
        <w:rPr>
          <w:rFonts w:ascii="Calibri" w:hAnsi="Calibri" w:cs="MathPackOne"/>
          <w:szCs w:val="24"/>
          <w:lang w:val="en-US"/>
        </w:rPr>
        <w:t>e product development or growth</w:t>
      </w:r>
      <w:r w:rsidR="005B009D">
        <w:rPr>
          <w:rFonts w:ascii="Calibri" w:hAnsi="Calibri" w:cs="MathPackOne"/>
          <w:szCs w:val="24"/>
          <w:lang w:val="en-US"/>
        </w:rPr>
        <w:t>”</w:t>
      </w:r>
      <w:r w:rsidR="004F14E3" w:rsidRPr="0053420B">
        <w:rPr>
          <w:rFonts w:ascii="Calibri" w:hAnsi="Calibri" w:cs="MathPackOne"/>
          <w:szCs w:val="24"/>
          <w:lang w:val="en-US"/>
        </w:rPr>
        <w:t>.</w:t>
      </w:r>
      <w:r w:rsidR="0053420B" w:rsidRPr="0053420B">
        <w:rPr>
          <w:rFonts w:ascii="Calibri" w:hAnsi="Calibri" w:cs="MathPackOne"/>
          <w:szCs w:val="24"/>
          <w:lang w:val="en-US"/>
        </w:rPr>
        <w:t xml:space="preserve"> Furthermore, v</w:t>
      </w:r>
      <w:r w:rsidR="001F1AAD" w:rsidRPr="0053420B">
        <w:rPr>
          <w:rFonts w:ascii="Calibri" w:hAnsi="Calibri"/>
          <w:szCs w:val="24"/>
          <w:lang w:val="en-US"/>
        </w:rPr>
        <w:t xml:space="preserve">enture </w:t>
      </w:r>
      <w:r w:rsidR="005A67CC" w:rsidRPr="0053420B">
        <w:rPr>
          <w:rFonts w:ascii="Calibri" w:hAnsi="Calibri"/>
          <w:szCs w:val="24"/>
          <w:lang w:val="en-US"/>
        </w:rPr>
        <w:t>capitals are</w:t>
      </w:r>
      <w:r w:rsidR="001F1AAD" w:rsidRPr="0053420B">
        <w:rPr>
          <w:rFonts w:ascii="Calibri" w:hAnsi="Calibri"/>
          <w:szCs w:val="24"/>
          <w:lang w:val="en-US"/>
        </w:rPr>
        <w:t xml:space="preserve"> associated with a faster time to market (</w:t>
      </w:r>
      <w:r w:rsidR="005A67CC" w:rsidRPr="0053420B">
        <w:rPr>
          <w:rFonts w:ascii="Calibri" w:hAnsi="Calibri"/>
          <w:szCs w:val="24"/>
          <w:lang w:val="en-US"/>
        </w:rPr>
        <w:t xml:space="preserve">Hellmann and Puri, 2000). </w:t>
      </w:r>
      <w:r w:rsidR="002D7882" w:rsidRPr="0053420B">
        <w:rPr>
          <w:rFonts w:ascii="Calibri" w:hAnsi="Calibri"/>
          <w:szCs w:val="24"/>
          <w:lang w:val="en-US"/>
        </w:rPr>
        <w:t>The ten-year life spans of venture partnerships lead to pressure on companies to commercialize products quickly after obtaining venture financing</w:t>
      </w:r>
      <w:r w:rsidR="002D7882" w:rsidRPr="0053420B">
        <w:rPr>
          <w:rFonts w:ascii="Calibri" w:hAnsi="Calibri"/>
          <w:lang w:val="en-US"/>
        </w:rPr>
        <w:t xml:space="preserve"> (Kortum and Lerner, 2000).</w:t>
      </w:r>
    </w:p>
    <w:p w:rsidR="002D7882" w:rsidRPr="008E3882" w:rsidRDefault="008E3882" w:rsidP="007E0FA5">
      <w:pPr>
        <w:autoSpaceDE w:val="0"/>
        <w:autoSpaceDN w:val="0"/>
        <w:adjustRightInd w:val="0"/>
        <w:ind w:firstLine="708"/>
        <w:contextualSpacing/>
        <w:rPr>
          <w:rFonts w:ascii="Calibri" w:hAnsi="Calibri" w:cs="AGaramond-Regular"/>
          <w:szCs w:val="24"/>
          <w:lang w:val="en-US"/>
        </w:rPr>
      </w:pPr>
      <w:r>
        <w:rPr>
          <w:rFonts w:ascii="Calibri" w:hAnsi="Calibri"/>
          <w:lang w:val="en-US"/>
        </w:rPr>
        <w:t xml:space="preserve">Considering that </w:t>
      </w:r>
      <w:r w:rsidRPr="008E3882">
        <w:rPr>
          <w:rFonts w:ascii="Calibri" w:hAnsi="Calibri" w:cs="AGaramond-Regular"/>
          <w:szCs w:val="24"/>
          <w:lang w:val="en-US"/>
        </w:rPr>
        <w:t>cleantech became the third-largest North</w:t>
      </w:r>
      <w:r>
        <w:rPr>
          <w:rFonts w:ascii="Calibri" w:hAnsi="Calibri" w:cs="AGaramond-Regular"/>
          <w:szCs w:val="24"/>
          <w:lang w:val="en-US"/>
        </w:rPr>
        <w:t xml:space="preserve"> </w:t>
      </w:r>
      <w:r w:rsidRPr="008E3882">
        <w:rPr>
          <w:rFonts w:ascii="Calibri" w:hAnsi="Calibri" w:cs="AGaramond-Regular"/>
          <w:szCs w:val="24"/>
          <w:lang w:val="en-US"/>
        </w:rPr>
        <w:t>American venture capital investment category (11</w:t>
      </w:r>
      <w:r>
        <w:rPr>
          <w:rFonts w:ascii="Calibri" w:hAnsi="Calibri" w:cs="AGaramond-Regular"/>
          <w:szCs w:val="24"/>
          <w:lang w:val="en-US"/>
        </w:rPr>
        <w:t xml:space="preserve"> </w:t>
      </w:r>
      <w:r w:rsidRPr="008E3882">
        <w:rPr>
          <w:rFonts w:ascii="Calibri" w:hAnsi="Calibri" w:cs="AGaramond-Regular"/>
          <w:szCs w:val="24"/>
          <w:lang w:val="en-US"/>
        </w:rPr>
        <w:t>percent of all venture investments), behind software and</w:t>
      </w:r>
      <w:r>
        <w:rPr>
          <w:rFonts w:ascii="Calibri" w:hAnsi="Calibri" w:cs="AGaramond-Regular"/>
          <w:szCs w:val="24"/>
          <w:lang w:val="en-US"/>
        </w:rPr>
        <w:t xml:space="preserve"> </w:t>
      </w:r>
      <w:r w:rsidRPr="008E3882">
        <w:rPr>
          <w:rFonts w:ascii="Calibri" w:hAnsi="Calibri" w:cs="AGaramond-Regular"/>
          <w:szCs w:val="24"/>
          <w:lang w:val="en-US"/>
        </w:rPr>
        <w:t>biotechnology</w:t>
      </w:r>
      <w:r w:rsidR="007E0FA5">
        <w:rPr>
          <w:rFonts w:ascii="Calibri" w:hAnsi="Calibri" w:cs="AGaramond-Regular"/>
          <w:szCs w:val="24"/>
          <w:lang w:val="en-US"/>
        </w:rPr>
        <w:t xml:space="preserve"> (</w:t>
      </w:r>
      <w:r w:rsidR="00324166">
        <w:rPr>
          <w:rFonts w:ascii="Calibri" w:hAnsi="Calibri" w:cs="AGaramond-Regular"/>
          <w:szCs w:val="24"/>
          <w:lang w:val="en-US"/>
        </w:rPr>
        <w:t xml:space="preserve">Stack </w:t>
      </w:r>
      <w:r w:rsidR="00324166" w:rsidRPr="00324166">
        <w:rPr>
          <w:rFonts w:ascii="Calibri" w:hAnsi="Calibri" w:cs="AGaramond-Regular"/>
          <w:i/>
          <w:szCs w:val="24"/>
          <w:lang w:val="en-US"/>
        </w:rPr>
        <w:t>et al.,</w:t>
      </w:r>
      <w:r w:rsidR="00324166">
        <w:rPr>
          <w:rFonts w:ascii="Calibri" w:hAnsi="Calibri" w:cs="AGaramond-Regular"/>
          <w:szCs w:val="24"/>
          <w:lang w:val="en-US"/>
        </w:rPr>
        <w:t xml:space="preserve"> 2007).</w:t>
      </w:r>
      <w:r w:rsidR="007E0FA5">
        <w:rPr>
          <w:rFonts w:ascii="Calibri" w:hAnsi="Calibri" w:cs="AGaramond-Regular"/>
          <w:szCs w:val="24"/>
          <w:lang w:val="en-US"/>
        </w:rPr>
        <w:t xml:space="preserve">and the </w:t>
      </w:r>
      <w:r w:rsidR="00324166">
        <w:rPr>
          <w:rFonts w:ascii="Calibri" w:hAnsi="Calibri" w:cs="AGaramond-Regular"/>
          <w:szCs w:val="24"/>
          <w:lang w:val="en-US"/>
        </w:rPr>
        <w:t>implementation of product strategy by VC firms the following hypothesis in introduced:</w:t>
      </w:r>
    </w:p>
    <w:p w:rsidR="002D7882" w:rsidRPr="005A67CC" w:rsidRDefault="002D7882" w:rsidP="002D7882">
      <w:pPr>
        <w:ind w:firstLine="709"/>
        <w:rPr>
          <w:rFonts w:ascii="Calibri" w:hAnsi="Calibri"/>
          <w:lang w:val="en-US"/>
        </w:rPr>
      </w:pPr>
    </w:p>
    <w:p w:rsidR="007A3027" w:rsidRPr="003A6E47" w:rsidRDefault="007A3027" w:rsidP="000B6C19">
      <w:pPr>
        <w:pStyle w:val="30"/>
        <w:rPr>
          <w:i/>
        </w:rPr>
      </w:pPr>
      <w:r w:rsidRPr="005A67CC">
        <w:rPr>
          <w:b/>
        </w:rPr>
        <w:t>H3</w:t>
      </w:r>
      <w:r w:rsidRPr="005A67CC">
        <w:t xml:space="preserve">: </w:t>
      </w:r>
      <w:r w:rsidR="00B7627D" w:rsidRPr="003A6E47">
        <w:rPr>
          <w:i/>
        </w:rPr>
        <w:t>Cleantech</w:t>
      </w:r>
      <w:r w:rsidRPr="003A6E47">
        <w:rPr>
          <w:i/>
        </w:rPr>
        <w:t xml:space="preserve"> firms are more likely to introduce a new product/service after the VC financing than firms from the consumer web industry</w:t>
      </w:r>
    </w:p>
    <w:p w:rsidR="002E510F" w:rsidRPr="005A67CC" w:rsidRDefault="002E510F" w:rsidP="002E510F">
      <w:pPr>
        <w:rPr>
          <w:rFonts w:ascii="Calibri" w:hAnsi="Calibri"/>
          <w:lang w:val="en-US"/>
        </w:rPr>
      </w:pPr>
    </w:p>
    <w:p w:rsidR="00975B40" w:rsidRPr="00C6664E" w:rsidRDefault="00A166A8" w:rsidP="00975B40">
      <w:pPr>
        <w:autoSpaceDE w:val="0"/>
        <w:autoSpaceDN w:val="0"/>
        <w:adjustRightInd w:val="0"/>
        <w:ind w:firstLine="708"/>
        <w:contextualSpacing/>
        <w:rPr>
          <w:rFonts w:ascii="Calibri" w:hAnsi="Calibri" w:cs="Times-Roman"/>
          <w:szCs w:val="24"/>
          <w:lang w:val="en-US"/>
        </w:rPr>
      </w:pPr>
      <w:r w:rsidRPr="005A67CC">
        <w:rPr>
          <w:rFonts w:ascii="Calibri" w:hAnsi="Calibri" w:cs="Times-Roman"/>
          <w:szCs w:val="24"/>
          <w:lang w:val="en-US"/>
        </w:rPr>
        <w:t xml:space="preserve">Schumpeter (1934) defined innovation as new products, new methods of production, new sources of supply, the exploitation of new markets and new ways to organize business. Furthermore, </w:t>
      </w:r>
      <w:r w:rsidR="00975B40" w:rsidRPr="005A67CC">
        <w:rPr>
          <w:rFonts w:ascii="Calibri" w:hAnsi="Calibri" w:cs="Times-Roman"/>
          <w:szCs w:val="24"/>
          <w:lang w:val="en-US"/>
        </w:rPr>
        <w:t>Edquist (2005</w:t>
      </w:r>
      <w:r w:rsidR="00975B40" w:rsidRPr="00D25A7E">
        <w:rPr>
          <w:rFonts w:ascii="Calibri" w:hAnsi="Calibri" w:cs="Times-Roman"/>
          <w:szCs w:val="24"/>
          <w:lang w:val="en-US"/>
        </w:rPr>
        <w:t>) refers to i</w:t>
      </w:r>
      <w:r w:rsidR="00975B40" w:rsidRPr="00D25A7E">
        <w:rPr>
          <w:rFonts w:ascii="Calibri" w:hAnsi="Calibri"/>
          <w:szCs w:val="24"/>
          <w:lang w:val="en-US"/>
        </w:rPr>
        <w:t>nnovation as technologically novel or improved material goods, intangible services or ways of producing goods and services.</w:t>
      </w:r>
      <w:r w:rsidR="00975B40">
        <w:rPr>
          <w:rFonts w:ascii="Calibri" w:hAnsi="Calibri"/>
          <w:szCs w:val="24"/>
          <w:lang w:val="en-US"/>
        </w:rPr>
        <w:t xml:space="preserve"> </w:t>
      </w:r>
      <w:r w:rsidR="00975B40" w:rsidRPr="004C5A70">
        <w:rPr>
          <w:rFonts w:ascii="Calibri" w:hAnsi="Calibri"/>
          <w:szCs w:val="24"/>
          <w:lang w:val="en-US"/>
        </w:rPr>
        <w:t xml:space="preserve">Cleaner technologies and </w:t>
      </w:r>
      <w:r w:rsidR="004C5A70" w:rsidRPr="004C5A70">
        <w:rPr>
          <w:rFonts w:ascii="Calibri" w:hAnsi="Calibri"/>
          <w:szCs w:val="24"/>
          <w:lang w:val="en-US"/>
        </w:rPr>
        <w:t xml:space="preserve">production </w:t>
      </w:r>
      <w:r w:rsidR="00975B40" w:rsidRPr="004C5A70">
        <w:rPr>
          <w:rFonts w:ascii="Calibri" w:hAnsi="Calibri"/>
          <w:szCs w:val="24"/>
          <w:lang w:val="en-US"/>
        </w:rPr>
        <w:t>methods are acknowledged as a form of innov</w:t>
      </w:r>
      <w:r w:rsidRPr="004C5A70">
        <w:rPr>
          <w:rFonts w:ascii="Calibri" w:hAnsi="Calibri"/>
          <w:szCs w:val="24"/>
          <w:lang w:val="en-US"/>
        </w:rPr>
        <w:t>ation, since they imply techno</w:t>
      </w:r>
      <w:r w:rsidR="00975B40" w:rsidRPr="004C5A70">
        <w:rPr>
          <w:rFonts w:ascii="Calibri" w:hAnsi="Calibri"/>
          <w:szCs w:val="24"/>
          <w:lang w:val="en-US"/>
        </w:rPr>
        <w:t xml:space="preserve">logical, </w:t>
      </w:r>
      <w:r w:rsidRPr="004C5A70">
        <w:rPr>
          <w:rFonts w:ascii="Calibri" w:hAnsi="Calibri"/>
          <w:szCs w:val="24"/>
          <w:lang w:val="en-US"/>
        </w:rPr>
        <w:t>organizational</w:t>
      </w:r>
      <w:r w:rsidR="00975B40" w:rsidRPr="004C5A70">
        <w:rPr>
          <w:rFonts w:ascii="Calibri" w:hAnsi="Calibri"/>
          <w:szCs w:val="24"/>
          <w:lang w:val="en-US"/>
        </w:rPr>
        <w:t xml:space="preserve"> and institutional changes to the knowledge base of existing </w:t>
      </w:r>
      <w:r w:rsidR="004C5A70" w:rsidRPr="004C5A70">
        <w:rPr>
          <w:rFonts w:ascii="Calibri" w:hAnsi="Calibri"/>
          <w:szCs w:val="24"/>
          <w:lang w:val="en-US"/>
        </w:rPr>
        <w:t xml:space="preserve">conventional energy </w:t>
      </w:r>
      <w:r w:rsidR="00975B40" w:rsidRPr="004C5A70">
        <w:rPr>
          <w:rFonts w:ascii="Calibri" w:hAnsi="Calibri"/>
          <w:szCs w:val="24"/>
          <w:lang w:val="en-US"/>
        </w:rPr>
        <w:t>production systems (Foxon and Pearson, 2008; Kuehr, 2007).</w:t>
      </w:r>
    </w:p>
    <w:p w:rsidR="00D736E7" w:rsidRDefault="008F0F8A" w:rsidP="00AB1B4E">
      <w:pPr>
        <w:autoSpaceDE w:val="0"/>
        <w:autoSpaceDN w:val="0"/>
        <w:adjustRightInd w:val="0"/>
        <w:ind w:firstLine="708"/>
        <w:contextualSpacing/>
        <w:rPr>
          <w:rFonts w:ascii="Calibri" w:hAnsi="Calibri" w:cs="Times-Roman"/>
          <w:szCs w:val="24"/>
          <w:lang w:val="en-US"/>
        </w:rPr>
      </w:pPr>
      <w:r w:rsidRPr="008F0F8A">
        <w:rPr>
          <w:rFonts w:ascii="Calibri" w:hAnsi="Calibri" w:cs="Times-Roman"/>
          <w:szCs w:val="24"/>
          <w:lang w:val="en-US"/>
        </w:rPr>
        <w:t xml:space="preserve">A broad range of theoretical and descriptive literature of firm growth emphasizes the vital role innovation plays for firms wishing to expand (Coad and Rao, 2008). </w:t>
      </w:r>
      <w:r w:rsidR="004F12C0" w:rsidRPr="008F0F8A">
        <w:rPr>
          <w:rFonts w:ascii="Calibri" w:hAnsi="Calibri" w:cs="Times-Roman"/>
          <w:color w:val="000000"/>
          <w:szCs w:val="24"/>
          <w:lang w:val="en-US"/>
        </w:rPr>
        <w:t xml:space="preserve">Investments in product innovation are the single most popular strategy for expansion, a finding which holds across various </w:t>
      </w:r>
      <w:r w:rsidR="004F12C0" w:rsidRPr="008F0F8A">
        <w:rPr>
          <w:rFonts w:ascii="Calibri" w:hAnsi="Calibri" w:cs="Times-Roman"/>
          <w:szCs w:val="24"/>
          <w:lang w:val="en-US"/>
        </w:rPr>
        <w:t>industries (Hay and Kamshad, 1994</w:t>
      </w:r>
      <w:r w:rsidRPr="008F0F8A">
        <w:rPr>
          <w:rFonts w:ascii="Calibri" w:hAnsi="Calibri" w:cs="Times-Roman"/>
          <w:szCs w:val="24"/>
          <w:lang w:val="en-US"/>
        </w:rPr>
        <w:t>).</w:t>
      </w:r>
    </w:p>
    <w:p w:rsidR="00003D35" w:rsidRDefault="004F12C0" w:rsidP="00003D35">
      <w:pPr>
        <w:autoSpaceDE w:val="0"/>
        <w:autoSpaceDN w:val="0"/>
        <w:adjustRightInd w:val="0"/>
        <w:ind w:firstLine="708"/>
        <w:contextualSpacing/>
        <w:rPr>
          <w:rFonts w:ascii="Calibri" w:hAnsi="Calibri" w:cs="Times-Roman"/>
          <w:szCs w:val="24"/>
          <w:lang w:val="en-US"/>
        </w:rPr>
      </w:pPr>
      <w:r>
        <w:rPr>
          <w:rFonts w:ascii="Calibri" w:hAnsi="Calibri" w:cs="Times-Roman"/>
          <w:szCs w:val="24"/>
          <w:lang w:val="en-US"/>
        </w:rPr>
        <w:t xml:space="preserve">Creation of innovative young firms is an important source of innovation and growth. The existence of a sophisticated VC industry is a </w:t>
      </w:r>
      <w:r w:rsidR="00BA761F">
        <w:rPr>
          <w:rFonts w:ascii="Calibri" w:hAnsi="Calibri" w:cs="Times-Roman"/>
          <w:szCs w:val="24"/>
          <w:lang w:val="en-US"/>
        </w:rPr>
        <w:t>key</w:t>
      </w:r>
      <w:r>
        <w:rPr>
          <w:rFonts w:ascii="Calibri" w:hAnsi="Calibri" w:cs="Times-Roman"/>
          <w:szCs w:val="24"/>
          <w:lang w:val="en-US"/>
        </w:rPr>
        <w:t xml:space="preserve"> factor behind America’s ability to encourage and sustain technological innovation and growth. The argument that VC makes firms grow faster</w:t>
      </w:r>
      <w:r w:rsidR="00583B0E">
        <w:rPr>
          <w:rFonts w:ascii="Calibri" w:hAnsi="Calibri" w:cs="Times-Roman"/>
          <w:szCs w:val="24"/>
          <w:lang w:val="en-US"/>
        </w:rPr>
        <w:t xml:space="preserve">, create more value and wealth and </w:t>
      </w:r>
      <w:r>
        <w:rPr>
          <w:rFonts w:ascii="Calibri" w:hAnsi="Calibri" w:cs="Times-Roman"/>
          <w:szCs w:val="24"/>
          <w:lang w:val="en-US"/>
        </w:rPr>
        <w:t xml:space="preserve">generate more </w:t>
      </w:r>
      <w:r>
        <w:rPr>
          <w:rFonts w:ascii="Calibri" w:hAnsi="Calibri" w:cs="Times-Roman"/>
          <w:szCs w:val="24"/>
          <w:lang w:val="en-US"/>
        </w:rPr>
        <w:lastRenderedPageBreak/>
        <w:t>employment that other start-ups is empirically supported</w:t>
      </w:r>
      <w:r w:rsidR="00583B0E">
        <w:rPr>
          <w:rFonts w:ascii="Calibri" w:hAnsi="Calibri" w:cs="Times-Roman"/>
          <w:szCs w:val="24"/>
          <w:lang w:val="en-US"/>
        </w:rPr>
        <w:t>. According to Kortum and Lerner (2000), VC backed firms are more innovative and produce more valuable patents</w:t>
      </w:r>
      <w:r w:rsidR="00583B0E" w:rsidRPr="00D25A7E">
        <w:rPr>
          <w:rFonts w:ascii="Calibri" w:hAnsi="Calibri" w:cs="Times-Roman"/>
          <w:szCs w:val="24"/>
          <w:lang w:val="en-US"/>
        </w:rPr>
        <w:t>.</w:t>
      </w:r>
      <w:r w:rsidR="00CD1B7D">
        <w:rPr>
          <w:rFonts w:ascii="Calibri" w:hAnsi="Calibri" w:cs="Times-Roman"/>
          <w:szCs w:val="24"/>
          <w:lang w:val="en-US"/>
        </w:rPr>
        <w:t xml:space="preserve"> Consistent with this, Gompers and Lerner (2001) consider</w:t>
      </w:r>
      <w:r w:rsidR="00CA2D29">
        <w:rPr>
          <w:rFonts w:ascii="Calibri" w:hAnsi="Calibri" w:cs="Times-Roman"/>
          <w:szCs w:val="24"/>
          <w:lang w:val="en-US"/>
        </w:rPr>
        <w:t>ed</w:t>
      </w:r>
      <w:r w:rsidR="00CD1B7D">
        <w:rPr>
          <w:rFonts w:ascii="Calibri" w:hAnsi="Calibri" w:cs="Times-Roman"/>
          <w:szCs w:val="24"/>
          <w:lang w:val="en-US"/>
        </w:rPr>
        <w:t xml:space="preserve"> that VC investments can be directly related with the increase in innovation growth rates and commercial applications</w:t>
      </w:r>
      <w:r w:rsidR="00CA2D29">
        <w:rPr>
          <w:rFonts w:ascii="Calibri" w:hAnsi="Calibri" w:cs="Times-Roman"/>
          <w:szCs w:val="24"/>
          <w:lang w:val="en-US"/>
        </w:rPr>
        <w:t>.</w:t>
      </w:r>
    </w:p>
    <w:p w:rsidR="00BA761F" w:rsidRPr="00BA761F" w:rsidRDefault="00BA761F" w:rsidP="00777F90">
      <w:pPr>
        <w:autoSpaceDE w:val="0"/>
        <w:autoSpaceDN w:val="0"/>
        <w:adjustRightInd w:val="0"/>
        <w:ind w:firstLine="708"/>
        <w:contextualSpacing/>
        <w:rPr>
          <w:rFonts w:ascii="Calibri" w:hAnsi="Calibri" w:cs="Palatino-Roman"/>
          <w:szCs w:val="24"/>
          <w:lang w:val="en-US"/>
        </w:rPr>
      </w:pPr>
      <w:r w:rsidRPr="00BA761F">
        <w:rPr>
          <w:rFonts w:ascii="Calibri" w:hAnsi="Calibri" w:cs="Palatino-Roman"/>
          <w:szCs w:val="24"/>
          <w:lang w:val="en-US"/>
        </w:rPr>
        <w:t>Venture capital, innovation and entrepreneurs</w:t>
      </w:r>
      <w:r>
        <w:rPr>
          <w:rFonts w:ascii="Calibri" w:hAnsi="Calibri" w:cs="Palatino-Roman"/>
          <w:szCs w:val="24"/>
          <w:lang w:val="en-US"/>
        </w:rPr>
        <w:t xml:space="preserve"> </w:t>
      </w:r>
      <w:r w:rsidRPr="00BA761F">
        <w:rPr>
          <w:rFonts w:ascii="Calibri" w:hAnsi="Calibri" w:cs="Palatino-Roman"/>
          <w:szCs w:val="24"/>
          <w:lang w:val="en-US"/>
        </w:rPr>
        <w:t xml:space="preserve">are </w:t>
      </w:r>
      <w:r w:rsidR="00445393" w:rsidRPr="00BA761F">
        <w:rPr>
          <w:rFonts w:ascii="Calibri" w:hAnsi="Calibri" w:cs="Palatino-Roman"/>
          <w:szCs w:val="24"/>
          <w:lang w:val="en-US"/>
        </w:rPr>
        <w:t>rationally</w:t>
      </w:r>
      <w:r w:rsidRPr="00BA761F">
        <w:rPr>
          <w:rFonts w:ascii="Calibri" w:hAnsi="Calibri" w:cs="Palatino-Roman"/>
          <w:szCs w:val="24"/>
          <w:lang w:val="en-US"/>
        </w:rPr>
        <w:t xml:space="preserve"> </w:t>
      </w:r>
      <w:r w:rsidR="00445393">
        <w:rPr>
          <w:rFonts w:ascii="Calibri" w:hAnsi="Calibri" w:cs="Palatino-Roman"/>
          <w:szCs w:val="24"/>
          <w:lang w:val="en-US"/>
        </w:rPr>
        <w:t>interrelated</w:t>
      </w:r>
      <w:r w:rsidRPr="00BA761F">
        <w:rPr>
          <w:rFonts w:ascii="Calibri" w:hAnsi="Calibri" w:cs="Palatino-Roman"/>
          <w:szCs w:val="24"/>
          <w:lang w:val="en-US"/>
        </w:rPr>
        <w:t>. Kortum and</w:t>
      </w:r>
      <w:r>
        <w:rPr>
          <w:rFonts w:ascii="Calibri" w:hAnsi="Calibri" w:cs="Palatino-Roman"/>
          <w:szCs w:val="24"/>
          <w:lang w:val="en-US"/>
        </w:rPr>
        <w:t xml:space="preserve"> </w:t>
      </w:r>
      <w:r w:rsidRPr="00BA761F">
        <w:rPr>
          <w:rFonts w:ascii="Calibri" w:hAnsi="Calibri" w:cs="Palatino-Roman"/>
          <w:szCs w:val="24"/>
          <w:lang w:val="en-US"/>
        </w:rPr>
        <w:t xml:space="preserve">Lerner (1998) </w:t>
      </w:r>
      <w:r w:rsidR="00445393">
        <w:rPr>
          <w:rFonts w:ascii="Calibri" w:hAnsi="Calibri" w:cs="Palatino-Roman"/>
          <w:szCs w:val="24"/>
          <w:lang w:val="en-US"/>
        </w:rPr>
        <w:t xml:space="preserve">analyzed </w:t>
      </w:r>
      <w:r w:rsidRPr="00BA761F">
        <w:rPr>
          <w:rFonts w:ascii="Calibri" w:hAnsi="Calibri" w:cs="Palatino-Roman"/>
          <w:szCs w:val="24"/>
          <w:lang w:val="en-US"/>
        </w:rPr>
        <w:t>20 industries over a</w:t>
      </w:r>
      <w:r>
        <w:rPr>
          <w:rFonts w:ascii="Calibri" w:hAnsi="Calibri" w:cs="Palatino-Roman"/>
          <w:szCs w:val="24"/>
          <w:lang w:val="en-US"/>
        </w:rPr>
        <w:t xml:space="preserve"> </w:t>
      </w:r>
      <w:r w:rsidR="00DC3CF8">
        <w:rPr>
          <w:rFonts w:ascii="Calibri" w:hAnsi="Calibri" w:cs="Palatino-Roman"/>
          <w:szCs w:val="24"/>
          <w:lang w:val="en-US"/>
        </w:rPr>
        <w:t>three-decade</w:t>
      </w:r>
      <w:r w:rsidRPr="00BA761F">
        <w:rPr>
          <w:rFonts w:ascii="Calibri" w:hAnsi="Calibri" w:cs="Palatino-Roman"/>
          <w:szCs w:val="24"/>
          <w:lang w:val="en-US"/>
        </w:rPr>
        <w:t xml:space="preserve"> period and found that ‘the</w:t>
      </w:r>
      <w:r>
        <w:rPr>
          <w:rFonts w:ascii="Calibri" w:hAnsi="Calibri" w:cs="Palatino-Roman"/>
          <w:szCs w:val="24"/>
          <w:lang w:val="en-US"/>
        </w:rPr>
        <w:t xml:space="preserve"> </w:t>
      </w:r>
      <w:r w:rsidRPr="00BA761F">
        <w:rPr>
          <w:rFonts w:ascii="Calibri" w:hAnsi="Calibri" w:cs="Palatino-Roman"/>
          <w:szCs w:val="24"/>
          <w:lang w:val="en-US"/>
        </w:rPr>
        <w:t>amount of venture capital activity in an industry</w:t>
      </w:r>
      <w:r>
        <w:rPr>
          <w:rFonts w:ascii="Calibri" w:hAnsi="Calibri" w:cs="Palatino-Roman"/>
          <w:szCs w:val="24"/>
          <w:lang w:val="en-US"/>
        </w:rPr>
        <w:t xml:space="preserve"> </w:t>
      </w:r>
      <w:r w:rsidRPr="00BA761F">
        <w:rPr>
          <w:rFonts w:ascii="Calibri" w:hAnsi="Calibri" w:cs="Palatino-Roman"/>
          <w:szCs w:val="24"/>
          <w:lang w:val="en-US"/>
        </w:rPr>
        <w:t>significantly increases its rate of patenting’</w:t>
      </w:r>
      <w:r>
        <w:rPr>
          <w:rFonts w:ascii="Calibri" w:hAnsi="Calibri" w:cs="Palatino-Roman"/>
          <w:szCs w:val="24"/>
          <w:lang w:val="en-US"/>
        </w:rPr>
        <w:t xml:space="preserve"> </w:t>
      </w:r>
      <w:r w:rsidRPr="00BA761F">
        <w:rPr>
          <w:rFonts w:ascii="Calibri" w:hAnsi="Calibri" w:cs="Palatino-Roman"/>
          <w:szCs w:val="24"/>
          <w:lang w:val="en-US"/>
        </w:rPr>
        <w:t xml:space="preserve">and that </w:t>
      </w:r>
      <w:r w:rsidR="006C697F">
        <w:rPr>
          <w:rFonts w:ascii="Calibri" w:hAnsi="Calibri" w:cs="Palatino-Roman"/>
          <w:szCs w:val="24"/>
          <w:lang w:val="en-US"/>
        </w:rPr>
        <w:t>VC</w:t>
      </w:r>
      <w:r w:rsidRPr="00BA761F">
        <w:rPr>
          <w:rFonts w:ascii="Calibri" w:hAnsi="Calibri" w:cs="Palatino-Roman"/>
          <w:szCs w:val="24"/>
          <w:lang w:val="en-US"/>
        </w:rPr>
        <w:t xml:space="preserve"> may have a larger</w:t>
      </w:r>
      <w:r>
        <w:rPr>
          <w:rFonts w:ascii="Calibri" w:hAnsi="Calibri" w:cs="Palatino-Roman"/>
          <w:szCs w:val="24"/>
          <w:lang w:val="en-US"/>
        </w:rPr>
        <w:t xml:space="preserve"> </w:t>
      </w:r>
      <w:r w:rsidRPr="00BA761F">
        <w:rPr>
          <w:rFonts w:ascii="Calibri" w:hAnsi="Calibri" w:cs="Palatino-Roman"/>
          <w:szCs w:val="24"/>
          <w:lang w:val="en-US"/>
        </w:rPr>
        <w:t>influence on innovation than corporate R&amp;D</w:t>
      </w:r>
      <w:r>
        <w:rPr>
          <w:rFonts w:ascii="Calibri" w:hAnsi="Calibri" w:cs="Palatino-Roman"/>
          <w:szCs w:val="24"/>
          <w:lang w:val="en-US"/>
        </w:rPr>
        <w:t xml:space="preserve"> </w:t>
      </w:r>
      <w:r w:rsidRPr="00BA761F">
        <w:rPr>
          <w:rFonts w:ascii="Calibri" w:hAnsi="Calibri" w:cs="Palatino-Roman"/>
          <w:szCs w:val="24"/>
          <w:lang w:val="en-US"/>
        </w:rPr>
        <w:t>programmes.</w:t>
      </w:r>
    </w:p>
    <w:p w:rsidR="009C02F8" w:rsidRDefault="009C02F8" w:rsidP="00BA761F">
      <w:pPr>
        <w:autoSpaceDE w:val="0"/>
        <w:autoSpaceDN w:val="0"/>
        <w:adjustRightInd w:val="0"/>
        <w:ind w:firstLine="708"/>
        <w:contextualSpacing/>
        <w:rPr>
          <w:rFonts w:ascii="Calibri" w:hAnsi="Calibri" w:cs="Times-Roman"/>
          <w:szCs w:val="24"/>
          <w:lang w:val="en-US"/>
        </w:rPr>
      </w:pPr>
      <w:r>
        <w:rPr>
          <w:rFonts w:ascii="Calibri" w:hAnsi="Calibri" w:cs="Times-Roman"/>
          <w:szCs w:val="24"/>
          <w:lang w:val="en-US"/>
        </w:rPr>
        <w:t>Considering the existing literature for innovation in the cleantech industry the following hypothesis is formatted:</w:t>
      </w:r>
    </w:p>
    <w:p w:rsidR="00824B6B" w:rsidRPr="00C6664E" w:rsidRDefault="00824B6B" w:rsidP="00003D35">
      <w:pPr>
        <w:autoSpaceDE w:val="0"/>
        <w:autoSpaceDN w:val="0"/>
        <w:adjustRightInd w:val="0"/>
        <w:ind w:firstLine="708"/>
        <w:contextualSpacing/>
        <w:rPr>
          <w:rFonts w:ascii="Calibri" w:hAnsi="Calibri" w:cs="Times-Roman"/>
          <w:szCs w:val="24"/>
          <w:highlight w:val="yellow"/>
          <w:lang w:val="en-US"/>
        </w:rPr>
      </w:pPr>
    </w:p>
    <w:p w:rsidR="004C5493" w:rsidRDefault="002E510F" w:rsidP="0024334D">
      <w:pPr>
        <w:ind w:firstLine="709"/>
        <w:rPr>
          <w:rFonts w:ascii="Calibri" w:hAnsi="Calibri"/>
          <w:i/>
          <w:lang w:val="en-US"/>
        </w:rPr>
      </w:pPr>
      <w:r w:rsidRPr="002E510F">
        <w:rPr>
          <w:rFonts w:ascii="Calibri" w:hAnsi="Calibri"/>
          <w:b/>
          <w:lang w:val="en-US"/>
        </w:rPr>
        <w:t>H</w:t>
      </w:r>
      <w:r w:rsidR="00F31E68">
        <w:rPr>
          <w:rFonts w:ascii="Calibri" w:hAnsi="Calibri"/>
          <w:b/>
          <w:lang w:val="en-US"/>
        </w:rPr>
        <w:t>4</w:t>
      </w:r>
      <w:r w:rsidRPr="002E510F">
        <w:rPr>
          <w:rFonts w:ascii="Calibri" w:hAnsi="Calibri"/>
          <w:i/>
          <w:lang w:val="en-US"/>
        </w:rPr>
        <w:t>: Cleantech companies are more likely to be innovative after the VC launch than firms from the consumer web industry</w:t>
      </w:r>
      <w:r>
        <w:rPr>
          <w:rFonts w:ascii="Calibri" w:hAnsi="Calibri"/>
          <w:i/>
          <w:lang w:val="en-US"/>
        </w:rPr>
        <w:t>.</w:t>
      </w:r>
    </w:p>
    <w:p w:rsidR="00CA3BBF" w:rsidRPr="00CA3BBF" w:rsidRDefault="00CA3BBF" w:rsidP="0024334D">
      <w:pPr>
        <w:ind w:firstLine="709"/>
        <w:rPr>
          <w:rFonts w:ascii="Calibri" w:hAnsi="Calibri"/>
          <w:lang w:val="en-US"/>
        </w:rPr>
      </w:pPr>
    </w:p>
    <w:p w:rsidR="00E607B9" w:rsidRDefault="008146A2" w:rsidP="001E0685">
      <w:pPr>
        <w:autoSpaceDE w:val="0"/>
        <w:autoSpaceDN w:val="0"/>
        <w:adjustRightInd w:val="0"/>
        <w:ind w:firstLine="708"/>
        <w:contextualSpacing/>
        <w:rPr>
          <w:rFonts w:ascii="Calibri" w:hAnsi="Calibri" w:cs="AdvTT5235d5a9"/>
          <w:szCs w:val="24"/>
          <w:lang w:val="en-US"/>
        </w:rPr>
      </w:pPr>
      <w:r w:rsidRPr="00526381">
        <w:rPr>
          <w:rFonts w:ascii="Calibri" w:hAnsi="Calibri"/>
          <w:szCs w:val="24"/>
          <w:lang w:val="en-US"/>
        </w:rPr>
        <w:t xml:space="preserve">The networking capability </w:t>
      </w:r>
      <w:r w:rsidR="00526381" w:rsidRPr="00526381">
        <w:rPr>
          <w:rFonts w:ascii="Calibri" w:hAnsi="Calibri"/>
          <w:szCs w:val="24"/>
          <w:lang w:val="en-US"/>
        </w:rPr>
        <w:t xml:space="preserve">of ventures </w:t>
      </w:r>
      <w:r w:rsidRPr="00526381">
        <w:rPr>
          <w:rFonts w:ascii="Calibri" w:hAnsi="Calibri" w:cs="AdvTT5235d5a9"/>
          <w:szCs w:val="24"/>
          <w:lang w:val="en-US"/>
        </w:rPr>
        <w:t>also attracts a lot of attention from researchers (Gemünden</w:t>
      </w:r>
      <w:r w:rsidR="00B04106">
        <w:rPr>
          <w:rFonts w:ascii="Calibri" w:hAnsi="Calibri" w:cs="AdvTT5235d5a9"/>
          <w:szCs w:val="24"/>
          <w:lang w:val="en-US"/>
        </w:rPr>
        <w:t xml:space="preserve"> </w:t>
      </w:r>
      <w:r w:rsidR="00B04106" w:rsidRPr="00B04106">
        <w:rPr>
          <w:rFonts w:ascii="Calibri" w:hAnsi="Calibri" w:cs="AdvTT5235d5a9"/>
          <w:i/>
          <w:szCs w:val="24"/>
          <w:lang w:val="en-US"/>
        </w:rPr>
        <w:t>et al.</w:t>
      </w:r>
      <w:r w:rsidRPr="00B04106">
        <w:rPr>
          <w:rFonts w:ascii="Calibri" w:hAnsi="Calibri" w:cs="AdvTT5235d5a9"/>
          <w:i/>
          <w:szCs w:val="24"/>
          <w:lang w:val="en-US"/>
        </w:rPr>
        <w:t>,</w:t>
      </w:r>
      <w:r w:rsidRPr="00526381">
        <w:rPr>
          <w:rFonts w:ascii="Calibri" w:hAnsi="Calibri" w:cs="AdvTT5235d5a9"/>
          <w:szCs w:val="24"/>
          <w:lang w:val="en-US"/>
        </w:rPr>
        <w:t xml:space="preserve"> 1996; Shane &amp; Stuart, 2002).</w:t>
      </w:r>
      <w:r w:rsidR="00CA3BBF" w:rsidRPr="00526381">
        <w:rPr>
          <w:rFonts w:ascii="Calibri" w:hAnsi="Calibri" w:cs="AdvTT5235d5a9"/>
          <w:szCs w:val="24"/>
          <w:lang w:val="en-US"/>
        </w:rPr>
        <w:t xml:space="preserve"> Networking capability </w:t>
      </w:r>
      <w:r w:rsidR="00526381" w:rsidRPr="00526381">
        <w:rPr>
          <w:rFonts w:ascii="Calibri" w:hAnsi="Calibri" w:cs="AdvTT5235d5a9"/>
          <w:szCs w:val="24"/>
          <w:lang w:val="en-US"/>
        </w:rPr>
        <w:t>defined as</w:t>
      </w:r>
      <w:r w:rsidR="00CA3BBF" w:rsidRPr="00526381">
        <w:rPr>
          <w:rFonts w:ascii="Calibri" w:hAnsi="Calibri" w:cs="AdvTT5235d5a9"/>
          <w:szCs w:val="24"/>
          <w:lang w:val="en-US"/>
        </w:rPr>
        <w:t xml:space="preserve"> the capacity of </w:t>
      </w:r>
      <w:r w:rsidR="00526381" w:rsidRPr="00526381">
        <w:rPr>
          <w:rFonts w:ascii="Calibri" w:hAnsi="Calibri" w:cs="AdvTT5235d5a9"/>
          <w:szCs w:val="24"/>
          <w:lang w:val="en-US"/>
        </w:rPr>
        <w:t>firms</w:t>
      </w:r>
      <w:r w:rsidR="00CA3BBF" w:rsidRPr="00526381">
        <w:rPr>
          <w:rFonts w:ascii="Calibri" w:hAnsi="Calibri" w:cs="AdvTT5235d5a9"/>
          <w:szCs w:val="24"/>
          <w:lang w:val="en-US"/>
        </w:rPr>
        <w:t xml:space="preserve"> to </w:t>
      </w:r>
      <w:r w:rsidR="00526381" w:rsidRPr="00526381">
        <w:rPr>
          <w:rFonts w:ascii="Calibri" w:hAnsi="Calibri" w:cs="AdvTT5235d5a9"/>
          <w:szCs w:val="24"/>
          <w:lang w:val="en-US"/>
        </w:rPr>
        <w:t>recognize</w:t>
      </w:r>
      <w:r w:rsidR="00CA3BBF" w:rsidRPr="00526381">
        <w:rPr>
          <w:rFonts w:ascii="Calibri" w:hAnsi="Calibri" w:cs="AdvTT5235d5a9"/>
          <w:szCs w:val="24"/>
          <w:lang w:val="en-US"/>
        </w:rPr>
        <w:t xml:space="preserve">, establish, coordinate and develop relationships with different players in the market. </w:t>
      </w:r>
      <w:r w:rsidR="00CA3BBF" w:rsidRPr="002442C8">
        <w:rPr>
          <w:rFonts w:ascii="Calibri" w:hAnsi="Calibri" w:cs="AdvTT5235d5a9"/>
          <w:szCs w:val="24"/>
          <w:lang w:val="en-US"/>
        </w:rPr>
        <w:t xml:space="preserve">Social capital theory </w:t>
      </w:r>
      <w:r w:rsidR="002442C8" w:rsidRPr="002442C8">
        <w:rPr>
          <w:rFonts w:ascii="Calibri" w:hAnsi="Calibri" w:cs="AdvTT5235d5a9"/>
          <w:szCs w:val="24"/>
          <w:lang w:val="en-US"/>
        </w:rPr>
        <w:t>emphasizes</w:t>
      </w:r>
      <w:r w:rsidR="00CA3BBF" w:rsidRPr="002442C8">
        <w:rPr>
          <w:rFonts w:ascii="Calibri" w:hAnsi="Calibri" w:cs="AdvTT5235d5a9"/>
          <w:szCs w:val="24"/>
          <w:lang w:val="en-US"/>
        </w:rPr>
        <w:t xml:space="preserve"> on interpersonal relations because these relations provide a</w:t>
      </w:r>
      <w:r w:rsidR="002442C8" w:rsidRPr="002442C8">
        <w:rPr>
          <w:rFonts w:ascii="Calibri" w:hAnsi="Calibri" w:cs="AdvTT5235d5a9"/>
          <w:szCs w:val="24"/>
          <w:lang w:val="en-US"/>
        </w:rPr>
        <w:t>n</w:t>
      </w:r>
      <w:r w:rsidR="00CA3BBF" w:rsidRPr="002442C8">
        <w:rPr>
          <w:rFonts w:ascii="Calibri" w:hAnsi="Calibri" w:cs="AdvTT5235d5a9"/>
          <w:szCs w:val="24"/>
          <w:lang w:val="en-US"/>
        </w:rPr>
        <w:t xml:space="preserve"> </w:t>
      </w:r>
      <w:r w:rsidR="002442C8" w:rsidRPr="002442C8">
        <w:rPr>
          <w:rFonts w:ascii="Calibri" w:hAnsi="Calibri" w:cs="AdvTT5235d5a9"/>
          <w:szCs w:val="24"/>
          <w:lang w:val="en-US"/>
        </w:rPr>
        <w:t>axial</w:t>
      </w:r>
      <w:r w:rsidR="00CA3BBF" w:rsidRPr="002442C8">
        <w:rPr>
          <w:rFonts w:ascii="Calibri" w:hAnsi="Calibri" w:cs="AdvTT5235d5a9"/>
          <w:szCs w:val="24"/>
          <w:lang w:val="en-US"/>
        </w:rPr>
        <w:t xml:space="preserve"> person with access to external resources embedded in the relationship (Burt, 1997).</w:t>
      </w:r>
      <w:r w:rsidR="00E607B9">
        <w:rPr>
          <w:rFonts w:ascii="Calibri" w:hAnsi="Calibri" w:cs="AdvTT5235d5a9"/>
          <w:szCs w:val="24"/>
          <w:lang w:val="en-US"/>
        </w:rPr>
        <w:t xml:space="preserve"> </w:t>
      </w:r>
      <w:r w:rsidR="00E607B9" w:rsidRPr="003A2AE0">
        <w:rPr>
          <w:rFonts w:ascii="Calibri" w:hAnsi="Calibri" w:cs="AdvTT5235d5a9"/>
          <w:szCs w:val="24"/>
          <w:lang w:val="en-US"/>
        </w:rPr>
        <w:t xml:space="preserve">A </w:t>
      </w:r>
      <w:r w:rsidR="00E607B9" w:rsidRPr="003A2AE0">
        <w:rPr>
          <w:rFonts w:ascii="Calibri" w:hAnsi="Calibri" w:cs="AdvTT5235d5a9+fb"/>
          <w:szCs w:val="24"/>
          <w:lang w:val="en-US"/>
        </w:rPr>
        <w:t>fi</w:t>
      </w:r>
      <w:r w:rsidR="00E607B9" w:rsidRPr="003A2AE0">
        <w:rPr>
          <w:rFonts w:ascii="Calibri" w:hAnsi="Calibri" w:cs="AdvTT5235d5a9"/>
          <w:szCs w:val="24"/>
          <w:lang w:val="en-US"/>
        </w:rPr>
        <w:t>rm's networking capability also helps generate new resource con</w:t>
      </w:r>
      <w:r w:rsidR="00E607B9" w:rsidRPr="003A2AE0">
        <w:rPr>
          <w:rFonts w:ascii="Calibri" w:hAnsi="Calibri" w:cs="AdvTT5235d5a9+fb"/>
          <w:szCs w:val="24"/>
          <w:lang w:val="en-US"/>
        </w:rPr>
        <w:t>fi</w:t>
      </w:r>
      <w:r w:rsidR="00E607B9" w:rsidRPr="003A2AE0">
        <w:rPr>
          <w:rFonts w:ascii="Calibri" w:hAnsi="Calibri" w:cs="AdvTT5235d5a9"/>
          <w:szCs w:val="24"/>
          <w:lang w:val="en-US"/>
        </w:rPr>
        <w:t xml:space="preserve">gurations as the </w:t>
      </w:r>
      <w:r w:rsidR="00E607B9" w:rsidRPr="003A2AE0">
        <w:rPr>
          <w:rFonts w:ascii="Calibri" w:hAnsi="Calibri" w:cs="AdvTT5235d5a9+fb"/>
          <w:szCs w:val="24"/>
          <w:lang w:val="en-US"/>
        </w:rPr>
        <w:t>fi</w:t>
      </w:r>
      <w:r w:rsidR="00E607B9" w:rsidRPr="003A2AE0">
        <w:rPr>
          <w:rFonts w:ascii="Calibri" w:hAnsi="Calibri" w:cs="AdvTT5235d5a9"/>
          <w:szCs w:val="24"/>
          <w:lang w:val="en-US"/>
        </w:rPr>
        <w:t xml:space="preserve">rm can integrate its own resources </w:t>
      </w:r>
      <w:r w:rsidR="003A2AE0" w:rsidRPr="003A2AE0">
        <w:rPr>
          <w:rFonts w:ascii="Calibri" w:hAnsi="Calibri" w:cs="AdvTT5235d5a9"/>
          <w:szCs w:val="24"/>
          <w:lang w:val="en-US"/>
        </w:rPr>
        <w:t xml:space="preserve">(Gemünden </w:t>
      </w:r>
      <w:r w:rsidR="003A2AE0" w:rsidRPr="00B04106">
        <w:rPr>
          <w:rFonts w:ascii="Calibri" w:hAnsi="Calibri" w:cs="AdvTT5235d5a9"/>
          <w:i/>
          <w:szCs w:val="24"/>
          <w:lang w:val="en-US"/>
        </w:rPr>
        <w:t>et al.,</w:t>
      </w:r>
      <w:r w:rsidR="003A2AE0" w:rsidRPr="003A2AE0">
        <w:rPr>
          <w:rFonts w:ascii="Calibri" w:hAnsi="Calibri" w:cs="AdvTT5235d5a9"/>
          <w:szCs w:val="24"/>
          <w:lang w:val="en-US"/>
        </w:rPr>
        <w:t xml:space="preserve"> 1996) </w:t>
      </w:r>
      <w:r w:rsidR="00E607B9" w:rsidRPr="003A2AE0">
        <w:rPr>
          <w:rFonts w:ascii="Calibri" w:hAnsi="Calibri" w:cs="AdvTT5235d5a9"/>
          <w:szCs w:val="24"/>
          <w:lang w:val="en-US"/>
        </w:rPr>
        <w:t xml:space="preserve">with those </w:t>
      </w:r>
      <w:r w:rsidR="001E0685" w:rsidRPr="003A2AE0">
        <w:rPr>
          <w:rFonts w:ascii="Calibri" w:hAnsi="Calibri" w:cs="AdvTT5235d5a9"/>
          <w:szCs w:val="24"/>
          <w:lang w:val="en-US"/>
        </w:rPr>
        <w:t xml:space="preserve">of other </w:t>
      </w:r>
      <w:r w:rsidR="001E0685" w:rsidRPr="003A2AE0">
        <w:rPr>
          <w:rFonts w:ascii="Calibri" w:hAnsi="Calibri" w:cs="AdvTT5235d5a9+fb"/>
          <w:szCs w:val="24"/>
          <w:lang w:val="en-US"/>
        </w:rPr>
        <w:t>fi</w:t>
      </w:r>
      <w:r w:rsidR="001E0685" w:rsidRPr="003A2AE0">
        <w:rPr>
          <w:rFonts w:ascii="Calibri" w:hAnsi="Calibri" w:cs="AdvTT5235d5a9"/>
          <w:szCs w:val="24"/>
          <w:lang w:val="en-US"/>
        </w:rPr>
        <w:t>rms for further development through resource integration, recon</w:t>
      </w:r>
      <w:r w:rsidR="001E0685" w:rsidRPr="003A2AE0">
        <w:rPr>
          <w:rFonts w:ascii="Calibri" w:hAnsi="Calibri" w:cs="AdvTT5235d5a9+fb"/>
          <w:szCs w:val="24"/>
          <w:lang w:val="en-US"/>
        </w:rPr>
        <w:t>fi</w:t>
      </w:r>
      <w:r w:rsidR="001E0685" w:rsidRPr="003A2AE0">
        <w:rPr>
          <w:rFonts w:ascii="Calibri" w:hAnsi="Calibri" w:cs="AdvTT5235d5a9"/>
          <w:szCs w:val="24"/>
          <w:lang w:val="en-US"/>
        </w:rPr>
        <w:t xml:space="preserve">guration and generation (Chen </w:t>
      </w:r>
      <w:r w:rsidR="001E0685" w:rsidRPr="003A2AE0">
        <w:rPr>
          <w:rFonts w:ascii="Calibri" w:hAnsi="Calibri" w:cs="AdvTT5235d5a9"/>
          <w:i/>
          <w:szCs w:val="24"/>
          <w:lang w:val="en-US"/>
        </w:rPr>
        <w:t>et. al.,</w:t>
      </w:r>
      <w:r w:rsidR="001E0685" w:rsidRPr="003A2AE0">
        <w:rPr>
          <w:rFonts w:ascii="Calibri" w:hAnsi="Calibri" w:cs="AdvTT5235d5a9"/>
          <w:szCs w:val="24"/>
          <w:lang w:val="en-US"/>
        </w:rPr>
        <w:t xml:space="preserve"> 2009).</w:t>
      </w:r>
    </w:p>
    <w:p w:rsidR="00F00FD7" w:rsidRPr="00F042A7" w:rsidRDefault="00DA4EFA" w:rsidP="00F042A7">
      <w:pPr>
        <w:autoSpaceDE w:val="0"/>
        <w:autoSpaceDN w:val="0"/>
        <w:adjustRightInd w:val="0"/>
        <w:ind w:firstLine="708"/>
        <w:contextualSpacing/>
        <w:rPr>
          <w:rFonts w:ascii="Calibri" w:hAnsi="Calibri" w:cs="AdvTT5235d5a9"/>
          <w:szCs w:val="24"/>
          <w:lang w:val="en-US"/>
        </w:rPr>
      </w:pPr>
      <w:r w:rsidRPr="00B237FD">
        <w:rPr>
          <w:rFonts w:ascii="Calibri" w:hAnsi="Calibri" w:cs="AdvTT5235d5a9"/>
          <w:szCs w:val="24"/>
          <w:lang w:val="en-US"/>
        </w:rPr>
        <w:t>V</w:t>
      </w:r>
      <w:r w:rsidR="005E554D" w:rsidRPr="00B237FD">
        <w:rPr>
          <w:rFonts w:ascii="Calibri" w:hAnsi="Calibri" w:cs="AdvTT5235d5a9"/>
          <w:szCs w:val="24"/>
          <w:lang w:val="en-US"/>
        </w:rPr>
        <w:t>aluable strategic networks</w:t>
      </w:r>
      <w:r w:rsidRPr="00B237FD">
        <w:rPr>
          <w:rFonts w:ascii="Calibri" w:hAnsi="Calibri" w:cs="AdvTT5235d5a9"/>
          <w:szCs w:val="24"/>
          <w:lang w:val="en-US"/>
        </w:rPr>
        <w:t xml:space="preserve"> help firms develop </w:t>
      </w:r>
      <w:r w:rsidR="00CC0193" w:rsidRPr="00B237FD">
        <w:rPr>
          <w:rFonts w:ascii="Calibri" w:hAnsi="Calibri" w:cs="AdvTT5235d5a9"/>
          <w:szCs w:val="24"/>
          <w:lang w:val="en-US"/>
        </w:rPr>
        <w:t>technological capabilities which are</w:t>
      </w:r>
      <w:r w:rsidRPr="00B237FD">
        <w:rPr>
          <w:rFonts w:ascii="Calibri" w:hAnsi="Calibri" w:cs="AdvTT5235d5a9"/>
          <w:szCs w:val="24"/>
          <w:lang w:val="en-US"/>
        </w:rPr>
        <w:t xml:space="preserve"> admittedly a growth pattern</w:t>
      </w:r>
      <w:r w:rsidR="00CC0193" w:rsidRPr="00B237FD">
        <w:rPr>
          <w:rFonts w:ascii="Calibri" w:hAnsi="Calibri" w:cs="AdvTT5235d5a9"/>
          <w:szCs w:val="24"/>
          <w:lang w:val="en-US"/>
        </w:rPr>
        <w:t>.</w:t>
      </w:r>
      <w:r w:rsidR="005E554D" w:rsidRPr="00B237FD">
        <w:rPr>
          <w:rFonts w:ascii="Calibri" w:hAnsi="Calibri" w:cs="AdvTT5235d5a9"/>
          <w:szCs w:val="24"/>
          <w:lang w:val="en-US"/>
        </w:rPr>
        <w:t xml:space="preserve"> Ventures with strong networking capability have access to more partnership opportunities. These </w:t>
      </w:r>
      <w:r w:rsidR="00CC0193" w:rsidRPr="00B237FD">
        <w:rPr>
          <w:rFonts w:ascii="Calibri" w:hAnsi="Calibri" w:cs="AdvTT5235d5a9"/>
          <w:szCs w:val="24"/>
          <w:lang w:val="en-US"/>
        </w:rPr>
        <w:t>companies</w:t>
      </w:r>
      <w:r w:rsidR="005E554D" w:rsidRPr="00B237FD">
        <w:rPr>
          <w:rFonts w:ascii="Calibri" w:hAnsi="Calibri" w:cs="AdvTT5235d5a9"/>
          <w:szCs w:val="24"/>
          <w:lang w:val="en-US"/>
        </w:rPr>
        <w:t xml:space="preserve"> tend to </w:t>
      </w:r>
      <w:r w:rsidR="00CC0193" w:rsidRPr="00B237FD">
        <w:rPr>
          <w:rFonts w:ascii="Calibri" w:hAnsi="Calibri" w:cs="AdvTT5235d5a9"/>
          <w:szCs w:val="24"/>
          <w:lang w:val="en-US"/>
        </w:rPr>
        <w:t>depend</w:t>
      </w:r>
      <w:r w:rsidR="005E554D" w:rsidRPr="00B237FD">
        <w:rPr>
          <w:rFonts w:ascii="Calibri" w:hAnsi="Calibri" w:cs="AdvTT5235d5a9"/>
          <w:szCs w:val="24"/>
          <w:lang w:val="en-US"/>
        </w:rPr>
        <w:t xml:space="preserve"> on contractual relationships with large </w:t>
      </w:r>
      <w:r w:rsidR="005E554D" w:rsidRPr="00B237FD">
        <w:rPr>
          <w:rFonts w:ascii="Calibri" w:hAnsi="Calibri" w:cs="AdvTT5235d5a9+fb"/>
          <w:szCs w:val="24"/>
          <w:lang w:val="en-US"/>
        </w:rPr>
        <w:t>fi</w:t>
      </w:r>
      <w:r w:rsidR="005E554D" w:rsidRPr="00B237FD">
        <w:rPr>
          <w:rFonts w:ascii="Calibri" w:hAnsi="Calibri" w:cs="AdvTT5235d5a9"/>
          <w:szCs w:val="24"/>
          <w:lang w:val="en-US"/>
        </w:rPr>
        <w:t xml:space="preserve">rms to make products with technologies that are transferred from the vendor to meet the vendor's </w:t>
      </w:r>
      <w:r w:rsidR="00CC0193" w:rsidRPr="00B237FD">
        <w:rPr>
          <w:rFonts w:ascii="Calibri" w:hAnsi="Calibri" w:cs="AdvTT5235d5a9"/>
          <w:szCs w:val="24"/>
          <w:lang w:val="en-US"/>
        </w:rPr>
        <w:t>preci</w:t>
      </w:r>
      <w:r w:rsidR="00CC0193" w:rsidRPr="00B237FD">
        <w:rPr>
          <w:rFonts w:ascii="Calibri" w:hAnsi="Calibri" w:cs="AdvTT5235d5a9+fb"/>
          <w:szCs w:val="24"/>
          <w:lang w:val="en-US"/>
        </w:rPr>
        <w:t>se</w:t>
      </w:r>
      <w:r w:rsidR="005E554D" w:rsidRPr="00B237FD">
        <w:rPr>
          <w:rFonts w:ascii="Calibri" w:hAnsi="Calibri" w:cs="AdvTT5235d5a9"/>
          <w:szCs w:val="24"/>
          <w:lang w:val="en-US"/>
        </w:rPr>
        <w:t xml:space="preserve"> requirements (Niederko</w:t>
      </w:r>
      <w:r w:rsidR="005E554D" w:rsidRPr="00B237FD">
        <w:rPr>
          <w:rFonts w:ascii="Calibri" w:hAnsi="Calibri" w:cs="AdvTT5235d5a9+fb"/>
          <w:szCs w:val="24"/>
          <w:lang w:val="en-US"/>
        </w:rPr>
        <w:t>fl</w:t>
      </w:r>
      <w:r w:rsidR="005E554D" w:rsidRPr="00B237FD">
        <w:rPr>
          <w:rFonts w:ascii="Calibri" w:hAnsi="Calibri" w:cs="AdvTT5235d5a9"/>
          <w:szCs w:val="24"/>
          <w:lang w:val="en-US"/>
        </w:rPr>
        <w:t xml:space="preserve">er, </w:t>
      </w:r>
      <w:r w:rsidR="005E554D" w:rsidRPr="00B237FD">
        <w:rPr>
          <w:rFonts w:ascii="Calibri" w:hAnsi="Calibri" w:cs="AdvTT5235d5a9"/>
          <w:szCs w:val="24"/>
          <w:lang w:val="en-US"/>
        </w:rPr>
        <w:lastRenderedPageBreak/>
        <w:t>1991).</w:t>
      </w:r>
      <w:r w:rsidR="00F042A7">
        <w:rPr>
          <w:rFonts w:ascii="Calibri" w:hAnsi="Calibri" w:cs="AdvTT5235d5a9"/>
          <w:szCs w:val="24"/>
          <w:lang w:val="en-US"/>
        </w:rPr>
        <w:t xml:space="preserve"> </w:t>
      </w:r>
      <w:r w:rsidR="00B40994" w:rsidRPr="009E789E">
        <w:rPr>
          <w:rFonts w:ascii="Calibri" w:hAnsi="Calibri" w:cs="Palatino-Roman"/>
          <w:szCs w:val="24"/>
          <w:lang w:val="en-US"/>
        </w:rPr>
        <w:t xml:space="preserve">In addition to capital, </w:t>
      </w:r>
      <w:r w:rsidR="009E789E">
        <w:rPr>
          <w:rFonts w:ascii="Calibri" w:hAnsi="Calibri" w:cs="Palatino-Roman"/>
          <w:szCs w:val="24"/>
          <w:lang w:val="en-US"/>
        </w:rPr>
        <w:t>VC</w:t>
      </w:r>
      <w:r w:rsidR="00B40994" w:rsidRPr="009E789E">
        <w:rPr>
          <w:rFonts w:ascii="Calibri" w:hAnsi="Calibri" w:cs="Palatino-Roman"/>
          <w:szCs w:val="24"/>
          <w:lang w:val="en-US"/>
        </w:rPr>
        <w:t xml:space="preserve"> firms </w:t>
      </w:r>
      <w:r w:rsidR="009E789E" w:rsidRPr="009E789E">
        <w:rPr>
          <w:rFonts w:ascii="Calibri" w:hAnsi="Calibri" w:cs="Palatino-Roman"/>
          <w:szCs w:val="24"/>
          <w:lang w:val="en-US"/>
        </w:rPr>
        <w:t>generally</w:t>
      </w:r>
      <w:r w:rsidR="00B40994" w:rsidRPr="009E789E">
        <w:rPr>
          <w:rFonts w:ascii="Calibri" w:hAnsi="Calibri" w:cs="Palatino-Roman"/>
          <w:szCs w:val="24"/>
          <w:lang w:val="en-US"/>
        </w:rPr>
        <w:t xml:space="preserve"> provide access to their accumulated experience and expertise, networks and reputation</w:t>
      </w:r>
      <w:r w:rsidR="00247239" w:rsidRPr="009E789E">
        <w:rPr>
          <w:rFonts w:ascii="Calibri" w:hAnsi="Calibri" w:cs="Palatino-Roman"/>
          <w:szCs w:val="24"/>
          <w:lang w:val="en-US"/>
        </w:rPr>
        <w:t xml:space="preserve"> (Moore and Wüstenhagen, 2004).</w:t>
      </w:r>
      <w:r w:rsidR="004E4F9F">
        <w:rPr>
          <w:rFonts w:ascii="Calibri" w:hAnsi="Calibri" w:cs="Palatino-Roman"/>
          <w:szCs w:val="24"/>
          <w:lang w:val="en-US"/>
        </w:rPr>
        <w:t xml:space="preserve"> Particularly, it is claimed that VC firms which invest in energy, either as a primary activity or as a line of business, bring a value-added network</w:t>
      </w:r>
      <w:r w:rsidR="00C91BC8">
        <w:rPr>
          <w:rFonts w:ascii="Calibri" w:hAnsi="Calibri" w:cs="Palatino-Roman"/>
          <w:szCs w:val="24"/>
          <w:lang w:val="en-US"/>
        </w:rPr>
        <w:t xml:space="preserve"> to the funded venture.</w:t>
      </w:r>
      <w:r w:rsidR="00E44297">
        <w:rPr>
          <w:rFonts w:ascii="Calibri" w:hAnsi="Calibri" w:cs="Palatino-Roman"/>
          <w:szCs w:val="24"/>
          <w:lang w:val="en-US"/>
        </w:rPr>
        <w:t xml:space="preserve"> </w:t>
      </w:r>
      <w:r w:rsidR="00A5148B" w:rsidRPr="001A2122">
        <w:rPr>
          <w:rFonts w:ascii="Calibri" w:hAnsi="Calibri"/>
          <w:szCs w:val="24"/>
          <w:lang w:val="en-US"/>
        </w:rPr>
        <w:t>Based on the arguments outlined above, the following hypothesis is proposed</w:t>
      </w:r>
      <w:r w:rsidR="00A5148B">
        <w:rPr>
          <w:rFonts w:ascii="Calibri" w:hAnsi="Calibri"/>
          <w:szCs w:val="24"/>
          <w:lang w:val="en-US"/>
        </w:rPr>
        <w:t>:</w:t>
      </w:r>
    </w:p>
    <w:p w:rsidR="00EE0060" w:rsidRDefault="00EE0060" w:rsidP="005E554D">
      <w:pPr>
        <w:autoSpaceDE w:val="0"/>
        <w:autoSpaceDN w:val="0"/>
        <w:adjustRightInd w:val="0"/>
        <w:ind w:firstLine="708"/>
        <w:contextualSpacing/>
        <w:rPr>
          <w:rFonts w:ascii="Calibri" w:hAnsi="Calibri" w:cs="AdvTT5235d5a9"/>
          <w:szCs w:val="24"/>
          <w:lang w:val="en-US"/>
        </w:rPr>
      </w:pPr>
    </w:p>
    <w:p w:rsidR="00777F90" w:rsidRDefault="00EE0060" w:rsidP="000A40AC">
      <w:pPr>
        <w:ind w:firstLine="709"/>
        <w:rPr>
          <w:rFonts w:ascii="Calibri" w:hAnsi="Calibri"/>
          <w:i/>
          <w:lang w:val="en-US"/>
        </w:rPr>
      </w:pPr>
      <w:r w:rsidRPr="00EE0060">
        <w:rPr>
          <w:rFonts w:ascii="Calibri" w:hAnsi="Calibri"/>
          <w:b/>
          <w:lang w:val="en-US"/>
        </w:rPr>
        <w:t>H5</w:t>
      </w:r>
      <w:r w:rsidRPr="00EE0060">
        <w:rPr>
          <w:rFonts w:ascii="Calibri" w:hAnsi="Calibri"/>
          <w:lang w:val="en-US"/>
        </w:rPr>
        <w:t>:</w:t>
      </w:r>
      <w:r w:rsidRPr="00EE0060">
        <w:rPr>
          <w:rFonts w:ascii="Calibri" w:hAnsi="Calibri"/>
          <w:i/>
          <w:lang w:val="en-US"/>
        </w:rPr>
        <w:t xml:space="preserve"> Cleantech firms are more likely to have established networks after the VC financing than firms from the consumer web industry</w:t>
      </w:r>
      <w:r>
        <w:rPr>
          <w:rFonts w:ascii="Calibri" w:hAnsi="Calibri"/>
          <w:i/>
          <w:lang w:val="en-US"/>
        </w:rPr>
        <w:t>.</w:t>
      </w:r>
    </w:p>
    <w:p w:rsidR="00C054C8" w:rsidRPr="00C054C8" w:rsidRDefault="00C054C8" w:rsidP="000A40AC">
      <w:pPr>
        <w:ind w:firstLine="709"/>
        <w:rPr>
          <w:rFonts w:ascii="Calibri" w:hAnsi="Calibri"/>
          <w:lang w:val="en-US"/>
        </w:rPr>
      </w:pPr>
    </w:p>
    <w:p w:rsidR="00BF754F" w:rsidRDefault="00BF754F" w:rsidP="000A40AC">
      <w:pPr>
        <w:ind w:firstLine="709"/>
        <w:rPr>
          <w:rFonts w:ascii="Calibri" w:hAnsi="Calibri"/>
          <w:lang w:val="en-US"/>
        </w:rPr>
      </w:pPr>
      <w:r>
        <w:rPr>
          <w:rFonts w:ascii="Calibri" w:hAnsi="Calibri"/>
          <w:lang w:val="en-US"/>
        </w:rPr>
        <w:t xml:space="preserve">Miller (1963) suggested that </w:t>
      </w:r>
      <w:r w:rsidR="0074701E">
        <w:rPr>
          <w:rFonts w:ascii="Calibri" w:hAnsi="Calibri"/>
          <w:lang w:val="en-US"/>
        </w:rPr>
        <w:t xml:space="preserve">the </w:t>
      </w:r>
      <w:r>
        <w:rPr>
          <w:rFonts w:ascii="Calibri" w:hAnsi="Calibri"/>
          <w:lang w:val="en-US"/>
        </w:rPr>
        <w:t>success of one business may not come until the technology proposed has been adapted, new facilities have been developed or familiarity with the new markets has developed.</w:t>
      </w:r>
    </w:p>
    <w:p w:rsidR="00352E0C" w:rsidRDefault="008A0C37" w:rsidP="00B70663">
      <w:pPr>
        <w:ind w:firstLine="709"/>
        <w:rPr>
          <w:rFonts w:ascii="Calibri" w:hAnsi="Calibri"/>
          <w:szCs w:val="24"/>
          <w:lang w:val="en-US"/>
        </w:rPr>
      </w:pPr>
      <w:r>
        <w:rPr>
          <w:rFonts w:ascii="Calibri" w:hAnsi="Calibri"/>
          <w:lang w:val="en-US"/>
        </w:rPr>
        <w:t>A large number of firms borrow directly from a commercial bank to build a new plant or facility or buy new equipment. However, the lack of substantial tangible assets, the uncertain future and an extensive period of losses prior to earning money are the major constraints to bank loans. Gompers and Lerner (2001</w:t>
      </w:r>
      <w:r w:rsidR="00B70663">
        <w:rPr>
          <w:rFonts w:ascii="Calibri" w:hAnsi="Calibri"/>
          <w:lang w:val="en-US"/>
        </w:rPr>
        <w:t>)</w:t>
      </w:r>
      <w:r>
        <w:rPr>
          <w:rFonts w:ascii="Calibri" w:hAnsi="Calibri"/>
          <w:lang w:val="en-US"/>
        </w:rPr>
        <w:t xml:space="preserve"> claim</w:t>
      </w:r>
      <w:r w:rsidR="00970130">
        <w:rPr>
          <w:rFonts w:ascii="Calibri" w:hAnsi="Calibri"/>
          <w:lang w:val="en-US"/>
        </w:rPr>
        <w:t>ed</w:t>
      </w:r>
      <w:r>
        <w:rPr>
          <w:rFonts w:ascii="Calibri" w:hAnsi="Calibri"/>
          <w:lang w:val="en-US"/>
        </w:rPr>
        <w:t xml:space="preserve"> that VC is the only source of capital that could help firms </w:t>
      </w:r>
      <w:r w:rsidR="003B6429">
        <w:rPr>
          <w:rFonts w:ascii="Calibri" w:hAnsi="Calibri"/>
          <w:lang w:val="en-US"/>
        </w:rPr>
        <w:t>to overcome the</w:t>
      </w:r>
      <w:r w:rsidR="002130B1">
        <w:rPr>
          <w:rFonts w:ascii="Calibri" w:hAnsi="Calibri"/>
          <w:lang w:val="en-US"/>
        </w:rPr>
        <w:t>se</w:t>
      </w:r>
      <w:r w:rsidR="003B6429">
        <w:rPr>
          <w:rFonts w:ascii="Calibri" w:hAnsi="Calibri"/>
          <w:lang w:val="en-US"/>
        </w:rPr>
        <w:t xml:space="preserve"> financial constraints</w:t>
      </w:r>
      <w:r>
        <w:rPr>
          <w:rFonts w:ascii="Calibri" w:hAnsi="Calibri"/>
          <w:lang w:val="en-US"/>
        </w:rPr>
        <w:t xml:space="preserve"> when they need outside financing to fund their projects.</w:t>
      </w:r>
      <w:r w:rsidR="00B70663">
        <w:rPr>
          <w:rFonts w:ascii="Calibri" w:hAnsi="Calibri"/>
          <w:lang w:val="en-US"/>
        </w:rPr>
        <w:t xml:space="preserve"> According to </w:t>
      </w:r>
      <w:r w:rsidR="000123A6">
        <w:rPr>
          <w:rFonts w:ascii="Calibri" w:hAnsi="Calibri"/>
          <w:lang w:val="en-US"/>
        </w:rPr>
        <w:t xml:space="preserve">the </w:t>
      </w:r>
      <w:r w:rsidR="00B70663">
        <w:rPr>
          <w:rFonts w:ascii="Calibri" w:hAnsi="Calibri"/>
          <w:lang w:val="en-US"/>
        </w:rPr>
        <w:t>stages of VC investing</w:t>
      </w:r>
      <w:r w:rsidR="000123A6">
        <w:rPr>
          <w:rFonts w:ascii="Calibri" w:hAnsi="Calibri"/>
          <w:lang w:val="en-US"/>
        </w:rPr>
        <w:t xml:space="preserve"> that Plummer (1987) suggested</w:t>
      </w:r>
      <w:r w:rsidR="00B70663" w:rsidRPr="00B70663">
        <w:rPr>
          <w:rFonts w:ascii="Calibri" w:hAnsi="Calibri"/>
          <w:szCs w:val="24"/>
          <w:lang w:val="en-US"/>
        </w:rPr>
        <w:t xml:space="preserve">, </w:t>
      </w:r>
      <w:r w:rsidR="000123A6">
        <w:rPr>
          <w:rFonts w:ascii="Calibri" w:hAnsi="Calibri"/>
          <w:szCs w:val="24"/>
          <w:lang w:val="en-US"/>
        </w:rPr>
        <w:t xml:space="preserve">rapid expansion </w:t>
      </w:r>
      <w:r w:rsidR="000123A6" w:rsidRPr="00B70663">
        <w:rPr>
          <w:rFonts w:ascii="Calibri" w:hAnsi="Calibri"/>
          <w:szCs w:val="24"/>
          <w:lang w:val="en-US"/>
        </w:rPr>
        <w:t>of</w:t>
      </w:r>
      <w:r w:rsidR="000123A6">
        <w:rPr>
          <w:rFonts w:ascii="Calibri" w:hAnsi="Calibri"/>
          <w:szCs w:val="24"/>
          <w:lang w:val="en-US"/>
        </w:rPr>
        <w:t xml:space="preserve"> manufacturing facilities requires </w:t>
      </w:r>
      <w:r w:rsidR="00B70663" w:rsidRPr="00B70663">
        <w:rPr>
          <w:rFonts w:ascii="Calibri" w:hAnsi="Calibri"/>
          <w:szCs w:val="24"/>
          <w:lang w:val="en-US"/>
        </w:rPr>
        <w:t>VC capital</w:t>
      </w:r>
      <w:r w:rsidR="000123A6">
        <w:rPr>
          <w:rFonts w:ascii="Calibri" w:hAnsi="Calibri"/>
          <w:szCs w:val="24"/>
          <w:lang w:val="en-US"/>
        </w:rPr>
        <w:t>.</w:t>
      </w:r>
    </w:p>
    <w:p w:rsidR="0095381E" w:rsidRPr="00B70663" w:rsidRDefault="00A45C7A" w:rsidP="00B70663">
      <w:pPr>
        <w:ind w:firstLine="709"/>
        <w:rPr>
          <w:rFonts w:ascii="Calibri" w:hAnsi="Calibri"/>
          <w:lang w:val="en-US"/>
        </w:rPr>
      </w:pPr>
      <w:r w:rsidRPr="00AA2A06">
        <w:rPr>
          <w:rFonts w:ascii="Calibri" w:hAnsi="Calibri"/>
          <w:lang w:val="en-US"/>
        </w:rPr>
        <w:t xml:space="preserve">The following hypothesis is introduced based on the </w:t>
      </w:r>
      <w:r w:rsidR="00897BBC" w:rsidRPr="00AA2A06">
        <w:rPr>
          <w:rFonts w:ascii="Calibri" w:hAnsi="Calibri"/>
          <w:lang w:val="en-US"/>
        </w:rPr>
        <w:t xml:space="preserve">fact </w:t>
      </w:r>
      <w:r w:rsidRPr="00AA2A06">
        <w:rPr>
          <w:rFonts w:ascii="Calibri" w:hAnsi="Calibri"/>
          <w:lang w:val="en-US"/>
        </w:rPr>
        <w:t xml:space="preserve">that cleantech firms require larger amounts of </w:t>
      </w:r>
      <w:r w:rsidR="00897BBC" w:rsidRPr="00AA2A06">
        <w:rPr>
          <w:rFonts w:ascii="Calibri" w:hAnsi="Calibri"/>
          <w:lang w:val="en-US"/>
        </w:rPr>
        <w:t xml:space="preserve">VC </w:t>
      </w:r>
      <w:r w:rsidRPr="00AA2A06">
        <w:rPr>
          <w:rFonts w:ascii="Calibri" w:hAnsi="Calibri"/>
          <w:lang w:val="en-US"/>
        </w:rPr>
        <w:t>financing to establish their facilities</w:t>
      </w:r>
      <w:r w:rsidR="00897BBC" w:rsidRPr="00AA2A06">
        <w:rPr>
          <w:rFonts w:ascii="Calibri" w:hAnsi="Calibri"/>
          <w:lang w:val="en-US"/>
        </w:rPr>
        <w:t xml:space="preserve"> due to the newness of the industry and the </w:t>
      </w:r>
      <w:r w:rsidR="0008668A" w:rsidRPr="00AA2A06">
        <w:rPr>
          <w:rFonts w:ascii="Calibri" w:hAnsi="Calibri"/>
          <w:lang w:val="en-US"/>
        </w:rPr>
        <w:t>expensive</w:t>
      </w:r>
      <w:r w:rsidR="00897BBC" w:rsidRPr="00AA2A06">
        <w:rPr>
          <w:rFonts w:ascii="Calibri" w:hAnsi="Calibri"/>
          <w:lang w:val="en-US"/>
        </w:rPr>
        <w:t xml:space="preserve"> infrastructure</w:t>
      </w:r>
      <w:r w:rsidR="00AA2A06" w:rsidRPr="00AA2A06">
        <w:rPr>
          <w:rFonts w:ascii="Calibri" w:hAnsi="Calibri"/>
          <w:lang w:val="en-US"/>
        </w:rPr>
        <w:t xml:space="preserve"> and materials</w:t>
      </w:r>
      <w:r w:rsidR="00BE12A1" w:rsidRPr="00AA2A06">
        <w:rPr>
          <w:rFonts w:ascii="Calibri" w:hAnsi="Calibri"/>
          <w:lang w:val="en-US"/>
        </w:rPr>
        <w:t>:</w:t>
      </w:r>
    </w:p>
    <w:p w:rsidR="006E511B" w:rsidRPr="00B70663" w:rsidRDefault="006E511B" w:rsidP="000A40AC">
      <w:pPr>
        <w:ind w:firstLine="709"/>
        <w:rPr>
          <w:rFonts w:ascii="Calibri" w:hAnsi="Calibri"/>
          <w:szCs w:val="24"/>
          <w:lang w:val="en-US"/>
        </w:rPr>
      </w:pPr>
    </w:p>
    <w:p w:rsidR="00D05959" w:rsidRDefault="00CE4ECF" w:rsidP="00D05959">
      <w:pPr>
        <w:pStyle w:val="30"/>
        <w:rPr>
          <w:i/>
        </w:rPr>
        <w:sectPr w:rsidR="00D05959" w:rsidSect="002546FD">
          <w:pgSz w:w="11906" w:h="16838"/>
          <w:pgMar w:top="1134" w:right="1701" w:bottom="1134" w:left="1701" w:header="709" w:footer="709" w:gutter="0"/>
          <w:cols w:space="708"/>
          <w:docGrid w:linePitch="360"/>
        </w:sectPr>
      </w:pPr>
      <w:r>
        <w:rPr>
          <w:b/>
        </w:rPr>
        <w:t>H6</w:t>
      </w:r>
      <w:r w:rsidRPr="00CE4ECF">
        <w:rPr>
          <w:b/>
        </w:rPr>
        <w:t>:</w:t>
      </w:r>
      <w:r w:rsidRPr="00CE4ECF">
        <w:t xml:space="preserve"> </w:t>
      </w:r>
      <w:r w:rsidR="00EB3821" w:rsidRPr="00BE12A1">
        <w:rPr>
          <w:i/>
        </w:rPr>
        <w:t>Cleantech</w:t>
      </w:r>
      <w:r w:rsidRPr="00BE12A1">
        <w:rPr>
          <w:i/>
        </w:rPr>
        <w:t xml:space="preserve"> firms are more likely to build new plants or new facilities in USA after the VC financing than firms from the consumer web industry.</w:t>
      </w:r>
    </w:p>
    <w:p w:rsidR="002952C4" w:rsidRDefault="00BD4CBA" w:rsidP="00105F1E">
      <w:pPr>
        <w:pStyle w:val="Subtitle1"/>
      </w:pPr>
      <w:bookmarkStart w:id="35" w:name="_Toc267685002"/>
      <w:r w:rsidRPr="00BD4CBA">
        <w:rPr>
          <w:noProof/>
          <w:lang w:eastAsia="de-DE"/>
        </w:rPr>
        <w:lastRenderedPageBreak/>
        <w:pict>
          <v:line id="_x0000_s1035" style="position:absolute;left:0;text-align:left;z-index:251699200;mso-wrap-edited:f" from="0,38.1pt" to="417.75pt,38.1pt" wrapcoords="-66 -2147483648 -100 -2147483648 -100 -2147483648 21766 -2147483648 21800 -2147483648 21733 -2147483648 21666 -2147483648 -66 -2147483648" strokeweight=".5pt">
            <v:fill o:detectmouseclick="t"/>
            <v:shadow on="t" opacity="22938f" offset="0"/>
            <w10:wrap type="tight"/>
          </v:line>
        </w:pict>
      </w:r>
      <w:bookmarkStart w:id="36" w:name="_Toc270685486"/>
      <w:r w:rsidR="005B4CAA">
        <w:t>5.</w:t>
      </w:r>
      <w:r w:rsidR="005B4CAA">
        <w:tab/>
        <w:t>Data and O</w:t>
      </w:r>
      <w:r w:rsidR="002952C4" w:rsidRPr="00B66382">
        <w:t>perationalization</w:t>
      </w:r>
      <w:bookmarkEnd w:id="35"/>
      <w:bookmarkEnd w:id="36"/>
    </w:p>
    <w:p w:rsidR="000A40AC" w:rsidRPr="000A40AC" w:rsidRDefault="000A40AC" w:rsidP="000A40AC">
      <w:pPr>
        <w:pStyle w:val="SeminarText"/>
        <w:rPr>
          <w:lang w:val="en-US"/>
        </w:rPr>
      </w:pPr>
    </w:p>
    <w:p w:rsidR="0000103D" w:rsidRPr="00342FC6" w:rsidRDefault="00EC0CBC" w:rsidP="00EC0CBC">
      <w:pPr>
        <w:ind w:firstLine="708"/>
        <w:contextualSpacing/>
        <w:rPr>
          <w:rFonts w:ascii="Calibri" w:eastAsia="Times New Roman" w:hAnsi="Calibri"/>
          <w:szCs w:val="24"/>
          <w:shd w:val="clear" w:color="auto" w:fill="FFFFFF"/>
          <w:lang w:val="en-US" w:eastAsia="el-GR"/>
        </w:rPr>
      </w:pPr>
      <w:r w:rsidRPr="0000103D">
        <w:rPr>
          <w:rFonts w:ascii="Calibri" w:eastAsia="Times New Roman" w:hAnsi="Calibri"/>
          <w:szCs w:val="24"/>
          <w:lang w:val="en-US" w:eastAsia="el-GR"/>
        </w:rPr>
        <w:t xml:space="preserve">The </w:t>
      </w:r>
      <w:r w:rsidR="0000103D" w:rsidRPr="0000103D">
        <w:rPr>
          <w:rFonts w:ascii="Calibri" w:eastAsia="Times New Roman" w:hAnsi="Calibri"/>
          <w:szCs w:val="24"/>
          <w:lang w:val="en-US" w:eastAsia="el-GR"/>
        </w:rPr>
        <w:t>CrunchBase is the</w:t>
      </w:r>
      <w:r w:rsidRPr="0000103D">
        <w:rPr>
          <w:rFonts w:ascii="Calibri" w:eastAsia="Times New Roman" w:hAnsi="Calibri"/>
          <w:szCs w:val="24"/>
          <w:lang w:val="en-US" w:eastAsia="el-GR"/>
        </w:rPr>
        <w:t xml:space="preserve"> free database </w:t>
      </w:r>
      <w:r w:rsidR="0000103D" w:rsidRPr="0000103D">
        <w:rPr>
          <w:rFonts w:ascii="Calibri" w:eastAsia="Times New Roman" w:hAnsi="Calibri"/>
          <w:szCs w:val="24"/>
          <w:lang w:val="en-US" w:eastAsia="el-GR"/>
        </w:rPr>
        <w:t xml:space="preserve">of </w:t>
      </w:r>
      <w:r w:rsidRPr="0000103D">
        <w:rPr>
          <w:rFonts w:ascii="Calibri" w:eastAsia="Times New Roman" w:hAnsi="Calibri"/>
          <w:szCs w:val="24"/>
          <w:lang w:val="en-US" w:eastAsia="el-GR"/>
        </w:rPr>
        <w:t>TechCru</w:t>
      </w:r>
      <w:r w:rsidR="0000103D">
        <w:rPr>
          <w:rFonts w:ascii="Calibri" w:eastAsia="Times New Roman" w:hAnsi="Calibri"/>
          <w:szCs w:val="24"/>
          <w:lang w:val="en-US" w:eastAsia="el-GR"/>
        </w:rPr>
        <w:t>n</w:t>
      </w:r>
      <w:r w:rsidRPr="0000103D">
        <w:rPr>
          <w:rFonts w:ascii="Calibri" w:eastAsia="Times New Roman" w:hAnsi="Calibri"/>
          <w:szCs w:val="24"/>
          <w:lang w:val="en-US" w:eastAsia="el-GR"/>
        </w:rPr>
        <w:t xml:space="preserve">ch </w:t>
      </w:r>
      <w:r w:rsidR="0000103D" w:rsidRPr="0000103D">
        <w:rPr>
          <w:rFonts w:ascii="Calibri" w:eastAsia="Times New Roman" w:hAnsi="Calibri"/>
          <w:szCs w:val="24"/>
          <w:lang w:val="en-US" w:eastAsia="el-GR"/>
        </w:rPr>
        <w:t xml:space="preserve">with startup companies and </w:t>
      </w:r>
      <w:r w:rsidRPr="0000103D">
        <w:rPr>
          <w:rFonts w:ascii="Calibri" w:eastAsia="Times New Roman" w:hAnsi="Calibri"/>
          <w:szCs w:val="24"/>
          <w:lang w:val="en-US" w:eastAsia="el-GR"/>
        </w:rPr>
        <w:t>infor</w:t>
      </w:r>
      <w:r w:rsidR="0000103D" w:rsidRPr="0000103D">
        <w:rPr>
          <w:rFonts w:ascii="Calibri" w:eastAsia="Times New Roman" w:hAnsi="Calibri"/>
          <w:szCs w:val="24"/>
          <w:lang w:val="en-US" w:eastAsia="el-GR"/>
        </w:rPr>
        <w:t xml:space="preserve">mation on people and technology which </w:t>
      </w:r>
      <w:r w:rsidRPr="0000103D">
        <w:rPr>
          <w:rFonts w:ascii="Calibri" w:eastAsia="Times New Roman" w:hAnsi="Calibri"/>
          <w:szCs w:val="24"/>
          <w:lang w:val="en-US" w:eastAsia="el-GR"/>
        </w:rPr>
        <w:t>develops every day because of the valuable assistance of all</w:t>
      </w:r>
      <w:r w:rsidR="0000103D" w:rsidRPr="0000103D">
        <w:rPr>
          <w:rFonts w:ascii="Calibri" w:eastAsia="Times New Roman" w:hAnsi="Calibri"/>
          <w:szCs w:val="24"/>
          <w:lang w:val="en-US" w:eastAsia="el-GR"/>
        </w:rPr>
        <w:t xml:space="preserve"> users of the community of TechCrunch. In CrunchBase, </w:t>
      </w:r>
      <w:r w:rsidRPr="0000103D">
        <w:rPr>
          <w:rFonts w:ascii="Calibri" w:eastAsia="Times New Roman" w:hAnsi="Calibri"/>
          <w:szCs w:val="24"/>
          <w:lang w:val="en-US" w:eastAsia="el-GR"/>
        </w:rPr>
        <w:t xml:space="preserve">so far </w:t>
      </w:r>
      <w:r w:rsidR="0000103D" w:rsidRPr="0000103D">
        <w:rPr>
          <w:rFonts w:ascii="Calibri" w:eastAsia="Times New Roman" w:hAnsi="Calibri"/>
          <w:szCs w:val="24"/>
          <w:lang w:val="en-US" w:eastAsia="el-GR"/>
        </w:rPr>
        <w:t xml:space="preserve">have been </w:t>
      </w:r>
      <w:r w:rsidRPr="0000103D">
        <w:rPr>
          <w:rFonts w:ascii="Calibri" w:eastAsia="Times New Roman" w:hAnsi="Calibri"/>
          <w:szCs w:val="24"/>
          <w:lang w:val="en-US" w:eastAsia="el-GR"/>
        </w:rPr>
        <w:t xml:space="preserve">registered more than 20,000 people, 10,000 businesses and 1.000 Venture Capitals. </w:t>
      </w:r>
      <w:r w:rsidR="0000103D" w:rsidRPr="00342FC6">
        <w:rPr>
          <w:rFonts w:ascii="Calibri" w:eastAsia="Times New Roman" w:hAnsi="Calibri"/>
          <w:szCs w:val="24"/>
          <w:lang w:val="en-US" w:eastAsia="el-GR"/>
        </w:rPr>
        <w:t>The bulk</w:t>
      </w:r>
      <w:r w:rsidRPr="00342FC6">
        <w:rPr>
          <w:rFonts w:ascii="Calibri" w:eastAsia="Times New Roman" w:hAnsi="Calibri"/>
          <w:szCs w:val="24"/>
          <w:lang w:val="en-US" w:eastAsia="el-GR"/>
        </w:rPr>
        <w:t xml:space="preserve"> of the content </w:t>
      </w:r>
      <w:r w:rsidR="00342FC6" w:rsidRPr="00342FC6">
        <w:rPr>
          <w:rFonts w:ascii="Calibri" w:eastAsia="Times New Roman" w:hAnsi="Calibri"/>
          <w:szCs w:val="24"/>
          <w:lang w:val="en-US" w:eastAsia="el-GR"/>
        </w:rPr>
        <w:t xml:space="preserve">is </w:t>
      </w:r>
      <w:r w:rsidRPr="00342FC6">
        <w:rPr>
          <w:rFonts w:ascii="Calibri" w:eastAsia="Times New Roman" w:hAnsi="Calibri"/>
          <w:szCs w:val="24"/>
          <w:lang w:val="en-US" w:eastAsia="el-GR"/>
        </w:rPr>
        <w:t xml:space="preserve">added by the community since CrunchBase has </w:t>
      </w:r>
      <w:r w:rsidR="00342FC6" w:rsidRPr="00342FC6">
        <w:rPr>
          <w:rFonts w:ascii="Calibri" w:eastAsia="Times New Roman" w:hAnsi="Calibri"/>
          <w:szCs w:val="24"/>
          <w:lang w:val="en-US" w:eastAsia="el-GR"/>
        </w:rPr>
        <w:t>similar features with</w:t>
      </w:r>
      <w:r w:rsidRPr="00342FC6">
        <w:rPr>
          <w:rFonts w:ascii="Calibri" w:eastAsia="Times New Roman" w:hAnsi="Calibri"/>
          <w:szCs w:val="24"/>
          <w:lang w:val="en-US" w:eastAsia="el-GR"/>
        </w:rPr>
        <w:t xml:space="preserve"> Wikipedia. When </w:t>
      </w:r>
      <w:r w:rsidR="00342FC6" w:rsidRPr="00342FC6">
        <w:rPr>
          <w:rFonts w:ascii="Calibri" w:eastAsia="Times New Roman" w:hAnsi="Calibri"/>
          <w:szCs w:val="24"/>
          <w:lang w:val="en-US" w:eastAsia="el-GR"/>
        </w:rPr>
        <w:t xml:space="preserve">there is </w:t>
      </w:r>
      <w:r w:rsidRPr="00342FC6">
        <w:rPr>
          <w:rFonts w:ascii="Calibri" w:eastAsia="Times New Roman" w:hAnsi="Calibri"/>
          <w:szCs w:val="24"/>
          <w:lang w:val="en-US" w:eastAsia="el-GR"/>
        </w:rPr>
        <w:t>an important deal or there is some important information for a person or a startup and refers to a site, then anyon</w:t>
      </w:r>
      <w:r w:rsidR="00342FC6" w:rsidRPr="00342FC6">
        <w:rPr>
          <w:rFonts w:ascii="Calibri" w:eastAsia="Times New Roman" w:hAnsi="Calibri"/>
          <w:szCs w:val="24"/>
          <w:lang w:val="en-US" w:eastAsia="el-GR"/>
        </w:rPr>
        <w:t>e can add this to CrunchB</w:t>
      </w:r>
      <w:r w:rsidRPr="00342FC6">
        <w:rPr>
          <w:rFonts w:ascii="Calibri" w:eastAsia="Times New Roman" w:hAnsi="Calibri"/>
          <w:szCs w:val="24"/>
          <w:lang w:val="en-US" w:eastAsia="el-GR"/>
        </w:rPr>
        <w:t xml:space="preserve">ase </w:t>
      </w:r>
      <w:r w:rsidR="00342FC6" w:rsidRPr="00342FC6">
        <w:rPr>
          <w:rFonts w:ascii="Calibri" w:eastAsia="Times New Roman" w:hAnsi="Calibri"/>
          <w:szCs w:val="24"/>
          <w:lang w:val="en-US" w:eastAsia="el-GR"/>
        </w:rPr>
        <w:t xml:space="preserve">in order to make accessible valuable information </w:t>
      </w:r>
      <w:r w:rsidRPr="00342FC6">
        <w:rPr>
          <w:rFonts w:ascii="Calibri" w:eastAsia="Times New Roman" w:hAnsi="Calibri"/>
          <w:szCs w:val="24"/>
          <w:lang w:val="en-US" w:eastAsia="el-GR"/>
        </w:rPr>
        <w:t xml:space="preserve">to </w:t>
      </w:r>
      <w:r w:rsidR="008A4A5A">
        <w:rPr>
          <w:rFonts w:ascii="Calibri" w:eastAsia="Times New Roman" w:hAnsi="Calibri"/>
          <w:szCs w:val="24"/>
          <w:lang w:val="en-US" w:eastAsia="el-GR"/>
        </w:rPr>
        <w:t>everyone</w:t>
      </w:r>
      <w:r w:rsidR="009811E3">
        <w:rPr>
          <w:rFonts w:ascii="Calibri" w:eastAsia="Times New Roman" w:hAnsi="Calibri"/>
          <w:szCs w:val="24"/>
          <w:lang w:val="en-US" w:eastAsia="el-GR"/>
        </w:rPr>
        <w:t xml:space="preserve"> (</w:t>
      </w:r>
      <w:r w:rsidR="00B568E3">
        <w:rPr>
          <w:rFonts w:ascii="Calibri" w:eastAsia="Times New Roman" w:hAnsi="Calibri"/>
          <w:szCs w:val="24"/>
          <w:lang w:val="en-US" w:eastAsia="el-GR"/>
        </w:rPr>
        <w:t>TechCrunch</w:t>
      </w:r>
      <w:r w:rsidR="009811E3">
        <w:rPr>
          <w:rFonts w:ascii="Calibri" w:eastAsia="Times New Roman" w:hAnsi="Calibri"/>
          <w:szCs w:val="24"/>
          <w:lang w:val="en-US" w:eastAsia="el-GR"/>
        </w:rPr>
        <w:t>).</w:t>
      </w:r>
    </w:p>
    <w:p w:rsidR="002952C4" w:rsidRPr="00EC0CBC" w:rsidRDefault="002952C4" w:rsidP="00EC0CBC">
      <w:pPr>
        <w:pStyle w:val="SeminarText"/>
        <w:ind w:firstLine="0"/>
        <w:contextualSpacing/>
        <w:rPr>
          <w:rFonts w:ascii="Calibri" w:hAnsi="Calibri"/>
          <w:lang w:val="en-US"/>
        </w:rPr>
      </w:pPr>
    </w:p>
    <w:p w:rsidR="002952C4" w:rsidRPr="00A34834" w:rsidRDefault="005B4CAA" w:rsidP="008D3B0F">
      <w:pPr>
        <w:pStyle w:val="SecondSubtitle"/>
      </w:pPr>
      <w:bookmarkStart w:id="37" w:name="_Toc267685003"/>
      <w:bookmarkStart w:id="38" w:name="_Toc270685487"/>
      <w:r>
        <w:t>5.1</w:t>
      </w:r>
      <w:r>
        <w:tab/>
        <w:t>Descriptive S</w:t>
      </w:r>
      <w:r w:rsidR="002952C4" w:rsidRPr="00A34834">
        <w:t>tatistics</w:t>
      </w:r>
      <w:bookmarkEnd w:id="37"/>
      <w:bookmarkEnd w:id="38"/>
      <w:r w:rsidR="002952C4" w:rsidRPr="00A34834">
        <w:t xml:space="preserve"> </w:t>
      </w:r>
    </w:p>
    <w:p w:rsidR="002952C4" w:rsidRPr="00A34834" w:rsidRDefault="002952C4" w:rsidP="002952C4">
      <w:pPr>
        <w:pStyle w:val="SeminarText"/>
      </w:pPr>
    </w:p>
    <w:p w:rsidR="0064698C" w:rsidRDefault="00C8003D" w:rsidP="0064698C">
      <w:pPr>
        <w:pStyle w:val="SeminarText"/>
        <w:ind w:firstLine="709"/>
        <w:rPr>
          <w:rFonts w:ascii="Calibri" w:hAnsi="Calibri"/>
        </w:rPr>
      </w:pPr>
      <w:r w:rsidRPr="00B579FF">
        <w:rPr>
          <w:rFonts w:ascii="Calibri" w:hAnsi="Calibri"/>
        </w:rPr>
        <w:t xml:space="preserve">The </w:t>
      </w:r>
      <w:r w:rsidR="00650F89" w:rsidRPr="00B579FF">
        <w:rPr>
          <w:rFonts w:ascii="Calibri" w:hAnsi="Calibri"/>
        </w:rPr>
        <w:t xml:space="preserve">final </w:t>
      </w:r>
      <w:r w:rsidRPr="00B579FF">
        <w:rPr>
          <w:rFonts w:ascii="Calibri" w:hAnsi="Calibri"/>
        </w:rPr>
        <w:t>dataset used in the present empirical analysis originate f</w:t>
      </w:r>
      <w:r w:rsidR="000D318C" w:rsidRPr="00B579FF">
        <w:rPr>
          <w:rFonts w:ascii="Calibri" w:hAnsi="Calibri"/>
        </w:rPr>
        <w:t>rom the CrunchBase</w:t>
      </w:r>
      <w:r w:rsidR="00650F89" w:rsidRPr="00B579FF">
        <w:rPr>
          <w:rFonts w:ascii="Calibri" w:hAnsi="Calibri"/>
        </w:rPr>
        <w:t xml:space="preserve"> raw database</w:t>
      </w:r>
      <w:r w:rsidR="009745A3" w:rsidRPr="00B579FF">
        <w:rPr>
          <w:rFonts w:ascii="Calibri" w:hAnsi="Calibri"/>
        </w:rPr>
        <w:t xml:space="preserve"> (January 2010)</w:t>
      </w:r>
      <w:r w:rsidR="00650F89" w:rsidRPr="00B579FF">
        <w:rPr>
          <w:rFonts w:ascii="Calibri" w:hAnsi="Calibri"/>
        </w:rPr>
        <w:t xml:space="preserve"> including</w:t>
      </w:r>
      <w:r w:rsidR="00521C22" w:rsidRPr="00B579FF">
        <w:rPr>
          <w:rFonts w:ascii="Calibri" w:hAnsi="Calibri"/>
        </w:rPr>
        <w:t xml:space="preserve"> </w:t>
      </w:r>
      <w:r w:rsidR="009745A3" w:rsidRPr="00B579FF">
        <w:rPr>
          <w:rFonts w:ascii="Calibri" w:hAnsi="Calibri"/>
        </w:rPr>
        <w:t>32.397 companies out of which 13.889</w:t>
      </w:r>
      <w:r w:rsidR="00521C22" w:rsidRPr="00B579FF">
        <w:rPr>
          <w:rFonts w:ascii="Calibri" w:hAnsi="Calibri"/>
        </w:rPr>
        <w:t xml:space="preserve"> </w:t>
      </w:r>
      <w:r w:rsidR="009745A3" w:rsidRPr="00B579FF">
        <w:rPr>
          <w:rFonts w:ascii="Calibri" w:hAnsi="Calibri"/>
        </w:rPr>
        <w:t xml:space="preserve">US </w:t>
      </w:r>
      <w:r w:rsidR="00521C22" w:rsidRPr="00B579FF">
        <w:rPr>
          <w:rFonts w:ascii="Calibri" w:hAnsi="Calibri"/>
        </w:rPr>
        <w:t>companies</w:t>
      </w:r>
      <w:r w:rsidR="00B579FF" w:rsidRPr="00B579FF">
        <w:rPr>
          <w:rFonts w:ascii="Calibri" w:hAnsi="Calibri"/>
        </w:rPr>
        <w:t>, 18 industry categories and</w:t>
      </w:r>
      <w:r w:rsidR="009745A3" w:rsidRPr="00B579FF">
        <w:rPr>
          <w:rFonts w:ascii="Calibri" w:hAnsi="Calibri"/>
        </w:rPr>
        <w:t xml:space="preserve"> 3.646 financial organizations</w:t>
      </w:r>
      <w:r w:rsidR="00B579FF" w:rsidRPr="00B579FF">
        <w:rPr>
          <w:rFonts w:ascii="Calibri" w:hAnsi="Calibri"/>
        </w:rPr>
        <w:t>.</w:t>
      </w:r>
      <w:r w:rsidR="00F7100C">
        <w:rPr>
          <w:rFonts w:ascii="Calibri" w:hAnsi="Calibri"/>
        </w:rPr>
        <w:t xml:space="preserve"> The sample used includes 236</w:t>
      </w:r>
      <w:r w:rsidRPr="00B579FF">
        <w:rPr>
          <w:rFonts w:ascii="Calibri" w:hAnsi="Calibri"/>
        </w:rPr>
        <w:t xml:space="preserve"> companies from the consumer web industry and equal number of firms from the cleantech industry</w:t>
      </w:r>
      <w:r w:rsidR="00B579FF" w:rsidRPr="00B579FF">
        <w:rPr>
          <w:rFonts w:ascii="Calibri" w:hAnsi="Calibri"/>
        </w:rPr>
        <w:t xml:space="preserve"> out of the</w:t>
      </w:r>
      <w:r w:rsidR="00242130" w:rsidRPr="00B579FF">
        <w:rPr>
          <w:rFonts w:ascii="Calibri" w:hAnsi="Calibri"/>
        </w:rPr>
        <w:t xml:space="preserve"> large pool of data</w:t>
      </w:r>
      <w:r w:rsidR="00BD034E" w:rsidRPr="00B579FF">
        <w:rPr>
          <w:rFonts w:ascii="Calibri" w:hAnsi="Calibri"/>
        </w:rPr>
        <w:t>.</w:t>
      </w:r>
    </w:p>
    <w:p w:rsidR="00833AE4" w:rsidRDefault="0064698C" w:rsidP="0064698C">
      <w:pPr>
        <w:pStyle w:val="SeminarText"/>
        <w:ind w:firstLine="708"/>
        <w:rPr>
          <w:rFonts w:ascii="Calibri" w:hAnsi="Calibri"/>
        </w:rPr>
      </w:pPr>
      <w:r>
        <w:rPr>
          <w:rFonts w:ascii="Calibri" w:hAnsi="Calibri"/>
        </w:rPr>
        <w:t xml:space="preserve">Each entity </w:t>
      </w:r>
      <w:r w:rsidR="00040105">
        <w:rPr>
          <w:rFonts w:ascii="Calibri" w:hAnsi="Calibri"/>
        </w:rPr>
        <w:t>had to match</w:t>
      </w:r>
      <w:r>
        <w:rPr>
          <w:rFonts w:ascii="Calibri" w:hAnsi="Calibri"/>
        </w:rPr>
        <w:t xml:space="preserve"> </w:t>
      </w:r>
      <w:r w:rsidR="00A630EA">
        <w:rPr>
          <w:rFonts w:ascii="Calibri" w:hAnsi="Calibri"/>
        </w:rPr>
        <w:t>a number of</w:t>
      </w:r>
      <w:r>
        <w:rPr>
          <w:rFonts w:ascii="Calibri" w:hAnsi="Calibri"/>
        </w:rPr>
        <w:t xml:space="preserve"> criteria</w:t>
      </w:r>
      <w:r w:rsidR="00465635">
        <w:rPr>
          <w:rFonts w:ascii="Calibri" w:hAnsi="Calibri"/>
        </w:rPr>
        <w:t xml:space="preserve"> in order to be included in the</w:t>
      </w:r>
      <w:r w:rsidR="00040105">
        <w:rPr>
          <w:rFonts w:ascii="Calibri" w:hAnsi="Calibri"/>
        </w:rPr>
        <w:t xml:space="preserve"> set</w:t>
      </w:r>
      <w:r w:rsidR="00BD034E">
        <w:rPr>
          <w:rFonts w:ascii="Calibri" w:hAnsi="Calibri"/>
        </w:rPr>
        <w:t xml:space="preserve"> </w:t>
      </w:r>
      <w:r w:rsidR="00587571">
        <w:rPr>
          <w:rFonts w:ascii="Calibri" w:hAnsi="Calibri"/>
        </w:rPr>
        <w:t>fulfilling</w:t>
      </w:r>
      <w:r w:rsidR="00BD034E">
        <w:rPr>
          <w:rFonts w:ascii="Calibri" w:hAnsi="Calibri"/>
        </w:rPr>
        <w:t xml:space="preserve"> the purposes of the analysis.</w:t>
      </w:r>
      <w:r>
        <w:rPr>
          <w:rFonts w:ascii="Calibri" w:hAnsi="Calibri"/>
        </w:rPr>
        <w:t xml:space="preserve"> </w:t>
      </w:r>
      <w:r w:rsidR="00A630EA">
        <w:rPr>
          <w:rFonts w:ascii="Calibri" w:hAnsi="Calibri"/>
        </w:rPr>
        <w:t xml:space="preserve">Firstly, </w:t>
      </w:r>
      <w:r w:rsidR="00445A98">
        <w:rPr>
          <w:rFonts w:ascii="Calibri" w:hAnsi="Calibri"/>
        </w:rPr>
        <w:t xml:space="preserve">in order to make the comparison between these two industries which admittedly captured the attention of the VC industry the last decade </w:t>
      </w:r>
      <w:r w:rsidR="00A630EA">
        <w:rPr>
          <w:rFonts w:ascii="Calibri" w:hAnsi="Calibri"/>
        </w:rPr>
        <w:t>only firms with category code cleantech and web were included in the sample. Also, t</w:t>
      </w:r>
      <w:r w:rsidR="009C564F">
        <w:rPr>
          <w:rFonts w:ascii="Calibri" w:hAnsi="Calibri"/>
        </w:rPr>
        <w:t>h</w:t>
      </w:r>
      <w:r w:rsidR="00FB620F">
        <w:rPr>
          <w:rFonts w:ascii="Calibri" w:hAnsi="Calibri"/>
        </w:rPr>
        <w:t xml:space="preserve">e companies’ headquarters should be in the U.S.A, they should have received VC funds at least in one stage (VC backed) and they should have internet presence that </w:t>
      </w:r>
      <w:r w:rsidR="00FB620F" w:rsidRPr="00FB620F">
        <w:rPr>
          <w:rFonts w:ascii="Calibri" w:hAnsi="Calibri"/>
        </w:rPr>
        <w:t xml:space="preserve">is being "present" and visible on the internet so that other people can find </w:t>
      </w:r>
      <w:r w:rsidR="00D91678">
        <w:rPr>
          <w:rFonts w:ascii="Calibri" w:hAnsi="Calibri"/>
        </w:rPr>
        <w:t>information about them</w:t>
      </w:r>
      <w:r w:rsidR="00FB620F">
        <w:rPr>
          <w:rFonts w:ascii="Calibri" w:hAnsi="Calibri"/>
        </w:rPr>
        <w:t>.</w:t>
      </w:r>
      <w:r w:rsidR="009C283F">
        <w:rPr>
          <w:rFonts w:ascii="Calibri" w:hAnsi="Calibri"/>
        </w:rPr>
        <w:t xml:space="preserve"> After a detailed research</w:t>
      </w:r>
      <w:r w:rsidR="007F2825">
        <w:rPr>
          <w:rFonts w:ascii="Calibri" w:hAnsi="Calibri"/>
        </w:rPr>
        <w:t>,</w:t>
      </w:r>
      <w:r w:rsidR="009C283F">
        <w:rPr>
          <w:rFonts w:ascii="Calibri" w:hAnsi="Calibri"/>
        </w:rPr>
        <w:t xml:space="preserve"> a sample group o</w:t>
      </w:r>
      <w:r w:rsidR="00F7100C">
        <w:rPr>
          <w:rFonts w:ascii="Calibri" w:hAnsi="Calibri"/>
        </w:rPr>
        <w:t>f 472</w:t>
      </w:r>
      <w:r w:rsidR="009C283F">
        <w:rPr>
          <w:rFonts w:ascii="Calibri" w:hAnsi="Calibri"/>
        </w:rPr>
        <w:t xml:space="preserve"> US, VC backed and internet present companies has been formed.</w:t>
      </w:r>
    </w:p>
    <w:p w:rsidR="00567811" w:rsidRDefault="00465635" w:rsidP="0064698C">
      <w:pPr>
        <w:pStyle w:val="SeminarText"/>
        <w:ind w:firstLine="708"/>
        <w:rPr>
          <w:rFonts w:ascii="Calibri" w:hAnsi="Calibri"/>
        </w:rPr>
      </w:pPr>
      <w:r>
        <w:rPr>
          <w:rFonts w:ascii="Calibri" w:hAnsi="Calibri"/>
        </w:rPr>
        <w:t xml:space="preserve">The final dataset </w:t>
      </w:r>
      <w:r w:rsidR="00091573">
        <w:rPr>
          <w:rFonts w:ascii="Calibri" w:hAnsi="Calibri"/>
        </w:rPr>
        <w:t>consist of quantitative data, obtained from the CrunchBase, and qua</w:t>
      </w:r>
      <w:r w:rsidR="00B6217B">
        <w:rPr>
          <w:rFonts w:ascii="Calibri" w:hAnsi="Calibri"/>
        </w:rPr>
        <w:t xml:space="preserve">litative </w:t>
      </w:r>
      <w:r w:rsidR="002A4201">
        <w:rPr>
          <w:rFonts w:ascii="Calibri" w:hAnsi="Calibri"/>
        </w:rPr>
        <w:t xml:space="preserve">information, </w:t>
      </w:r>
      <w:r w:rsidR="00B6217B">
        <w:rPr>
          <w:rFonts w:ascii="Calibri" w:hAnsi="Calibri"/>
        </w:rPr>
        <w:t>transformed into quantit</w:t>
      </w:r>
      <w:r w:rsidR="00091573">
        <w:rPr>
          <w:rFonts w:ascii="Calibri" w:hAnsi="Calibri"/>
        </w:rPr>
        <w:t>ative data</w:t>
      </w:r>
      <w:r w:rsidR="002A4201">
        <w:rPr>
          <w:rFonts w:ascii="Calibri" w:hAnsi="Calibri"/>
        </w:rPr>
        <w:t>,</w:t>
      </w:r>
      <w:r w:rsidR="00091573">
        <w:rPr>
          <w:rFonts w:ascii="Calibri" w:hAnsi="Calibri"/>
        </w:rPr>
        <w:t xml:space="preserve"> which were </w:t>
      </w:r>
      <w:r w:rsidR="00B6217B">
        <w:rPr>
          <w:rFonts w:ascii="Calibri" w:hAnsi="Calibri"/>
        </w:rPr>
        <w:t>acquired</w:t>
      </w:r>
      <w:r w:rsidR="00091573">
        <w:rPr>
          <w:rFonts w:ascii="Calibri" w:hAnsi="Calibri"/>
        </w:rPr>
        <w:t xml:space="preserve"> </w:t>
      </w:r>
      <w:r w:rsidR="00091573">
        <w:rPr>
          <w:rFonts w:ascii="Calibri" w:hAnsi="Calibri"/>
        </w:rPr>
        <w:lastRenderedPageBreak/>
        <w:t>from each company’s website.</w:t>
      </w:r>
      <w:r w:rsidR="00E77100">
        <w:rPr>
          <w:rFonts w:ascii="Calibri" w:hAnsi="Calibri"/>
        </w:rPr>
        <w:t xml:space="preserve"> </w:t>
      </w:r>
      <w:r w:rsidR="00E77100" w:rsidRPr="00430B75">
        <w:rPr>
          <w:rFonts w:ascii="Calibri" w:hAnsi="Calibri"/>
        </w:rPr>
        <w:t>Tabl</w:t>
      </w:r>
      <w:r w:rsidR="00430B75" w:rsidRPr="00430B75">
        <w:rPr>
          <w:rFonts w:ascii="Calibri" w:hAnsi="Calibri"/>
        </w:rPr>
        <w:t>e</w:t>
      </w:r>
      <w:r w:rsidR="00430B75">
        <w:rPr>
          <w:rFonts w:ascii="Calibri" w:hAnsi="Calibri"/>
        </w:rPr>
        <w:t xml:space="preserve"> 2</w:t>
      </w:r>
      <w:r w:rsidR="00E77100">
        <w:rPr>
          <w:rFonts w:ascii="Calibri" w:hAnsi="Calibri"/>
        </w:rPr>
        <w:t xml:space="preserve"> provides detailed information for the descriptive of the key variables.</w:t>
      </w:r>
    </w:p>
    <w:p w:rsidR="00E77100" w:rsidRPr="00FB620F" w:rsidRDefault="004B546F" w:rsidP="00E77100">
      <w:pPr>
        <w:pStyle w:val="SeminarText"/>
        <w:ind w:firstLine="708"/>
        <w:jc w:val="center"/>
        <w:rPr>
          <w:rFonts w:ascii="Calibri" w:hAnsi="Calibri"/>
        </w:rPr>
      </w:pPr>
      <w:r>
        <w:rPr>
          <w:rFonts w:ascii="Calibri" w:hAnsi="Calibri"/>
        </w:rPr>
        <w:t>−</w:t>
      </w:r>
      <w:r w:rsidR="00E77100">
        <w:rPr>
          <w:rFonts w:ascii="Calibri" w:hAnsi="Calibri"/>
        </w:rPr>
        <w:t xml:space="preserve">Insert </w:t>
      </w:r>
      <w:r w:rsidR="00E77100" w:rsidRPr="00430B75">
        <w:rPr>
          <w:rFonts w:ascii="Calibri" w:hAnsi="Calibri"/>
        </w:rPr>
        <w:t>Table</w:t>
      </w:r>
      <w:r w:rsidR="00430B75" w:rsidRPr="00430B75">
        <w:rPr>
          <w:rFonts w:ascii="Calibri" w:hAnsi="Calibri"/>
        </w:rPr>
        <w:t xml:space="preserve"> 2 </w:t>
      </w:r>
      <w:r w:rsidR="00E77100" w:rsidRPr="00430B75">
        <w:rPr>
          <w:rFonts w:ascii="Calibri" w:hAnsi="Calibri"/>
        </w:rPr>
        <w:t>about</w:t>
      </w:r>
      <w:r>
        <w:rPr>
          <w:rFonts w:ascii="Calibri" w:hAnsi="Calibri"/>
        </w:rPr>
        <w:t xml:space="preserve"> here−</w:t>
      </w:r>
    </w:p>
    <w:p w:rsidR="004B22EA" w:rsidRDefault="00CF497F" w:rsidP="00AA6D6C">
      <w:pPr>
        <w:pStyle w:val="SecondSubtitle"/>
      </w:pPr>
      <w:bookmarkStart w:id="39" w:name="_Toc267685004"/>
      <w:bookmarkStart w:id="40" w:name="_Toc270685488"/>
      <w:r>
        <w:t>5.2</w:t>
      </w:r>
      <w:r>
        <w:tab/>
      </w:r>
      <w:r w:rsidR="002952C4" w:rsidRPr="00A34834">
        <w:t>Measures</w:t>
      </w:r>
      <w:bookmarkEnd w:id="39"/>
      <w:bookmarkEnd w:id="40"/>
    </w:p>
    <w:p w:rsidR="00AA6D6C" w:rsidRPr="00AA6D6C" w:rsidRDefault="00AA6D6C" w:rsidP="00CA409D">
      <w:pPr>
        <w:pStyle w:val="SeminarText"/>
        <w:rPr>
          <w:lang w:val="en-US"/>
        </w:rPr>
      </w:pPr>
    </w:p>
    <w:p w:rsidR="002A4201" w:rsidRDefault="007E156D" w:rsidP="00CA409D">
      <w:pPr>
        <w:spacing w:after="200"/>
        <w:ind w:firstLine="709"/>
        <w:contextualSpacing/>
        <w:rPr>
          <w:rFonts w:ascii="Calibri" w:hAnsi="Calibri" w:cs="Arial"/>
          <w:szCs w:val="24"/>
          <w:lang w:val="en-GB"/>
        </w:rPr>
      </w:pPr>
      <w:r w:rsidRPr="007E156D">
        <w:rPr>
          <w:rFonts w:ascii="Calibri" w:hAnsi="Calibri" w:cs="Arial"/>
          <w:szCs w:val="24"/>
          <w:lang w:val="en-GB"/>
        </w:rPr>
        <w:t xml:space="preserve">The following sessions provide </w:t>
      </w:r>
      <w:r w:rsidR="00AA6D6C">
        <w:rPr>
          <w:rFonts w:ascii="Calibri" w:hAnsi="Calibri" w:cs="Arial"/>
          <w:szCs w:val="24"/>
          <w:lang w:val="en-GB"/>
        </w:rPr>
        <w:t xml:space="preserve">descriptive </w:t>
      </w:r>
      <w:r w:rsidR="00B56165">
        <w:rPr>
          <w:rFonts w:ascii="Calibri" w:hAnsi="Calibri" w:cs="Arial"/>
          <w:szCs w:val="24"/>
          <w:lang w:val="en-GB"/>
        </w:rPr>
        <w:t>explanation</w:t>
      </w:r>
      <w:r w:rsidR="00AA6D6C">
        <w:rPr>
          <w:rFonts w:ascii="Calibri" w:hAnsi="Calibri" w:cs="Arial"/>
          <w:szCs w:val="24"/>
          <w:lang w:val="en-GB"/>
        </w:rPr>
        <w:t xml:space="preserve"> for the variables used in the analysis</w:t>
      </w:r>
      <w:r w:rsidR="00B56165">
        <w:rPr>
          <w:rFonts w:ascii="Calibri" w:hAnsi="Calibri" w:cs="Arial"/>
          <w:szCs w:val="24"/>
          <w:lang w:val="en-GB"/>
        </w:rPr>
        <w:t xml:space="preserve"> while providing comprehensive information for their construction.</w:t>
      </w:r>
      <w:r w:rsidR="00AA11F1">
        <w:rPr>
          <w:rFonts w:ascii="Calibri" w:hAnsi="Calibri" w:cs="Arial"/>
          <w:szCs w:val="24"/>
          <w:lang w:val="en-GB"/>
        </w:rPr>
        <w:t xml:space="preserve"> </w:t>
      </w:r>
      <w:r w:rsidR="00061580">
        <w:rPr>
          <w:rFonts w:ascii="Calibri" w:hAnsi="Calibri" w:cs="Arial"/>
          <w:szCs w:val="24"/>
          <w:lang w:val="en-GB"/>
        </w:rPr>
        <w:t>Table 3</w:t>
      </w:r>
      <w:r w:rsidR="005D2A8A" w:rsidRPr="005D2A8A">
        <w:rPr>
          <w:rFonts w:ascii="Calibri" w:hAnsi="Calibri" w:cs="Arial"/>
          <w:szCs w:val="24"/>
          <w:lang w:val="en-GB"/>
        </w:rPr>
        <w:t xml:space="preserve"> </w:t>
      </w:r>
      <w:r w:rsidR="00543319" w:rsidRPr="005D2A8A">
        <w:rPr>
          <w:rFonts w:ascii="Calibri" w:hAnsi="Calibri" w:cs="Arial"/>
          <w:szCs w:val="24"/>
          <w:lang w:val="en-GB"/>
        </w:rPr>
        <w:t>illustrates</w:t>
      </w:r>
      <w:r w:rsidR="00AA11F1" w:rsidRPr="005D2A8A">
        <w:rPr>
          <w:rFonts w:ascii="Calibri" w:hAnsi="Calibri" w:cs="Arial"/>
          <w:szCs w:val="24"/>
          <w:lang w:val="en-GB"/>
        </w:rPr>
        <w:t xml:space="preserve"> the</w:t>
      </w:r>
      <w:r w:rsidR="00061580">
        <w:rPr>
          <w:rFonts w:ascii="Calibri" w:hAnsi="Calibri" w:cs="Arial"/>
          <w:szCs w:val="24"/>
          <w:lang w:val="en-GB"/>
        </w:rPr>
        <w:t xml:space="preserve"> description and construction</w:t>
      </w:r>
      <w:r w:rsidR="00543319" w:rsidRPr="005D2A8A">
        <w:rPr>
          <w:rFonts w:ascii="Calibri" w:hAnsi="Calibri" w:cs="Arial"/>
          <w:szCs w:val="24"/>
          <w:lang w:val="en-GB"/>
        </w:rPr>
        <w:t xml:space="preserve"> of the key variables</w:t>
      </w:r>
      <w:r w:rsidR="00AA11F1" w:rsidRPr="005D2A8A">
        <w:rPr>
          <w:rFonts w:ascii="Calibri" w:hAnsi="Calibri" w:cs="Arial"/>
          <w:szCs w:val="24"/>
          <w:lang w:val="en-GB"/>
        </w:rPr>
        <w:t xml:space="preserve"> </w:t>
      </w:r>
      <w:r w:rsidR="00543319" w:rsidRPr="005D2A8A">
        <w:rPr>
          <w:rFonts w:ascii="Calibri" w:hAnsi="Calibri" w:cs="Arial"/>
          <w:szCs w:val="24"/>
          <w:lang w:val="en-GB"/>
        </w:rPr>
        <w:t xml:space="preserve">on a </w:t>
      </w:r>
      <w:r w:rsidR="00AA11F1" w:rsidRPr="005D2A8A">
        <w:rPr>
          <w:rFonts w:ascii="Calibri" w:hAnsi="Calibri" w:cs="Arial"/>
          <w:szCs w:val="24"/>
          <w:lang w:val="en-GB"/>
        </w:rPr>
        <w:t xml:space="preserve">detailed </w:t>
      </w:r>
      <w:r w:rsidR="00543319" w:rsidRPr="005D2A8A">
        <w:rPr>
          <w:rFonts w:ascii="Calibri" w:hAnsi="Calibri" w:cs="Arial"/>
          <w:szCs w:val="24"/>
          <w:lang w:val="en-GB"/>
        </w:rPr>
        <w:t>level.</w:t>
      </w:r>
    </w:p>
    <w:p w:rsidR="00BE12A1" w:rsidRPr="005D2A8A" w:rsidRDefault="00BE12A1" w:rsidP="00CA409D">
      <w:pPr>
        <w:spacing w:after="200"/>
        <w:ind w:firstLine="709"/>
        <w:contextualSpacing/>
        <w:rPr>
          <w:rFonts w:ascii="Calibri" w:hAnsi="Calibri" w:cs="Arial"/>
          <w:szCs w:val="24"/>
          <w:lang w:val="en-GB"/>
        </w:rPr>
      </w:pPr>
    </w:p>
    <w:p w:rsidR="00C9128C" w:rsidRDefault="004B546F" w:rsidP="008B561B">
      <w:pPr>
        <w:spacing w:after="200" w:line="276" w:lineRule="auto"/>
        <w:ind w:firstLine="708"/>
        <w:jc w:val="center"/>
        <w:rPr>
          <w:rFonts w:ascii="Calibri" w:hAnsi="Calibri" w:cs="Arial"/>
          <w:szCs w:val="24"/>
          <w:lang w:val="en-GB"/>
        </w:rPr>
      </w:pPr>
      <w:r>
        <w:rPr>
          <w:rFonts w:ascii="Calibri" w:hAnsi="Calibri" w:cs="Arial"/>
          <w:szCs w:val="24"/>
          <w:lang w:val="en-GB"/>
        </w:rPr>
        <w:t>−</w:t>
      </w:r>
      <w:r w:rsidR="00061580">
        <w:rPr>
          <w:rFonts w:ascii="Calibri" w:hAnsi="Calibri" w:cs="Arial"/>
          <w:szCs w:val="24"/>
          <w:lang w:val="en-GB"/>
        </w:rPr>
        <w:t>Insert Table 3</w:t>
      </w:r>
      <w:r w:rsidR="005D2A8A" w:rsidRPr="005D2A8A">
        <w:rPr>
          <w:rFonts w:ascii="Calibri" w:hAnsi="Calibri" w:cs="Arial"/>
          <w:szCs w:val="24"/>
          <w:lang w:val="en-GB"/>
        </w:rPr>
        <w:t xml:space="preserve"> </w:t>
      </w:r>
      <w:r>
        <w:rPr>
          <w:rFonts w:ascii="Calibri" w:hAnsi="Calibri" w:cs="Arial"/>
          <w:szCs w:val="24"/>
          <w:lang w:val="en-GB"/>
        </w:rPr>
        <w:t>about here−</w:t>
      </w:r>
    </w:p>
    <w:p w:rsidR="00A73D17" w:rsidRDefault="00C9128C" w:rsidP="008B561B">
      <w:pPr>
        <w:spacing w:after="200"/>
        <w:ind w:firstLine="709"/>
        <w:contextualSpacing/>
        <w:rPr>
          <w:rFonts w:ascii="Calibri" w:hAnsi="Calibri"/>
          <w:lang w:val="en-US"/>
        </w:rPr>
      </w:pPr>
      <w:r w:rsidRPr="00C9128C">
        <w:rPr>
          <w:rFonts w:ascii="Calibri" w:hAnsi="Calibri"/>
          <w:lang w:val="en-US"/>
        </w:rPr>
        <w:t>A correlation is a measure of a linear relationship between variables. Considerable caution must be taken when interpreting correlation coefficients because they give no indication of the direction of causality</w:t>
      </w:r>
      <w:r>
        <w:rPr>
          <w:rFonts w:ascii="Calibri" w:hAnsi="Calibri"/>
          <w:lang w:val="en-US"/>
        </w:rPr>
        <w:t>.</w:t>
      </w:r>
      <w:r w:rsidR="00416664" w:rsidRPr="00416664">
        <w:rPr>
          <w:rFonts w:ascii="Calibri" w:hAnsi="Calibri"/>
          <w:lang w:val="en-US"/>
        </w:rPr>
        <w:t xml:space="preserve"> </w:t>
      </w:r>
      <w:r w:rsidR="00416664">
        <w:rPr>
          <w:rFonts w:ascii="Calibri" w:hAnsi="Calibri"/>
          <w:lang w:val="en-US"/>
        </w:rPr>
        <w:t>Table 4a</w:t>
      </w:r>
      <w:r w:rsidR="00416664" w:rsidRPr="00C9128C">
        <w:rPr>
          <w:rFonts w:ascii="Calibri" w:hAnsi="Calibri"/>
          <w:lang w:val="en-US"/>
        </w:rPr>
        <w:t xml:space="preserve"> illustrates the correlation matrix of key variables</w:t>
      </w:r>
      <w:r w:rsidR="00416664">
        <w:rPr>
          <w:rFonts w:ascii="Calibri" w:hAnsi="Calibri"/>
          <w:lang w:val="en-US"/>
        </w:rPr>
        <w:t xml:space="preserve"> while Table 4b provides with the significance levels of the correlation of each variable</w:t>
      </w:r>
      <w:r w:rsidR="00231A34">
        <w:rPr>
          <w:rFonts w:ascii="Calibri" w:hAnsi="Calibri"/>
          <w:lang w:val="en-US"/>
        </w:rPr>
        <w:t>.</w:t>
      </w:r>
    </w:p>
    <w:p w:rsidR="00C9128C" w:rsidRPr="00C9128C" w:rsidRDefault="00E01965" w:rsidP="00C9128C">
      <w:pPr>
        <w:spacing w:after="200" w:line="276" w:lineRule="auto"/>
        <w:ind w:firstLine="708"/>
        <w:jc w:val="center"/>
        <w:rPr>
          <w:rFonts w:ascii="Calibri" w:hAnsi="Calibri"/>
          <w:lang w:val="en-US"/>
        </w:rPr>
      </w:pPr>
      <w:r>
        <w:rPr>
          <w:rFonts w:ascii="Calibri" w:hAnsi="Calibri"/>
          <w:lang w:val="en-US"/>
        </w:rPr>
        <w:t>-Insert Table 4a and Table 4</w:t>
      </w:r>
      <w:r w:rsidR="003F2110">
        <w:rPr>
          <w:rFonts w:ascii="Calibri" w:hAnsi="Calibri"/>
          <w:lang w:val="en-US"/>
        </w:rPr>
        <w:t>b</w:t>
      </w:r>
      <w:r w:rsidR="00C9128C" w:rsidRPr="00BE12A1">
        <w:rPr>
          <w:rFonts w:ascii="Calibri" w:hAnsi="Calibri"/>
          <w:lang w:val="en-US"/>
        </w:rPr>
        <w:t xml:space="preserve"> about here-</w:t>
      </w:r>
    </w:p>
    <w:p w:rsidR="002952C4" w:rsidRDefault="00BE0EBD" w:rsidP="00A12C58">
      <w:pPr>
        <w:pStyle w:val="SecondSubtitle"/>
      </w:pPr>
      <w:bookmarkStart w:id="41" w:name="_Toc267685005"/>
      <w:bookmarkStart w:id="42" w:name="_Toc270685489"/>
      <w:r>
        <w:t>5.2.1</w:t>
      </w:r>
      <w:r w:rsidR="002952C4" w:rsidRPr="00B66382">
        <w:tab/>
        <w:t>Dependent Variable</w:t>
      </w:r>
      <w:bookmarkEnd w:id="41"/>
      <w:bookmarkEnd w:id="42"/>
      <w:r w:rsidR="002952C4" w:rsidRPr="00B66382">
        <w:t xml:space="preserve"> </w:t>
      </w:r>
    </w:p>
    <w:p w:rsidR="005B4CAA" w:rsidRPr="005B4CAA" w:rsidRDefault="005B4CAA" w:rsidP="005B4CAA">
      <w:pPr>
        <w:pStyle w:val="SeminarText"/>
        <w:rPr>
          <w:lang w:val="en-US"/>
        </w:rPr>
      </w:pPr>
    </w:p>
    <w:p w:rsidR="002952C4" w:rsidRPr="005F2404" w:rsidRDefault="005F2404" w:rsidP="0009329A">
      <w:pPr>
        <w:pStyle w:val="SeminarText"/>
        <w:ind w:firstLine="708"/>
        <w:rPr>
          <w:rFonts w:ascii="Calibri" w:hAnsi="Calibri"/>
        </w:rPr>
      </w:pPr>
      <w:r w:rsidRPr="005F2404">
        <w:rPr>
          <w:rFonts w:ascii="Calibri" w:hAnsi="Calibri"/>
        </w:rPr>
        <w:t xml:space="preserve">The variable </w:t>
      </w:r>
      <w:r w:rsidRPr="005F2404">
        <w:rPr>
          <w:rFonts w:ascii="Calibri" w:hAnsi="Calibri"/>
          <w:i/>
        </w:rPr>
        <w:t>clean_web</w:t>
      </w:r>
      <w:r>
        <w:rPr>
          <w:rFonts w:ascii="Calibri" w:hAnsi="Calibri"/>
          <w:i/>
        </w:rPr>
        <w:t xml:space="preserve"> </w:t>
      </w:r>
      <w:r>
        <w:rPr>
          <w:rFonts w:ascii="Calibri" w:hAnsi="Calibri"/>
        </w:rPr>
        <w:t xml:space="preserve">acts as the dependent variable of the analysis. The binary dependent variable is composed of firms from the consumer web industry and the cleantech industry and takes </w:t>
      </w:r>
      <w:r w:rsidR="00C755A1">
        <w:rPr>
          <w:rFonts w:ascii="Calibri" w:hAnsi="Calibri"/>
        </w:rPr>
        <w:t xml:space="preserve">value 1 for those who categorized as cleantech and </w:t>
      </w:r>
      <w:r>
        <w:rPr>
          <w:rFonts w:ascii="Calibri" w:hAnsi="Calibri"/>
        </w:rPr>
        <w:t>value 0 when a firm</w:t>
      </w:r>
      <w:r w:rsidR="00291A55">
        <w:rPr>
          <w:rFonts w:ascii="Calibri" w:hAnsi="Calibri"/>
        </w:rPr>
        <w:t>’s category code in the CrunchB</w:t>
      </w:r>
      <w:r w:rsidR="00C755A1">
        <w:rPr>
          <w:rFonts w:ascii="Calibri" w:hAnsi="Calibri"/>
        </w:rPr>
        <w:t>ase original database is web.</w:t>
      </w:r>
      <w:r w:rsidR="00291A55">
        <w:rPr>
          <w:rFonts w:ascii="Calibri" w:hAnsi="Calibri"/>
        </w:rPr>
        <w:t xml:space="preserve"> </w:t>
      </w:r>
      <w:r w:rsidR="00DA6B51">
        <w:rPr>
          <w:rFonts w:ascii="Calibri" w:hAnsi="Calibri"/>
        </w:rPr>
        <w:t xml:space="preserve">In addition, the dummy variable is filtered for those companies </w:t>
      </w:r>
      <w:r w:rsidR="00F3117C">
        <w:rPr>
          <w:rFonts w:ascii="Calibri" w:hAnsi="Calibri"/>
        </w:rPr>
        <w:t xml:space="preserve">from both groups </w:t>
      </w:r>
      <w:r w:rsidR="00DA6B51">
        <w:rPr>
          <w:rFonts w:ascii="Calibri" w:hAnsi="Calibri"/>
        </w:rPr>
        <w:t>that have their headquarters in the U.S.A, they are VC backed and they have internet presence.</w:t>
      </w:r>
    </w:p>
    <w:p w:rsidR="002952C4" w:rsidRDefault="00BE0EBD" w:rsidP="00A12C58">
      <w:pPr>
        <w:pStyle w:val="SecondSubtitle"/>
      </w:pPr>
      <w:bookmarkStart w:id="43" w:name="_Toc267685006"/>
      <w:bookmarkStart w:id="44" w:name="_Toc270685490"/>
      <w:r>
        <w:t>5.2.2</w:t>
      </w:r>
      <w:r w:rsidR="002952C4" w:rsidRPr="00B66382">
        <w:tab/>
      </w:r>
      <w:r w:rsidR="002F3CF7">
        <w:t xml:space="preserve">Independent </w:t>
      </w:r>
      <w:r w:rsidR="002952C4" w:rsidRPr="00B66382">
        <w:t>Variables</w:t>
      </w:r>
      <w:bookmarkEnd w:id="43"/>
      <w:bookmarkEnd w:id="44"/>
    </w:p>
    <w:p w:rsidR="005B4CAA" w:rsidRPr="005B4CAA" w:rsidRDefault="005B4CAA" w:rsidP="005B4CAA">
      <w:pPr>
        <w:pStyle w:val="SeminarText"/>
        <w:rPr>
          <w:lang w:val="en-US"/>
        </w:rPr>
      </w:pPr>
    </w:p>
    <w:p w:rsidR="00791C67" w:rsidRDefault="00791C67" w:rsidP="00791C67">
      <w:pPr>
        <w:ind w:firstLine="708"/>
        <w:rPr>
          <w:rFonts w:ascii="Calibri" w:hAnsi="Calibri"/>
          <w:lang w:val="en-GB"/>
        </w:rPr>
      </w:pPr>
      <w:r w:rsidRPr="002E5C68">
        <w:rPr>
          <w:rFonts w:ascii="Calibri" w:hAnsi="Calibri"/>
          <w:szCs w:val="24"/>
          <w:lang w:val="en-GB"/>
        </w:rPr>
        <w:t xml:space="preserve">The binary variable </w:t>
      </w:r>
      <w:r w:rsidRPr="00F65B5B">
        <w:rPr>
          <w:rFonts w:ascii="Calibri" w:hAnsi="Calibri"/>
          <w:i/>
          <w:szCs w:val="24"/>
          <w:lang w:val="en-GB"/>
        </w:rPr>
        <w:t>manageskills</w:t>
      </w:r>
      <w:r w:rsidRPr="002E5C68">
        <w:rPr>
          <w:rFonts w:ascii="Calibri" w:hAnsi="Calibri"/>
          <w:i/>
          <w:szCs w:val="24"/>
          <w:lang w:val="en-GB"/>
        </w:rPr>
        <w:t xml:space="preserve"> </w:t>
      </w:r>
      <w:r w:rsidRPr="002E5C68">
        <w:rPr>
          <w:rFonts w:ascii="Calibri" w:hAnsi="Calibri"/>
          <w:szCs w:val="24"/>
          <w:lang w:val="en-GB"/>
        </w:rPr>
        <w:t xml:space="preserve">captures entrepreneurs that they have </w:t>
      </w:r>
      <w:r>
        <w:rPr>
          <w:rFonts w:ascii="Calibri" w:hAnsi="Calibri"/>
          <w:szCs w:val="24"/>
          <w:lang w:val="en-GB"/>
        </w:rPr>
        <w:t xml:space="preserve">managerial </w:t>
      </w:r>
      <w:r w:rsidRPr="002E5C68">
        <w:rPr>
          <w:rFonts w:ascii="Calibri" w:hAnsi="Calibri"/>
          <w:szCs w:val="24"/>
          <w:lang w:val="en-GB"/>
        </w:rPr>
        <w:t xml:space="preserve">knowledge, skills and experience required to </w:t>
      </w:r>
      <w:r>
        <w:rPr>
          <w:rFonts w:ascii="Calibri" w:hAnsi="Calibri"/>
          <w:szCs w:val="24"/>
          <w:lang w:val="en-GB"/>
        </w:rPr>
        <w:t>run a</w:t>
      </w:r>
      <w:r w:rsidRPr="002E5C68">
        <w:rPr>
          <w:rFonts w:ascii="Calibri" w:hAnsi="Calibri"/>
          <w:szCs w:val="24"/>
          <w:lang w:val="en-GB"/>
        </w:rPr>
        <w:t xml:space="preserve"> business. The variable takes value 1 if the </w:t>
      </w:r>
      <w:r>
        <w:rPr>
          <w:rFonts w:ascii="Calibri" w:hAnsi="Calibri"/>
          <w:szCs w:val="24"/>
          <w:lang w:val="en-GB"/>
        </w:rPr>
        <w:t>individuals’ past managerial experience exceeded 10 years</w:t>
      </w:r>
      <w:r w:rsidRPr="002E5C68">
        <w:rPr>
          <w:rFonts w:ascii="Calibri" w:hAnsi="Calibri"/>
          <w:szCs w:val="24"/>
          <w:lang w:val="en-GB"/>
        </w:rPr>
        <w:t xml:space="preserve"> </w:t>
      </w:r>
      <w:r>
        <w:rPr>
          <w:rFonts w:ascii="Calibri" w:hAnsi="Calibri"/>
          <w:szCs w:val="24"/>
          <w:lang w:val="en-GB"/>
        </w:rPr>
        <w:t xml:space="preserve">before starting the business </w:t>
      </w:r>
      <w:r w:rsidRPr="002E5C68">
        <w:rPr>
          <w:rFonts w:ascii="Calibri" w:hAnsi="Calibri"/>
          <w:szCs w:val="24"/>
          <w:lang w:val="en-GB"/>
        </w:rPr>
        <w:t xml:space="preserve">and value 0 if </w:t>
      </w:r>
      <w:r>
        <w:rPr>
          <w:rFonts w:ascii="Calibri" w:hAnsi="Calibri"/>
          <w:szCs w:val="24"/>
          <w:lang w:val="en-GB"/>
        </w:rPr>
        <w:t xml:space="preserve">founders from both industries had no managerial </w:t>
      </w:r>
      <w:r>
        <w:rPr>
          <w:rFonts w:ascii="Calibri" w:hAnsi="Calibri"/>
          <w:szCs w:val="24"/>
          <w:lang w:val="en-GB"/>
        </w:rPr>
        <w:lastRenderedPageBreak/>
        <w:t>experience</w:t>
      </w:r>
      <w:r w:rsidRPr="002E5C68">
        <w:rPr>
          <w:rFonts w:ascii="Calibri" w:hAnsi="Calibri"/>
          <w:szCs w:val="24"/>
          <w:lang w:val="en-GB"/>
        </w:rPr>
        <w:t xml:space="preserve"> </w:t>
      </w:r>
      <w:r>
        <w:rPr>
          <w:rFonts w:ascii="Calibri" w:hAnsi="Calibri"/>
          <w:szCs w:val="24"/>
          <w:lang w:val="en-GB"/>
        </w:rPr>
        <w:t xml:space="preserve">or less than 10 years. </w:t>
      </w:r>
      <w:r w:rsidRPr="002E5C68">
        <w:rPr>
          <w:rFonts w:ascii="Calibri" w:hAnsi="Calibri"/>
          <w:lang w:val="en-GB"/>
        </w:rPr>
        <w:t xml:space="preserve">The </w:t>
      </w:r>
      <w:r>
        <w:rPr>
          <w:rFonts w:ascii="Calibri" w:hAnsi="Calibri"/>
          <w:lang w:val="en-GB"/>
        </w:rPr>
        <w:t xml:space="preserve">dummy </w:t>
      </w:r>
      <w:r w:rsidRPr="002E5C68">
        <w:rPr>
          <w:rFonts w:ascii="Calibri" w:hAnsi="Calibri"/>
          <w:lang w:val="en-GB"/>
        </w:rPr>
        <w:t xml:space="preserve">variable </w:t>
      </w:r>
      <w:r w:rsidRPr="00A71F9E">
        <w:rPr>
          <w:rFonts w:ascii="Calibri" w:hAnsi="Calibri"/>
          <w:lang w:val="en-GB"/>
        </w:rPr>
        <w:t>was constructed</w:t>
      </w:r>
      <w:r>
        <w:rPr>
          <w:rFonts w:ascii="Calibri" w:hAnsi="Calibri"/>
          <w:lang w:val="en-GB"/>
        </w:rPr>
        <w:t xml:space="preserve"> after a detailed research of the founders’ biographies. It is crucial to mention that the variable refers to founders that hold positions in the management team of their companies and relates to the first hypothesis.</w:t>
      </w:r>
    </w:p>
    <w:p w:rsidR="00A2789D" w:rsidRPr="002E5C68" w:rsidRDefault="00A2789D" w:rsidP="00A2789D">
      <w:pPr>
        <w:pStyle w:val="SeminarText"/>
        <w:ind w:firstLine="708"/>
        <w:rPr>
          <w:rFonts w:ascii="Calibri" w:hAnsi="Calibri" w:cs="Times New Roman"/>
        </w:rPr>
      </w:pPr>
      <w:r w:rsidRPr="002E5C68">
        <w:rPr>
          <w:rFonts w:ascii="Calibri" w:hAnsi="Calibri"/>
        </w:rPr>
        <w:t xml:space="preserve">Moreover, the dummy variable </w:t>
      </w:r>
      <w:r>
        <w:rPr>
          <w:rFonts w:ascii="Calibri" w:hAnsi="Calibri"/>
          <w:i/>
        </w:rPr>
        <w:t>higheducation</w:t>
      </w:r>
      <w:r w:rsidRPr="002E5C68">
        <w:rPr>
          <w:rFonts w:ascii="Calibri" w:hAnsi="Calibri"/>
          <w:i/>
        </w:rPr>
        <w:t xml:space="preserve"> </w:t>
      </w:r>
      <w:r w:rsidRPr="002E5C68">
        <w:rPr>
          <w:rFonts w:ascii="Calibri" w:hAnsi="Calibri" w:cs="Times New Roman"/>
        </w:rPr>
        <w:t xml:space="preserve">refers to the </w:t>
      </w:r>
      <w:r>
        <w:rPr>
          <w:rFonts w:ascii="Calibri" w:hAnsi="Calibri" w:cs="Times New Roman"/>
        </w:rPr>
        <w:t>founders</w:t>
      </w:r>
      <w:r w:rsidRPr="002E5C68">
        <w:rPr>
          <w:rFonts w:ascii="Calibri" w:hAnsi="Calibri" w:cs="Times New Roman"/>
        </w:rPr>
        <w:t xml:space="preserve">’ education attainment and it is related to the </w:t>
      </w:r>
      <w:r w:rsidRPr="00D16420">
        <w:rPr>
          <w:rFonts w:ascii="Calibri" w:hAnsi="Calibri" w:cs="Times New Roman"/>
        </w:rPr>
        <w:t>second hypothesis</w:t>
      </w:r>
      <w:r w:rsidRPr="002E5C68">
        <w:rPr>
          <w:rFonts w:ascii="Calibri" w:hAnsi="Calibri" w:cs="Times New Roman"/>
        </w:rPr>
        <w:t>. It takes value 1 for those who obtained a secondary degree, have post secondary education attainment or graduate experience and value 0 for those who have no education experience or some secondary studies.</w:t>
      </w:r>
    </w:p>
    <w:p w:rsidR="00791C67" w:rsidRPr="00444621" w:rsidRDefault="00A620AF" w:rsidP="00444621">
      <w:pPr>
        <w:autoSpaceDE w:val="0"/>
        <w:autoSpaceDN w:val="0"/>
        <w:adjustRightInd w:val="0"/>
        <w:ind w:firstLine="708"/>
        <w:contextualSpacing/>
        <w:rPr>
          <w:rFonts w:ascii="Calibri" w:hAnsi="Calibri" w:cs="AdvTT5843c571"/>
          <w:szCs w:val="24"/>
          <w:lang w:val="en-US"/>
        </w:rPr>
      </w:pPr>
      <w:r w:rsidRPr="00FD4662">
        <w:rPr>
          <w:rFonts w:ascii="Calibri" w:hAnsi="Calibri"/>
          <w:lang w:val="en-US"/>
        </w:rPr>
        <w:t xml:space="preserve">Furthermore, the binary variable </w:t>
      </w:r>
      <w:r w:rsidRPr="00FD4662">
        <w:rPr>
          <w:rFonts w:ascii="Calibri" w:hAnsi="Calibri"/>
          <w:i/>
          <w:lang w:val="en-US"/>
        </w:rPr>
        <w:t xml:space="preserve">theoreticalbackground </w:t>
      </w:r>
      <w:r w:rsidRPr="00FD4662">
        <w:rPr>
          <w:rFonts w:ascii="Calibri" w:hAnsi="Calibri"/>
          <w:lang w:val="en-US"/>
        </w:rPr>
        <w:t xml:space="preserve">was constructed to depict the </w:t>
      </w:r>
      <w:r w:rsidR="00E2382A" w:rsidRPr="00FD4662">
        <w:rPr>
          <w:rFonts w:ascii="Calibri" w:hAnsi="Calibri"/>
          <w:lang w:val="en-US"/>
        </w:rPr>
        <w:t xml:space="preserve">relevance of </w:t>
      </w:r>
      <w:r w:rsidR="00FD4662" w:rsidRPr="00FD4662">
        <w:rPr>
          <w:rFonts w:ascii="Calibri" w:hAnsi="Calibri"/>
          <w:lang w:val="en-US"/>
        </w:rPr>
        <w:t xml:space="preserve">the </w:t>
      </w:r>
      <w:r w:rsidRPr="00FD4662">
        <w:rPr>
          <w:rFonts w:ascii="Calibri" w:hAnsi="Calibri"/>
          <w:lang w:val="en-US"/>
        </w:rPr>
        <w:t>theoretical background of the founders</w:t>
      </w:r>
      <w:r w:rsidR="00E2382A" w:rsidRPr="00FD4662">
        <w:rPr>
          <w:rFonts w:ascii="Calibri" w:hAnsi="Calibri"/>
          <w:lang w:val="en-US"/>
        </w:rPr>
        <w:t xml:space="preserve"> with their operational expertise</w:t>
      </w:r>
      <w:r w:rsidRPr="00FD4662">
        <w:rPr>
          <w:rFonts w:ascii="Calibri" w:hAnsi="Calibri"/>
          <w:lang w:val="en-US"/>
        </w:rPr>
        <w:t>.</w:t>
      </w:r>
      <w:r w:rsidRPr="00444621">
        <w:rPr>
          <w:rFonts w:ascii="Calibri" w:hAnsi="Calibri"/>
          <w:lang w:val="en-US"/>
        </w:rPr>
        <w:t xml:space="preserve"> The dummy variable takes value 1 for those founders that are highly educated </w:t>
      </w:r>
      <w:r w:rsidR="00444621" w:rsidRPr="00444621">
        <w:rPr>
          <w:rFonts w:ascii="Calibri" w:hAnsi="Calibri"/>
          <w:lang w:val="en-US"/>
        </w:rPr>
        <w:t xml:space="preserve">while </w:t>
      </w:r>
      <w:r w:rsidR="00444621" w:rsidRPr="00444621">
        <w:rPr>
          <w:rFonts w:ascii="Calibri" w:hAnsi="Calibri" w:cs="AdvTT5843c571"/>
          <w:szCs w:val="24"/>
          <w:lang w:val="en-US"/>
        </w:rPr>
        <w:t xml:space="preserve">they run a firm that is related to their area of expertise </w:t>
      </w:r>
      <w:r w:rsidRPr="00444621">
        <w:rPr>
          <w:rFonts w:ascii="Calibri" w:hAnsi="Calibri"/>
          <w:lang w:val="en-US"/>
        </w:rPr>
        <w:t>and value</w:t>
      </w:r>
      <w:r w:rsidR="00444621" w:rsidRPr="00444621">
        <w:rPr>
          <w:rFonts w:ascii="Calibri" w:hAnsi="Calibri"/>
          <w:lang w:val="en-US"/>
        </w:rPr>
        <w:t xml:space="preserve"> 0 for those who have not. The dummy variable relates to the hypothesis 2.</w:t>
      </w:r>
    </w:p>
    <w:p w:rsidR="002952C4" w:rsidRDefault="002952C4" w:rsidP="0030395A">
      <w:pPr>
        <w:pStyle w:val="SeminarText"/>
        <w:ind w:firstLine="708"/>
        <w:rPr>
          <w:rFonts w:ascii="Calibri" w:hAnsi="Calibri"/>
        </w:rPr>
      </w:pPr>
      <w:r w:rsidRPr="00444621">
        <w:rPr>
          <w:rFonts w:ascii="Calibri" w:hAnsi="Calibri"/>
        </w:rPr>
        <w:t xml:space="preserve">The dummy variable </w:t>
      </w:r>
      <w:r w:rsidR="007D0A43" w:rsidRPr="00444621">
        <w:rPr>
          <w:rFonts w:ascii="Calibri" w:hAnsi="Calibri"/>
          <w:i/>
        </w:rPr>
        <w:t>newpr</w:t>
      </w:r>
      <w:r w:rsidR="00A5148B">
        <w:rPr>
          <w:rFonts w:ascii="Calibri" w:hAnsi="Calibri"/>
          <w:i/>
        </w:rPr>
        <w:t>o</w:t>
      </w:r>
      <w:r w:rsidR="007D0A43" w:rsidRPr="00444621">
        <w:rPr>
          <w:rFonts w:ascii="Calibri" w:hAnsi="Calibri"/>
          <w:i/>
        </w:rPr>
        <w:t>d</w:t>
      </w:r>
      <w:r w:rsidR="00A5148B">
        <w:rPr>
          <w:rFonts w:ascii="Calibri" w:hAnsi="Calibri"/>
          <w:i/>
        </w:rPr>
        <w:t>u</w:t>
      </w:r>
      <w:r w:rsidR="007D0A43" w:rsidRPr="00444621">
        <w:rPr>
          <w:rFonts w:ascii="Calibri" w:hAnsi="Calibri"/>
          <w:i/>
        </w:rPr>
        <w:t>ct</w:t>
      </w:r>
      <w:r w:rsidRPr="00444621">
        <w:rPr>
          <w:rFonts w:ascii="Calibri" w:hAnsi="Calibri"/>
        </w:rPr>
        <w:t>,</w:t>
      </w:r>
      <w:r w:rsidRPr="002E5C68">
        <w:rPr>
          <w:rFonts w:ascii="Calibri" w:hAnsi="Calibri"/>
        </w:rPr>
        <w:t xml:space="preserve"> which was constructed from the </w:t>
      </w:r>
      <w:r w:rsidR="007D0A43">
        <w:rPr>
          <w:rFonts w:ascii="Calibri" w:hAnsi="Calibri"/>
        </w:rPr>
        <w:t xml:space="preserve">qualitative data gathered from the companies’ websites, </w:t>
      </w:r>
      <w:r w:rsidRPr="002E5C68">
        <w:rPr>
          <w:rFonts w:ascii="Calibri" w:hAnsi="Calibri"/>
        </w:rPr>
        <w:t xml:space="preserve">distinguishes </w:t>
      </w:r>
      <w:r w:rsidR="007D0A43">
        <w:rPr>
          <w:rFonts w:ascii="Calibri" w:hAnsi="Calibri"/>
        </w:rPr>
        <w:t xml:space="preserve">those firms that introduced a new product or service after the VC funding </w:t>
      </w:r>
      <w:r w:rsidRPr="002E5C68">
        <w:rPr>
          <w:rFonts w:ascii="Calibri" w:hAnsi="Calibri"/>
        </w:rPr>
        <w:t xml:space="preserve">(value 1) from </w:t>
      </w:r>
      <w:r w:rsidR="007D0A43">
        <w:rPr>
          <w:rFonts w:ascii="Calibri" w:hAnsi="Calibri"/>
        </w:rPr>
        <w:t xml:space="preserve">those who have not </w:t>
      </w:r>
      <w:r w:rsidRPr="002E5C68">
        <w:rPr>
          <w:rFonts w:ascii="Calibri" w:hAnsi="Calibri"/>
        </w:rPr>
        <w:t xml:space="preserve">(value 0). </w:t>
      </w:r>
      <w:r w:rsidR="00B06D2D" w:rsidRPr="007877FC">
        <w:rPr>
          <w:rFonts w:ascii="Calibri" w:hAnsi="Calibri"/>
          <w:i/>
        </w:rPr>
        <w:t>Newp</w:t>
      </w:r>
      <w:r w:rsidR="00A5148B">
        <w:rPr>
          <w:rFonts w:ascii="Calibri" w:hAnsi="Calibri"/>
          <w:i/>
        </w:rPr>
        <w:t>ro</w:t>
      </w:r>
      <w:r w:rsidR="00B06D2D" w:rsidRPr="007877FC">
        <w:rPr>
          <w:rFonts w:ascii="Calibri" w:hAnsi="Calibri"/>
          <w:i/>
        </w:rPr>
        <w:t>d</w:t>
      </w:r>
      <w:r w:rsidR="00A5148B">
        <w:rPr>
          <w:rFonts w:ascii="Calibri" w:hAnsi="Calibri"/>
          <w:i/>
        </w:rPr>
        <w:t>u</w:t>
      </w:r>
      <w:r w:rsidR="00B06D2D" w:rsidRPr="007877FC">
        <w:rPr>
          <w:rFonts w:ascii="Calibri" w:hAnsi="Calibri"/>
          <w:i/>
        </w:rPr>
        <w:t>ct</w:t>
      </w:r>
      <w:r w:rsidR="00851ED3" w:rsidRPr="007877FC">
        <w:rPr>
          <w:rFonts w:ascii="Calibri" w:hAnsi="Calibri"/>
        </w:rPr>
        <w:t xml:space="preserve"> relates</w:t>
      </w:r>
      <w:r w:rsidR="007877FC" w:rsidRPr="007877FC">
        <w:rPr>
          <w:rFonts w:ascii="Calibri" w:hAnsi="Calibri"/>
        </w:rPr>
        <w:t xml:space="preserve"> to hypothesis 3</w:t>
      </w:r>
      <w:r w:rsidRPr="007877FC">
        <w:rPr>
          <w:rFonts w:ascii="Calibri" w:hAnsi="Calibri"/>
        </w:rPr>
        <w:t>.</w:t>
      </w:r>
    </w:p>
    <w:p w:rsidR="00A2789D" w:rsidRDefault="00A2789D" w:rsidP="00A2789D">
      <w:pPr>
        <w:ind w:firstLine="708"/>
        <w:rPr>
          <w:rFonts w:ascii="Calibri" w:hAnsi="Calibri"/>
          <w:lang w:val="en-GB"/>
        </w:rPr>
      </w:pPr>
      <w:r>
        <w:rPr>
          <w:rFonts w:ascii="Calibri" w:hAnsi="Calibri"/>
          <w:lang w:val="en-GB"/>
        </w:rPr>
        <w:t xml:space="preserve">One of the major indicators that have been used for innovation analysis is the data on patent applications, grants and citations (Smith, 2005). The innovative activities of every firm included in the dataset are captured by the patent applications, grants and citations recorded to the United States Patent and Trademark Office (U.S.P.T.O). The dummy variable </w:t>
      </w:r>
      <w:r w:rsidRPr="00BA122F">
        <w:rPr>
          <w:rFonts w:ascii="Calibri" w:hAnsi="Calibri"/>
          <w:i/>
          <w:lang w:val="en-GB"/>
        </w:rPr>
        <w:t>inno_</w:t>
      </w:r>
      <w:r w:rsidRPr="00C528BD">
        <w:rPr>
          <w:rFonts w:ascii="Calibri" w:hAnsi="Calibri"/>
          <w:i/>
          <w:lang w:val="en-GB"/>
        </w:rPr>
        <w:t xml:space="preserve">active </w:t>
      </w:r>
      <w:r w:rsidRPr="00C528BD">
        <w:rPr>
          <w:rFonts w:ascii="Calibri" w:hAnsi="Calibri"/>
          <w:lang w:val="en-GB"/>
        </w:rPr>
        <w:t>relates to hypotheses</w:t>
      </w:r>
      <w:r>
        <w:rPr>
          <w:rFonts w:ascii="Calibri" w:hAnsi="Calibri"/>
          <w:lang w:val="en-GB"/>
        </w:rPr>
        <w:t xml:space="preserve"> 4</w:t>
      </w:r>
      <w:r w:rsidRPr="00C528BD">
        <w:rPr>
          <w:rFonts w:ascii="Calibri" w:hAnsi="Calibri"/>
          <w:lang w:val="en-GB"/>
        </w:rPr>
        <w:t xml:space="preserve"> and takes value 1 for those companies that hold a patent, grant or citation</w:t>
      </w:r>
      <w:r>
        <w:rPr>
          <w:rFonts w:ascii="Calibri" w:hAnsi="Calibri"/>
          <w:lang w:val="en-GB"/>
        </w:rPr>
        <w:t xml:space="preserve"> or applied for one and value 0 for those who have not after the VC financing.</w:t>
      </w:r>
    </w:p>
    <w:p w:rsidR="00A2789D" w:rsidRPr="00A2789D" w:rsidRDefault="00A2789D" w:rsidP="00A2789D">
      <w:pPr>
        <w:ind w:firstLine="708"/>
        <w:rPr>
          <w:rFonts w:ascii="Calibri" w:hAnsi="Calibri"/>
          <w:lang w:val="en-GB"/>
        </w:rPr>
      </w:pPr>
      <w:r>
        <w:rPr>
          <w:rFonts w:ascii="Calibri" w:hAnsi="Calibri"/>
          <w:lang w:val="en-GB"/>
        </w:rPr>
        <w:t xml:space="preserve">In addition, the author constructed a dummy variable capturing the network of the firms created after the VC financing. The dummy variable </w:t>
      </w:r>
      <w:r>
        <w:rPr>
          <w:rFonts w:ascii="Calibri" w:hAnsi="Calibri"/>
          <w:i/>
          <w:lang w:val="en-GB"/>
        </w:rPr>
        <w:t xml:space="preserve">partnership </w:t>
      </w:r>
      <w:r>
        <w:rPr>
          <w:rFonts w:ascii="Calibri" w:hAnsi="Calibri"/>
          <w:lang w:val="en-GB"/>
        </w:rPr>
        <w:t xml:space="preserve">was constructed to categorize the firms that established a network after the VC launch and those who have not and </w:t>
      </w:r>
      <w:r w:rsidRPr="000573F2">
        <w:rPr>
          <w:rFonts w:ascii="Calibri" w:hAnsi="Calibri"/>
          <w:lang w:val="en-GB"/>
        </w:rPr>
        <w:t>relates to hypothesis 5. The binary</w:t>
      </w:r>
      <w:r>
        <w:rPr>
          <w:rFonts w:ascii="Calibri" w:hAnsi="Calibri"/>
          <w:lang w:val="en-GB"/>
        </w:rPr>
        <w:t xml:space="preserve"> variable takes value 1 for the companies from both industries that contracted with suppliers, customers or even with the VC firm after the VC funding and value 0 for those who have not.</w:t>
      </w:r>
    </w:p>
    <w:p w:rsidR="003C7933" w:rsidRPr="008B561B" w:rsidRDefault="00774846" w:rsidP="008B561B">
      <w:pPr>
        <w:pStyle w:val="SeminarText"/>
        <w:ind w:firstLine="708"/>
        <w:rPr>
          <w:rFonts w:ascii="Calibri" w:hAnsi="Calibri"/>
        </w:rPr>
      </w:pPr>
      <w:r>
        <w:rPr>
          <w:rFonts w:ascii="Calibri" w:hAnsi="Calibri"/>
        </w:rPr>
        <w:lastRenderedPageBreak/>
        <w:t xml:space="preserve">The dummy variable </w:t>
      </w:r>
      <w:r w:rsidRPr="00774846">
        <w:rPr>
          <w:rFonts w:ascii="Calibri" w:hAnsi="Calibri"/>
          <w:i/>
        </w:rPr>
        <w:t>newfacilities</w:t>
      </w:r>
      <w:r w:rsidR="00234B7C">
        <w:rPr>
          <w:rFonts w:ascii="Calibri" w:hAnsi="Calibri"/>
          <w:i/>
        </w:rPr>
        <w:t xml:space="preserve">, </w:t>
      </w:r>
      <w:r w:rsidR="00234B7C" w:rsidRPr="00234B7C">
        <w:rPr>
          <w:rFonts w:ascii="Calibri" w:hAnsi="Calibri"/>
        </w:rPr>
        <w:t>constructed by</w:t>
      </w:r>
      <w:r w:rsidR="00234B7C">
        <w:rPr>
          <w:rFonts w:ascii="Calibri" w:hAnsi="Calibri"/>
        </w:rPr>
        <w:t xml:space="preserve"> the information provided in the internet websites of the firms, distinguishes those entities that built a new facility, office or expanded their existing facilities in the U.S.A from those who have not after the VC launch and takes value 1 for the expanded ones and value 0 for the other</w:t>
      </w:r>
      <w:r w:rsidR="00B0397C">
        <w:rPr>
          <w:rFonts w:ascii="Calibri" w:hAnsi="Calibri"/>
        </w:rPr>
        <w:t>s</w:t>
      </w:r>
      <w:r w:rsidR="00234B7C">
        <w:rPr>
          <w:rFonts w:ascii="Calibri" w:hAnsi="Calibri"/>
        </w:rPr>
        <w:t xml:space="preserve">. </w:t>
      </w:r>
      <w:r w:rsidR="00234B7C" w:rsidRPr="00D4545D">
        <w:rPr>
          <w:rFonts w:ascii="Calibri" w:hAnsi="Calibri"/>
        </w:rPr>
        <w:t>The dummy variable relates to hypothesis</w:t>
      </w:r>
      <w:r w:rsidR="00D4545D" w:rsidRPr="00D4545D">
        <w:rPr>
          <w:rFonts w:ascii="Calibri" w:hAnsi="Calibri"/>
        </w:rPr>
        <w:t xml:space="preserve"> 6.</w:t>
      </w:r>
    </w:p>
    <w:p w:rsidR="003C7933" w:rsidRDefault="003C7933" w:rsidP="00A12C58">
      <w:pPr>
        <w:pStyle w:val="SecondSubtitle"/>
      </w:pPr>
      <w:bookmarkStart w:id="45" w:name="_Toc270685491"/>
      <w:r w:rsidRPr="00D87694">
        <w:t>5.2.3</w:t>
      </w:r>
      <w:r w:rsidRPr="00D87694">
        <w:tab/>
        <w:t>Control Variables</w:t>
      </w:r>
      <w:bookmarkEnd w:id="45"/>
    </w:p>
    <w:p w:rsidR="008B561B" w:rsidRPr="008B561B" w:rsidRDefault="008B561B" w:rsidP="008B561B">
      <w:pPr>
        <w:pStyle w:val="SeminarText"/>
        <w:rPr>
          <w:lang w:val="en-US"/>
        </w:rPr>
      </w:pPr>
    </w:p>
    <w:p w:rsidR="00C724AE" w:rsidRPr="003045BE" w:rsidRDefault="003045BE" w:rsidP="00E55E93">
      <w:pPr>
        <w:pStyle w:val="SeminarText"/>
        <w:ind w:firstLine="709"/>
        <w:contextualSpacing/>
        <w:rPr>
          <w:rFonts w:ascii="Calibri" w:hAnsi="Calibri"/>
          <w:lang w:val="en-US"/>
        </w:rPr>
      </w:pPr>
      <w:r>
        <w:rPr>
          <w:rFonts w:ascii="Calibri" w:hAnsi="Calibri"/>
          <w:lang w:val="en-US"/>
        </w:rPr>
        <w:t xml:space="preserve">A number of </w:t>
      </w:r>
      <w:r w:rsidR="009E5CD0">
        <w:rPr>
          <w:rFonts w:ascii="Calibri" w:hAnsi="Calibri"/>
          <w:lang w:val="en-US"/>
        </w:rPr>
        <w:t>dummy variables included in the regression analysis that control for the</w:t>
      </w:r>
      <w:r>
        <w:rPr>
          <w:rFonts w:ascii="Calibri" w:hAnsi="Calibri"/>
          <w:lang w:val="en-US"/>
        </w:rPr>
        <w:t xml:space="preserve"> amount raised by the funded firms (</w:t>
      </w:r>
      <w:r w:rsidRPr="003045BE">
        <w:rPr>
          <w:rFonts w:ascii="Calibri" w:hAnsi="Calibri"/>
          <w:i/>
          <w:lang w:val="en-US"/>
        </w:rPr>
        <w:t>lnraised_amount)</w:t>
      </w:r>
      <w:r>
        <w:rPr>
          <w:rFonts w:ascii="Calibri" w:hAnsi="Calibri"/>
          <w:i/>
          <w:lang w:val="en-US"/>
        </w:rPr>
        <w:t>,</w:t>
      </w:r>
      <w:r>
        <w:rPr>
          <w:rFonts w:ascii="Calibri" w:hAnsi="Calibri"/>
          <w:lang w:val="en-US"/>
        </w:rPr>
        <w:t xml:space="preserve"> the founded year of the firms (</w:t>
      </w:r>
      <w:r w:rsidRPr="003045BE">
        <w:rPr>
          <w:rFonts w:ascii="Calibri" w:hAnsi="Calibri"/>
          <w:i/>
          <w:lang w:val="en-US"/>
        </w:rPr>
        <w:t>founded_post98</w:t>
      </w:r>
      <w:r>
        <w:rPr>
          <w:rFonts w:ascii="Calibri" w:hAnsi="Calibri"/>
          <w:lang w:val="en-US"/>
        </w:rPr>
        <w:t>),</w:t>
      </w:r>
      <w:r w:rsidR="001E1E91">
        <w:rPr>
          <w:rFonts w:ascii="Calibri" w:hAnsi="Calibri"/>
          <w:lang w:val="en-US"/>
        </w:rPr>
        <w:t xml:space="preserve"> the companies’ customers (</w:t>
      </w:r>
      <w:r w:rsidR="001E1E91" w:rsidRPr="001E1E91">
        <w:rPr>
          <w:rFonts w:ascii="Calibri" w:hAnsi="Calibri"/>
          <w:i/>
          <w:lang w:val="en-US"/>
        </w:rPr>
        <w:t>customers_</w:t>
      </w:r>
      <w:r w:rsidR="001E1E91" w:rsidRPr="001E1E91">
        <w:rPr>
          <w:rFonts w:ascii="Calibri" w:hAnsi="Calibri"/>
          <w:lang w:val="en-US"/>
        </w:rPr>
        <w:t>)</w:t>
      </w:r>
      <w:r w:rsidRPr="001E1E91">
        <w:rPr>
          <w:rFonts w:ascii="Calibri" w:hAnsi="Calibri"/>
          <w:lang w:val="en-US"/>
        </w:rPr>
        <w:t xml:space="preserve"> </w:t>
      </w:r>
      <w:r>
        <w:rPr>
          <w:rFonts w:ascii="Calibri" w:hAnsi="Calibri"/>
          <w:lang w:val="en-US"/>
        </w:rPr>
        <w:t>and the funded year of the firms (</w:t>
      </w:r>
      <w:r w:rsidRPr="003045BE">
        <w:rPr>
          <w:rFonts w:ascii="Calibri" w:hAnsi="Calibri"/>
          <w:i/>
          <w:lang w:val="en-US"/>
        </w:rPr>
        <w:t>funded_post04</w:t>
      </w:r>
      <w:r>
        <w:rPr>
          <w:rFonts w:ascii="Calibri" w:hAnsi="Calibri"/>
          <w:lang w:val="en-US"/>
        </w:rPr>
        <w:t>) included in the survey.</w:t>
      </w:r>
      <w:r w:rsidR="00426625">
        <w:rPr>
          <w:rFonts w:ascii="Calibri" w:hAnsi="Calibri"/>
          <w:lang w:val="en-US"/>
        </w:rPr>
        <w:t xml:space="preserve"> However, the</w:t>
      </w:r>
      <w:r w:rsidR="00161745">
        <w:rPr>
          <w:rFonts w:ascii="Calibri" w:hAnsi="Calibri"/>
          <w:lang w:val="en-US"/>
        </w:rPr>
        <w:t>se</w:t>
      </w:r>
      <w:r w:rsidR="00426625">
        <w:rPr>
          <w:rFonts w:ascii="Calibri" w:hAnsi="Calibri"/>
          <w:lang w:val="en-US"/>
        </w:rPr>
        <w:t xml:space="preserve"> control variables are not of primary research interest.</w:t>
      </w:r>
    </w:p>
    <w:p w:rsidR="002952C4" w:rsidRPr="00A34834" w:rsidRDefault="002952C4" w:rsidP="008D3B0F">
      <w:pPr>
        <w:pStyle w:val="SecondSubtitle"/>
      </w:pPr>
      <w:bookmarkStart w:id="46" w:name="_Toc267685009"/>
      <w:bookmarkStart w:id="47" w:name="_Toc268440908"/>
      <w:bookmarkStart w:id="48" w:name="_Toc270685492"/>
      <w:r w:rsidRPr="00A34834">
        <w:t>5.3</w:t>
      </w:r>
      <w:r w:rsidRPr="00A34834">
        <w:tab/>
        <w:t>Methodology</w:t>
      </w:r>
      <w:bookmarkEnd w:id="46"/>
      <w:bookmarkEnd w:id="47"/>
      <w:bookmarkEnd w:id="48"/>
    </w:p>
    <w:p w:rsidR="002952C4" w:rsidRPr="00A34834" w:rsidRDefault="002952C4" w:rsidP="002952C4">
      <w:pPr>
        <w:pStyle w:val="SeminarText"/>
        <w:ind w:firstLine="0"/>
      </w:pPr>
    </w:p>
    <w:p w:rsidR="00BD7E81" w:rsidRDefault="00BA2538" w:rsidP="003F7A2D">
      <w:pPr>
        <w:pStyle w:val="SeminarText"/>
        <w:ind w:firstLine="709"/>
        <w:rPr>
          <w:rFonts w:ascii="Calibri" w:hAnsi="Calibri"/>
        </w:rPr>
      </w:pPr>
      <w:r w:rsidRPr="00BA2538">
        <w:rPr>
          <w:rFonts w:ascii="Calibri" w:hAnsi="Calibri"/>
        </w:rPr>
        <w:t>In Statistics, the type of predictive model that can be used when the target variable is a categorical variable with two categories, e.g. live/die, female/male etc, is the logistic regression model</w:t>
      </w:r>
      <w:r>
        <w:t xml:space="preserve">. </w:t>
      </w:r>
      <w:r w:rsidR="00BD7E81" w:rsidRPr="00BD7E81">
        <w:rPr>
          <w:rFonts w:ascii="Calibri" w:hAnsi="Calibri"/>
        </w:rPr>
        <w:t>In this paper the dependent variable</w:t>
      </w:r>
      <w:r w:rsidR="00BD7E81">
        <w:rPr>
          <w:rFonts w:ascii="Calibri" w:hAnsi="Calibri"/>
        </w:rPr>
        <w:t xml:space="preserve"> (</w:t>
      </w:r>
      <w:r w:rsidR="00BD7E81" w:rsidRPr="00BD7E81">
        <w:rPr>
          <w:rFonts w:ascii="Calibri" w:hAnsi="Calibri"/>
          <w:i/>
        </w:rPr>
        <w:t>clean_web</w:t>
      </w:r>
      <w:r w:rsidR="00BD7E81">
        <w:rPr>
          <w:rFonts w:ascii="Calibri" w:hAnsi="Calibri"/>
        </w:rPr>
        <w:t>)</w:t>
      </w:r>
      <w:r w:rsidR="00BD7E81" w:rsidRPr="00BD7E81">
        <w:rPr>
          <w:rFonts w:ascii="Calibri" w:hAnsi="Calibri"/>
        </w:rPr>
        <w:t xml:space="preserve"> has a binary outcome</w:t>
      </w:r>
      <w:r w:rsidR="00BD7E81">
        <w:rPr>
          <w:rFonts w:ascii="Calibri" w:hAnsi="Calibri"/>
        </w:rPr>
        <w:t xml:space="preserve"> (</w:t>
      </w:r>
      <w:r w:rsidR="00677526">
        <w:rPr>
          <w:rFonts w:ascii="Calibri" w:hAnsi="Calibri"/>
        </w:rPr>
        <w:t>value 0</w:t>
      </w:r>
      <w:r w:rsidR="00BD7E81">
        <w:rPr>
          <w:rFonts w:ascii="Calibri" w:hAnsi="Calibri"/>
        </w:rPr>
        <w:t>:</w:t>
      </w:r>
      <w:r w:rsidR="00677526">
        <w:rPr>
          <w:rFonts w:ascii="Calibri" w:hAnsi="Calibri"/>
        </w:rPr>
        <w:t xml:space="preserve"> </w:t>
      </w:r>
      <w:r w:rsidR="00E6299A">
        <w:rPr>
          <w:rFonts w:ascii="Calibri" w:hAnsi="Calibri"/>
        </w:rPr>
        <w:t xml:space="preserve">consumer </w:t>
      </w:r>
      <w:r w:rsidR="00BD7E81">
        <w:rPr>
          <w:rFonts w:ascii="Calibri" w:hAnsi="Calibri"/>
        </w:rPr>
        <w:t>web industry and value 1:</w:t>
      </w:r>
      <w:r w:rsidR="00677526">
        <w:rPr>
          <w:rFonts w:ascii="Calibri" w:hAnsi="Calibri"/>
        </w:rPr>
        <w:t xml:space="preserve"> </w:t>
      </w:r>
      <w:r w:rsidR="00BD7E81">
        <w:rPr>
          <w:rFonts w:ascii="Calibri" w:hAnsi="Calibri"/>
        </w:rPr>
        <w:t>cleantech industry) and therefore the logistic regression was used.</w:t>
      </w:r>
    </w:p>
    <w:p w:rsidR="00B22CD5" w:rsidRPr="00B22CD5" w:rsidRDefault="00B22CD5" w:rsidP="00B22CD5">
      <w:pPr>
        <w:pStyle w:val="SeminarText"/>
        <w:ind w:firstLine="709"/>
        <w:rPr>
          <w:rFonts w:ascii="Calibri" w:hAnsi="Calibri"/>
        </w:rPr>
      </w:pPr>
      <w:r w:rsidRPr="00B22CD5">
        <w:rPr>
          <w:rFonts w:ascii="Calibri" w:hAnsi="Calibri"/>
        </w:rPr>
        <w:t xml:space="preserve">In a logistic regression, instead of predicting the value of a variable </w:t>
      </w:r>
      <w:r w:rsidRPr="00B22CD5">
        <w:rPr>
          <w:rFonts w:ascii="Calibri" w:hAnsi="Calibri"/>
          <w:i/>
        </w:rPr>
        <w:t>Y</w:t>
      </w:r>
      <w:r w:rsidRPr="00B22CD5">
        <w:rPr>
          <w:rFonts w:ascii="Calibri" w:hAnsi="Calibri"/>
        </w:rPr>
        <w:t xml:space="preserve"> from a predictor variable </w:t>
      </w:r>
      <w:r w:rsidRPr="00B22CD5">
        <w:rPr>
          <w:rFonts w:ascii="Calibri" w:hAnsi="Calibri"/>
          <w:i/>
        </w:rPr>
        <w:t>X</w:t>
      </w:r>
      <w:r w:rsidRPr="00B22CD5">
        <w:rPr>
          <w:rFonts w:ascii="Calibri" w:hAnsi="Calibri"/>
          <w:i/>
          <w:vertAlign w:val="subscript"/>
        </w:rPr>
        <w:t>1</w:t>
      </w:r>
      <w:r w:rsidRPr="00B22CD5">
        <w:rPr>
          <w:rFonts w:ascii="Calibri" w:hAnsi="Calibri"/>
        </w:rPr>
        <w:t xml:space="preserve"> </w:t>
      </w:r>
      <w:r w:rsidR="00BD4CBA" w:rsidRPr="00B22CD5">
        <w:rPr>
          <w:rFonts w:ascii="Calibri" w:hAnsi="Calibri"/>
        </w:rPr>
        <w:fldChar w:fldCharType="begin"/>
      </w:r>
      <w:r w:rsidRPr="00B22CD5">
        <w:rPr>
          <w:rFonts w:ascii="Calibri" w:hAnsi="Calibri"/>
        </w:rPr>
        <w:instrText xml:space="preserve"> QUOTE </w:instrText>
      </w:r>
      <w:r w:rsidRPr="00B22CD5">
        <w:rPr>
          <w:rFonts w:ascii="Calibri" w:hAnsi="Calibri"/>
          <w:noProof/>
          <w:position w:val="-6"/>
          <w:lang w:val="el-GR" w:eastAsia="el-GR"/>
        </w:rPr>
        <w:drawing>
          <wp:inline distT="0" distB="0" distL="0" distR="0">
            <wp:extent cx="152400" cy="172720"/>
            <wp:effectExtent l="25400" t="0" r="0" b="0"/>
            <wp:docPr id="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152400" cy="172720"/>
                    </a:xfrm>
                    <a:prstGeom prst="rect">
                      <a:avLst/>
                    </a:prstGeom>
                    <a:noFill/>
                    <a:ln w="9525">
                      <a:noFill/>
                      <a:miter lim="800000"/>
                      <a:headEnd/>
                      <a:tailEnd/>
                    </a:ln>
                  </pic:spPr>
                </pic:pic>
              </a:graphicData>
            </a:graphic>
          </wp:inline>
        </w:drawing>
      </w:r>
      <w:r w:rsidRPr="00B22CD5">
        <w:rPr>
          <w:rFonts w:ascii="Calibri" w:hAnsi="Calibri"/>
        </w:rPr>
        <w:instrText xml:space="preserve"> </w:instrText>
      </w:r>
      <w:r w:rsidR="00BD4CBA" w:rsidRPr="00B22CD5">
        <w:rPr>
          <w:rFonts w:ascii="Calibri" w:hAnsi="Calibri"/>
        </w:rPr>
        <w:fldChar w:fldCharType="end"/>
      </w:r>
      <w:r w:rsidRPr="00B22CD5">
        <w:rPr>
          <w:rFonts w:ascii="Calibri" w:hAnsi="Calibri"/>
        </w:rPr>
        <w:t>or several explanatory variables,</w:t>
      </w:r>
      <w:r w:rsidRPr="00B22CD5">
        <w:rPr>
          <w:rFonts w:ascii="Calibri" w:hAnsi="Calibri"/>
          <w:bCs/>
        </w:rPr>
        <w:t xml:space="preserve"> </w:t>
      </w:r>
      <w:r w:rsidRPr="00B22CD5">
        <w:rPr>
          <w:rFonts w:ascii="Calibri" w:hAnsi="Calibri"/>
          <w:i/>
        </w:rPr>
        <w:t>X</w:t>
      </w:r>
      <w:r w:rsidRPr="00B22CD5">
        <w:rPr>
          <w:rFonts w:ascii="Calibri" w:hAnsi="Calibri"/>
          <w:i/>
          <w:vertAlign w:val="subscript"/>
        </w:rPr>
        <w:t>n</w:t>
      </w:r>
      <w:r w:rsidRPr="00B22CD5">
        <w:rPr>
          <w:rFonts w:ascii="Calibri" w:hAnsi="Calibri"/>
          <w:bCs/>
        </w:rPr>
        <w:t>,</w:t>
      </w:r>
      <w:r w:rsidRPr="00B22CD5">
        <w:rPr>
          <w:rFonts w:ascii="Calibri" w:hAnsi="Calibri"/>
        </w:rPr>
        <w:t xml:space="preserve"> the model predicts the probability of </w:t>
      </w:r>
      <w:r w:rsidRPr="00B22CD5">
        <w:rPr>
          <w:rFonts w:ascii="Calibri" w:hAnsi="Calibri"/>
          <w:i/>
        </w:rPr>
        <w:t>Y</w:t>
      </w:r>
      <w:r w:rsidR="00BD4CBA" w:rsidRPr="00B22CD5">
        <w:rPr>
          <w:rFonts w:ascii="Calibri" w:hAnsi="Calibri"/>
        </w:rPr>
        <w:fldChar w:fldCharType="begin"/>
      </w:r>
      <w:r w:rsidRPr="00B22CD5">
        <w:rPr>
          <w:rFonts w:ascii="Calibri" w:hAnsi="Calibri"/>
        </w:rPr>
        <w:instrText xml:space="preserve"> QUOTE </w:instrText>
      </w:r>
      <w:r w:rsidRPr="00B22CD5">
        <w:rPr>
          <w:rFonts w:ascii="Calibri" w:hAnsi="Calibri"/>
          <w:noProof/>
          <w:position w:val="-6"/>
          <w:lang w:val="el-GR" w:eastAsia="el-GR"/>
        </w:rPr>
        <w:drawing>
          <wp:inline distT="0" distB="0" distL="0" distR="0">
            <wp:extent cx="91440" cy="172720"/>
            <wp:effectExtent l="25400" t="0" r="10160" b="0"/>
            <wp:docPr id="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clrChange>
                        <a:clrFrom>
                          <a:srgbClr val="FFFFFF"/>
                        </a:clrFrom>
                        <a:clrTo>
                          <a:srgbClr val="FFFFFF">
                            <a:alpha val="0"/>
                          </a:srgbClr>
                        </a:clrTo>
                      </a:clrChange>
                    </a:blip>
                    <a:srcRect/>
                    <a:stretch>
                      <a:fillRect/>
                    </a:stretch>
                  </pic:blipFill>
                  <pic:spPr bwMode="auto">
                    <a:xfrm>
                      <a:off x="0" y="0"/>
                      <a:ext cx="91440" cy="172720"/>
                    </a:xfrm>
                    <a:prstGeom prst="rect">
                      <a:avLst/>
                    </a:prstGeom>
                    <a:noFill/>
                    <a:ln w="9525">
                      <a:noFill/>
                      <a:miter lim="800000"/>
                      <a:headEnd/>
                      <a:tailEnd/>
                    </a:ln>
                  </pic:spPr>
                </pic:pic>
              </a:graphicData>
            </a:graphic>
          </wp:inline>
        </w:drawing>
      </w:r>
      <w:r w:rsidRPr="00B22CD5">
        <w:rPr>
          <w:rFonts w:ascii="Calibri" w:hAnsi="Calibri"/>
        </w:rPr>
        <w:instrText xml:space="preserve"> </w:instrText>
      </w:r>
      <w:r w:rsidR="00BD4CBA" w:rsidRPr="00B22CD5">
        <w:rPr>
          <w:rFonts w:ascii="Calibri" w:hAnsi="Calibri"/>
        </w:rPr>
        <w:fldChar w:fldCharType="end"/>
      </w:r>
      <w:r w:rsidRPr="00B22CD5">
        <w:rPr>
          <w:rFonts w:ascii="Calibri" w:hAnsi="Calibri"/>
          <w:i/>
        </w:rPr>
        <w:t xml:space="preserve"> </w:t>
      </w:r>
      <w:r w:rsidRPr="00B22CD5">
        <w:rPr>
          <w:rFonts w:ascii="Calibri" w:hAnsi="Calibri"/>
        </w:rPr>
        <w:t xml:space="preserve">occurring given the values of </w:t>
      </w:r>
      <w:r w:rsidRPr="00B22CD5">
        <w:rPr>
          <w:rFonts w:ascii="Calibri" w:hAnsi="Calibri"/>
          <w:i/>
        </w:rPr>
        <w:t>X</w:t>
      </w:r>
      <w:r w:rsidRPr="00B22CD5">
        <w:rPr>
          <w:rFonts w:ascii="Calibri" w:hAnsi="Calibri"/>
          <w:i/>
          <w:vertAlign w:val="subscript"/>
        </w:rPr>
        <w:t>1</w:t>
      </w:r>
      <w:r w:rsidR="00BD4CBA" w:rsidRPr="00B22CD5">
        <w:rPr>
          <w:rFonts w:ascii="Calibri" w:hAnsi="Calibri"/>
        </w:rPr>
        <w:fldChar w:fldCharType="begin"/>
      </w:r>
      <w:r w:rsidRPr="00B22CD5">
        <w:rPr>
          <w:rFonts w:ascii="Calibri" w:hAnsi="Calibri"/>
        </w:rPr>
        <w:instrText xml:space="preserve"> QUOTE </w:instrText>
      </w:r>
      <w:r w:rsidRPr="00B22CD5">
        <w:rPr>
          <w:rFonts w:ascii="Calibri" w:hAnsi="Calibri"/>
          <w:noProof/>
          <w:position w:val="-6"/>
          <w:lang w:val="el-GR" w:eastAsia="el-GR"/>
        </w:rPr>
        <w:drawing>
          <wp:inline distT="0" distB="0" distL="0" distR="0">
            <wp:extent cx="152400" cy="172720"/>
            <wp:effectExtent l="25400" t="0" r="0" b="0"/>
            <wp:docPr id="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clrChange>
                        <a:clrFrom>
                          <a:srgbClr val="FFFFFF"/>
                        </a:clrFrom>
                        <a:clrTo>
                          <a:srgbClr val="FFFFFF">
                            <a:alpha val="0"/>
                          </a:srgbClr>
                        </a:clrTo>
                      </a:clrChange>
                    </a:blip>
                    <a:srcRect/>
                    <a:stretch>
                      <a:fillRect/>
                    </a:stretch>
                  </pic:blipFill>
                  <pic:spPr bwMode="auto">
                    <a:xfrm>
                      <a:off x="0" y="0"/>
                      <a:ext cx="152400" cy="172720"/>
                    </a:xfrm>
                    <a:prstGeom prst="rect">
                      <a:avLst/>
                    </a:prstGeom>
                    <a:noFill/>
                    <a:ln w="9525">
                      <a:noFill/>
                      <a:miter lim="800000"/>
                      <a:headEnd/>
                      <a:tailEnd/>
                    </a:ln>
                  </pic:spPr>
                </pic:pic>
              </a:graphicData>
            </a:graphic>
          </wp:inline>
        </w:drawing>
      </w:r>
      <w:r w:rsidRPr="00B22CD5">
        <w:rPr>
          <w:rFonts w:ascii="Calibri" w:hAnsi="Calibri"/>
        </w:rPr>
        <w:instrText xml:space="preserve"> </w:instrText>
      </w:r>
      <w:r w:rsidR="00BD4CBA" w:rsidRPr="00B22CD5">
        <w:rPr>
          <w:rFonts w:ascii="Calibri" w:hAnsi="Calibri"/>
        </w:rPr>
        <w:fldChar w:fldCharType="end"/>
      </w:r>
      <w:r w:rsidRPr="00B22CD5">
        <w:rPr>
          <w:rFonts w:ascii="Calibri" w:hAnsi="Calibri"/>
        </w:rPr>
        <w:t>, …,</w:t>
      </w:r>
      <w:r w:rsidR="00BD4CBA" w:rsidRPr="00B22CD5">
        <w:rPr>
          <w:rFonts w:ascii="Calibri" w:hAnsi="Calibri"/>
        </w:rPr>
        <w:fldChar w:fldCharType="begin"/>
      </w:r>
      <w:r w:rsidRPr="00B22CD5">
        <w:rPr>
          <w:rFonts w:ascii="Calibri" w:hAnsi="Calibri"/>
        </w:rPr>
        <w:instrText xml:space="preserve"> QUOTE </w:instrText>
      </w:r>
      <w:r w:rsidRPr="00B22CD5">
        <w:rPr>
          <w:rFonts w:ascii="Calibri" w:hAnsi="Calibri"/>
          <w:noProof/>
          <w:position w:val="-6"/>
          <w:lang w:val="el-GR" w:eastAsia="el-GR"/>
        </w:rPr>
        <w:drawing>
          <wp:inline distT="0" distB="0" distL="0" distR="0">
            <wp:extent cx="152400" cy="172720"/>
            <wp:effectExtent l="25400" t="0" r="0" b="0"/>
            <wp:docPr id="1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clrChange>
                        <a:clrFrom>
                          <a:srgbClr val="FFFFFF"/>
                        </a:clrFrom>
                        <a:clrTo>
                          <a:srgbClr val="FFFFFF">
                            <a:alpha val="0"/>
                          </a:srgbClr>
                        </a:clrTo>
                      </a:clrChange>
                    </a:blip>
                    <a:srcRect/>
                    <a:stretch>
                      <a:fillRect/>
                    </a:stretch>
                  </pic:blipFill>
                  <pic:spPr bwMode="auto">
                    <a:xfrm>
                      <a:off x="0" y="0"/>
                      <a:ext cx="152400" cy="172720"/>
                    </a:xfrm>
                    <a:prstGeom prst="rect">
                      <a:avLst/>
                    </a:prstGeom>
                    <a:noFill/>
                    <a:ln w="9525">
                      <a:noFill/>
                      <a:miter lim="800000"/>
                      <a:headEnd/>
                      <a:tailEnd/>
                    </a:ln>
                  </pic:spPr>
                </pic:pic>
              </a:graphicData>
            </a:graphic>
          </wp:inline>
        </w:drawing>
      </w:r>
      <w:r w:rsidRPr="00B22CD5">
        <w:rPr>
          <w:rFonts w:ascii="Calibri" w:hAnsi="Calibri"/>
        </w:rPr>
        <w:instrText xml:space="preserve"> </w:instrText>
      </w:r>
      <w:r w:rsidR="00BD4CBA" w:rsidRPr="00B22CD5">
        <w:rPr>
          <w:rFonts w:ascii="Calibri" w:hAnsi="Calibri"/>
        </w:rPr>
        <w:fldChar w:fldCharType="end"/>
      </w:r>
      <w:r w:rsidRPr="00B22CD5">
        <w:rPr>
          <w:rFonts w:ascii="Calibri" w:hAnsi="Calibri"/>
          <w:bCs/>
        </w:rPr>
        <w:t xml:space="preserve"> </w:t>
      </w:r>
      <w:r w:rsidRPr="00B22CD5">
        <w:rPr>
          <w:rFonts w:ascii="Calibri" w:hAnsi="Calibri"/>
          <w:bCs/>
          <w:i/>
        </w:rPr>
        <w:t>X</w:t>
      </w:r>
      <w:r w:rsidRPr="00B22CD5">
        <w:rPr>
          <w:rFonts w:ascii="Calibri" w:hAnsi="Calibri"/>
          <w:bCs/>
          <w:i/>
          <w:vertAlign w:val="subscript"/>
        </w:rPr>
        <w:t>n</w:t>
      </w:r>
      <w:r w:rsidRPr="00B22CD5">
        <w:rPr>
          <w:rFonts w:ascii="Calibri" w:hAnsi="Calibri"/>
        </w:rPr>
        <w:t xml:space="preserve"> (Field, 2005). Then the logistic regression of </w:t>
      </w:r>
      <w:r w:rsidRPr="00B22CD5">
        <w:rPr>
          <w:rFonts w:ascii="Calibri" w:hAnsi="Calibri"/>
          <w:bCs/>
          <w:i/>
        </w:rPr>
        <w:t>Y</w:t>
      </w:r>
      <w:r w:rsidRPr="00B22CD5">
        <w:rPr>
          <w:rFonts w:ascii="Calibri" w:hAnsi="Calibri"/>
          <w:i/>
        </w:rPr>
        <w:t xml:space="preserve"> </w:t>
      </w:r>
      <w:r w:rsidRPr="00B22CD5">
        <w:rPr>
          <w:rFonts w:ascii="Calibri" w:hAnsi="Calibri"/>
        </w:rPr>
        <w:t xml:space="preserve">on </w:t>
      </w:r>
      <w:r w:rsidRPr="00B22CD5">
        <w:rPr>
          <w:rFonts w:ascii="Calibri" w:hAnsi="Calibri"/>
          <w:bCs/>
          <w:i/>
        </w:rPr>
        <w:t>X</w:t>
      </w:r>
      <w:r w:rsidRPr="00B22CD5">
        <w:rPr>
          <w:rFonts w:ascii="Calibri" w:hAnsi="Calibri"/>
          <w:bCs/>
          <w:i/>
          <w:vertAlign w:val="subscript"/>
        </w:rPr>
        <w:t>1</w:t>
      </w:r>
      <w:r w:rsidRPr="00B22CD5">
        <w:rPr>
          <w:rFonts w:ascii="Calibri" w:hAnsi="Calibri"/>
        </w:rPr>
        <w:t xml:space="preserve">, …, </w:t>
      </w:r>
      <w:r w:rsidRPr="00B22CD5">
        <w:rPr>
          <w:rFonts w:ascii="Calibri" w:hAnsi="Calibri"/>
          <w:bCs/>
          <w:i/>
        </w:rPr>
        <w:t>X</w:t>
      </w:r>
      <w:r w:rsidRPr="00B22CD5">
        <w:rPr>
          <w:rFonts w:ascii="Calibri" w:hAnsi="Calibri"/>
          <w:bCs/>
          <w:i/>
          <w:vertAlign w:val="subscript"/>
        </w:rPr>
        <w:t>n</w:t>
      </w:r>
      <w:r w:rsidRPr="00B22CD5">
        <w:rPr>
          <w:rFonts w:ascii="Calibri" w:hAnsi="Calibri"/>
        </w:rPr>
        <w:t xml:space="preserve"> estimates parameter values for </w:t>
      </w:r>
      <w:r w:rsidRPr="00B22CD5">
        <w:rPr>
          <w:rFonts w:ascii="Calibri" w:hAnsi="Calibri"/>
          <w:i/>
        </w:rPr>
        <w:t>β</w:t>
      </w:r>
      <w:r w:rsidRPr="00B22CD5">
        <w:rPr>
          <w:rFonts w:ascii="Calibri" w:hAnsi="Calibri"/>
          <w:i/>
          <w:vertAlign w:val="subscript"/>
        </w:rPr>
        <w:t>0</w:t>
      </w:r>
      <w:r w:rsidRPr="00B22CD5">
        <w:rPr>
          <w:rFonts w:ascii="Calibri" w:hAnsi="Calibri"/>
          <w:i/>
        </w:rPr>
        <w:t>, β</w:t>
      </w:r>
      <w:r w:rsidRPr="00B22CD5">
        <w:rPr>
          <w:rFonts w:ascii="Calibri" w:hAnsi="Calibri"/>
          <w:i/>
          <w:vertAlign w:val="subscript"/>
        </w:rPr>
        <w:t>1</w:t>
      </w:r>
      <w:r w:rsidRPr="00B22CD5">
        <w:rPr>
          <w:rFonts w:ascii="Calibri" w:hAnsi="Calibri"/>
          <w:i/>
        </w:rPr>
        <w:t>, …, β</w:t>
      </w:r>
      <w:r w:rsidRPr="00B22CD5">
        <w:rPr>
          <w:rFonts w:ascii="Calibri" w:hAnsi="Calibri"/>
          <w:i/>
          <w:vertAlign w:val="subscript"/>
        </w:rPr>
        <w:t>n</w:t>
      </w:r>
      <w:r w:rsidRPr="00B22CD5">
        <w:rPr>
          <w:rFonts w:ascii="Calibri" w:hAnsi="Calibri"/>
          <w:vertAlign w:val="subscript"/>
        </w:rPr>
        <w:t xml:space="preserve"> </w:t>
      </w:r>
      <w:r w:rsidRPr="00B22CD5">
        <w:rPr>
          <w:rFonts w:ascii="Calibri" w:hAnsi="Calibri"/>
        </w:rPr>
        <w:t xml:space="preserve"> (coefficients or weights attached to each predictor) via maximum likelihood method of the following equation:</w:t>
      </w:r>
    </w:p>
    <w:p w:rsidR="00B22CD5" w:rsidRDefault="00B22CD5" w:rsidP="00B22CD5">
      <w:pPr>
        <w:pStyle w:val="SeminarText"/>
        <w:rPr>
          <w:rFonts w:ascii="Calibri" w:hAnsi="Calibri"/>
        </w:rPr>
      </w:pPr>
      <m:oMathPara>
        <m:oMath>
          <m:r>
            <w:rPr>
              <w:rFonts w:ascii="Cambria Math" w:hAnsi="Cambria Math"/>
            </w:rPr>
            <m:t>Logit</m:t>
          </m:r>
          <m:r>
            <w:rPr>
              <w:rFonts w:ascii="Cambria Math" w:hAnsi="Calibri"/>
            </w:rPr>
            <m:t xml:space="preserve"> </m:t>
          </m:r>
          <m:d>
            <m:dPr>
              <m:ctrlPr>
                <w:rPr>
                  <w:rFonts w:ascii="Cambria Math" w:hAnsi="Calibri"/>
                  <w:i/>
                </w:rPr>
              </m:ctrlPr>
            </m:dPr>
            <m:e>
              <m:r>
                <w:rPr>
                  <w:rFonts w:ascii="Cambria Math" w:hAnsi="Cambria Math"/>
                </w:rPr>
                <m:t>P</m:t>
              </m:r>
            </m:e>
          </m:d>
          <m:r>
            <w:rPr>
              <w:rFonts w:ascii="Cambria Math" w:hAnsi="Calibri"/>
            </w:rPr>
            <m:t>=</m:t>
          </m:r>
          <m:func>
            <m:funcPr>
              <m:ctrlPr>
                <w:rPr>
                  <w:rFonts w:ascii="Cambria Math" w:hAnsi="Calibri"/>
                  <w:i/>
                </w:rPr>
              </m:ctrlPr>
            </m:funcPr>
            <m:fName>
              <m:r>
                <m:rPr>
                  <m:sty m:val="p"/>
                </m:rPr>
                <w:rPr>
                  <w:rFonts w:ascii="Cambria Math" w:hAnsi="Calibri"/>
                </w:rPr>
                <m:t>log(</m:t>
              </m:r>
              <m:f>
                <m:fPr>
                  <m:ctrlPr>
                    <w:rPr>
                      <w:rFonts w:ascii="Cambria Math" w:hAnsi="Calibri"/>
                    </w:rPr>
                  </m:ctrlPr>
                </m:fPr>
                <m:num>
                  <m:r>
                    <m:rPr>
                      <m:sty m:val="p"/>
                    </m:rPr>
                    <w:rPr>
                      <w:rFonts w:ascii="Cambria Math" w:hAnsi="Calibri"/>
                    </w:rPr>
                    <m:t>P</m:t>
                  </m:r>
                </m:num>
                <m:den>
                  <m:r>
                    <m:rPr>
                      <m:sty m:val="p"/>
                    </m:rPr>
                    <w:rPr>
                      <w:rFonts w:ascii="Cambria Math" w:hAnsi="Calibri"/>
                    </w:rPr>
                    <m:t>1</m:t>
                  </m:r>
                  <m:r>
                    <m:rPr>
                      <m:sty m:val="p"/>
                    </m:rPr>
                    <w:rPr>
                      <w:rFonts w:ascii="Calibri" w:hAnsi="Calibri"/>
                    </w:rPr>
                    <m:t>-</m:t>
                  </m:r>
                  <m:r>
                    <m:rPr>
                      <m:sty m:val="p"/>
                    </m:rPr>
                    <w:rPr>
                      <w:rFonts w:ascii="Cambria Math" w:hAnsi="Calibri"/>
                    </w:rPr>
                    <m:t>P</m:t>
                  </m:r>
                </m:den>
              </m:f>
            </m:fName>
            <m:e>
              <m:r>
                <w:rPr>
                  <w:rFonts w:ascii="Cambria Math" w:hAnsi="Calibri"/>
                </w:rPr>
                <m:t>)=</m:t>
              </m:r>
              <m:sSub>
                <m:sSubPr>
                  <m:ctrlPr>
                    <w:rPr>
                      <w:rFonts w:ascii="Cambria Math" w:hAnsi="Calibri"/>
                      <w:i/>
                    </w:rPr>
                  </m:ctrlPr>
                </m:sSubPr>
                <m:e>
                  <m:r>
                    <w:rPr>
                      <w:rFonts w:ascii="Cambria Math" w:hAnsi="Cambria Math"/>
                    </w:rPr>
                    <m:t>β</m:t>
                  </m:r>
                </m:e>
                <m:sub>
                  <m:r>
                    <w:rPr>
                      <w:rFonts w:ascii="Cambria Math" w:hAnsi="Calibri"/>
                    </w:rPr>
                    <m:t>0</m:t>
                  </m:r>
                </m:sub>
              </m:sSub>
              <m:r>
                <w:rPr>
                  <w:rFonts w:ascii="Cambria Math" w:hAnsi="Calibri"/>
                </w:rPr>
                <m:t>+</m:t>
              </m:r>
              <m:sSub>
                <m:sSubPr>
                  <m:ctrlPr>
                    <w:rPr>
                      <w:rFonts w:ascii="Cambria Math" w:hAnsi="Calibri"/>
                      <w:i/>
                    </w:rPr>
                  </m:ctrlPr>
                </m:sSubPr>
                <m:e>
                  <m:r>
                    <w:rPr>
                      <w:rFonts w:ascii="Cambria Math" w:hAnsi="Cambria Math"/>
                    </w:rPr>
                    <m:t>β</m:t>
                  </m:r>
                </m:e>
                <m:sub>
                  <m:r>
                    <w:rPr>
                      <w:rFonts w:ascii="Cambria Math" w:hAnsi="Calibri"/>
                    </w:rPr>
                    <m:t>1</m:t>
                  </m:r>
                </m:sub>
              </m:sSub>
            </m:e>
          </m:func>
          <m:sSub>
            <m:sSubPr>
              <m:ctrlPr>
                <w:rPr>
                  <w:rFonts w:ascii="Cambria Math" w:hAnsi="Calibri"/>
                  <w:i/>
                </w:rPr>
              </m:ctrlPr>
            </m:sSubPr>
            <m:e>
              <m:r>
                <w:rPr>
                  <w:rFonts w:ascii="Cambria Math" w:hAnsi="Cambria Math"/>
                </w:rPr>
                <m:t>X</m:t>
              </m:r>
            </m:e>
            <m:sub>
              <m:r>
                <w:rPr>
                  <w:rFonts w:ascii="Cambria Math" w:hAnsi="Calibri"/>
                </w:rPr>
                <m:t>1</m:t>
              </m:r>
            </m:sub>
          </m:sSub>
          <m:r>
            <w:rPr>
              <w:rFonts w:ascii="Cambria Math" w:hAnsi="Calibri"/>
            </w:rPr>
            <m:t>+</m:t>
          </m:r>
          <m:r>
            <w:rPr>
              <w:rFonts w:ascii="Calibri" w:hAnsi="Calibri"/>
            </w:rPr>
            <m:t>…</m:t>
          </m:r>
          <m:r>
            <w:rPr>
              <w:rFonts w:ascii="Cambria Math" w:hAnsi="Calibri"/>
            </w:rPr>
            <m:t>+</m:t>
          </m:r>
          <m:sSub>
            <m:sSubPr>
              <m:ctrlPr>
                <w:rPr>
                  <w:rFonts w:ascii="Cambria Math" w:hAnsi="Calibri"/>
                  <w:i/>
                </w:rPr>
              </m:ctrlPr>
            </m:sSubPr>
            <m:e>
              <m:r>
                <w:rPr>
                  <w:rFonts w:ascii="Cambria Math" w:hAnsi="Cambria Math"/>
                </w:rPr>
                <m:t>β</m:t>
              </m:r>
            </m:e>
            <m:sub>
              <m:r>
                <w:rPr>
                  <w:rFonts w:ascii="Cambria Math" w:hAnsi="Cambria Math"/>
                </w:rPr>
                <m:t>n</m:t>
              </m:r>
            </m:sub>
          </m:sSub>
          <m:sSub>
            <m:sSubPr>
              <m:ctrlPr>
                <w:rPr>
                  <w:rFonts w:ascii="Cambria Math" w:hAnsi="Calibri"/>
                  <w:i/>
                </w:rPr>
              </m:ctrlPr>
            </m:sSubPr>
            <m:e>
              <m:r>
                <w:rPr>
                  <w:rFonts w:ascii="Cambria Math" w:hAnsi="Cambria Math"/>
                </w:rPr>
                <m:t>X</m:t>
              </m:r>
            </m:e>
            <m:sub>
              <m:r>
                <w:rPr>
                  <w:rFonts w:ascii="Cambria Math" w:hAnsi="Cambria Math"/>
                </w:rPr>
                <m:t>n</m:t>
              </m:r>
            </m:sub>
          </m:sSub>
        </m:oMath>
      </m:oMathPara>
    </w:p>
    <w:p w:rsidR="00223016" w:rsidRPr="00B22CD5" w:rsidRDefault="00223016" w:rsidP="00B22CD5">
      <w:pPr>
        <w:pStyle w:val="SeminarText"/>
        <w:rPr>
          <w:rFonts w:ascii="Calibri" w:hAnsi="Calibri"/>
        </w:rPr>
      </w:pPr>
    </w:p>
    <w:p w:rsidR="006B1819" w:rsidRDefault="002952C4" w:rsidP="006B1819">
      <w:pPr>
        <w:pStyle w:val="SeminarText"/>
        <w:ind w:firstLine="709"/>
        <w:rPr>
          <w:rFonts w:ascii="Calibri" w:hAnsi="Calibri"/>
        </w:rPr>
      </w:pPr>
      <w:r w:rsidRPr="00A27ACB">
        <w:rPr>
          <w:rFonts w:ascii="Calibri" w:eastAsia="Times New Roman" w:hAnsi="Calibri"/>
          <w:lang w:eastAsia="el-GR"/>
        </w:rPr>
        <w:t xml:space="preserve">Multicollinearity exists when there is a strong </w:t>
      </w:r>
      <w:r w:rsidR="00E733E9" w:rsidRPr="00A27ACB">
        <w:rPr>
          <w:rFonts w:ascii="Calibri" w:eastAsia="Times New Roman" w:hAnsi="Calibri"/>
          <w:lang w:eastAsia="el-GR"/>
        </w:rPr>
        <w:t xml:space="preserve">correlation </w:t>
      </w:r>
      <w:r w:rsidRPr="00A27ACB">
        <w:rPr>
          <w:rFonts w:ascii="Calibri" w:eastAsia="Times New Roman" w:hAnsi="Calibri"/>
          <w:lang w:eastAsia="el-GR"/>
        </w:rPr>
        <w:t>between two or more predictors in a regression model. Perfect collinearity poses a serious problem, because it becomes impossible to obtain unique estimates of the regression coefficients (i.e., the coe</w:t>
      </w:r>
      <w:r w:rsidR="00ED44D1">
        <w:rPr>
          <w:rFonts w:ascii="Calibri" w:eastAsia="Times New Roman" w:hAnsi="Calibri"/>
          <w:lang w:eastAsia="el-GR"/>
        </w:rPr>
        <w:t>fficients are interchangeable).</w:t>
      </w:r>
    </w:p>
    <w:p w:rsidR="00E649A3" w:rsidRPr="00A27ACB" w:rsidRDefault="006B1819" w:rsidP="001B3744">
      <w:pPr>
        <w:pStyle w:val="SeminarText"/>
        <w:ind w:firstLine="709"/>
        <w:rPr>
          <w:rFonts w:ascii="Calibri" w:eastAsia="Times New Roman" w:hAnsi="Calibri"/>
          <w:lang w:eastAsia="el-GR"/>
        </w:rPr>
      </w:pPr>
      <w:r w:rsidRPr="00696D00">
        <w:rPr>
          <w:rFonts w:ascii="Calibri" w:hAnsi="Calibri"/>
        </w:rPr>
        <w:lastRenderedPageBreak/>
        <w:t>Furthermore, univariate analysis or independent samples t-test is used when you want to compare the means of a normally distributed interval dependent variable for two independent groups.</w:t>
      </w:r>
      <w:r>
        <w:rPr>
          <w:rFonts w:ascii="Calibri" w:hAnsi="Calibri"/>
        </w:rPr>
        <w:t xml:space="preserve"> </w:t>
      </w:r>
      <w:r w:rsidR="009E3741">
        <w:rPr>
          <w:rFonts w:ascii="Calibri" w:hAnsi="Calibri"/>
        </w:rPr>
        <w:t>The Mann-Whitney-Wilcoxon test (also called the Mann-Whitney U, the Wilcoxon-Mann-Whitney and the Wilcoxon rank sum test) is an alternative to the between-subjects, or groups, ttest.</w:t>
      </w:r>
    </w:p>
    <w:p w:rsidR="001B2228" w:rsidRDefault="00BD4CBA" w:rsidP="00105F1E">
      <w:pPr>
        <w:pStyle w:val="Subtitle1"/>
      </w:pPr>
      <w:bookmarkStart w:id="49" w:name="_Toc267685010"/>
      <w:r w:rsidRPr="00BD4CBA">
        <w:rPr>
          <w:noProof/>
        </w:rPr>
        <w:pict>
          <v:line id="_x0000_s1030" style="position:absolute;left:0;text-align:left;z-index:251667456;mso-wrap-edited:f" from="-3.45pt,35.15pt" to="419.9pt,35.15pt" wrapcoords="-66 -2147483648 -100 -2147483648 -100 -2147483648 21766 -2147483648 21800 -2147483648 21733 -2147483648 21666 -2147483648 -66 -2147483648" strokeweight=".5pt">
            <v:fill o:detectmouseclick="t"/>
            <v:shadow on="t" opacity="22938f" offset="0"/>
            <w10:wrap type="tight"/>
          </v:line>
        </w:pict>
      </w:r>
      <w:bookmarkStart w:id="50" w:name="_Toc270685493"/>
      <w:r w:rsidR="00B74E45">
        <w:t>6.</w:t>
      </w:r>
      <w:r w:rsidR="00B74E45">
        <w:tab/>
      </w:r>
      <w:r w:rsidR="001B2228" w:rsidRPr="00BD5734">
        <w:t>Results</w:t>
      </w:r>
      <w:r w:rsidR="000C6B01">
        <w:t xml:space="preserve"> and Discussion</w:t>
      </w:r>
      <w:bookmarkEnd w:id="49"/>
      <w:bookmarkEnd w:id="50"/>
    </w:p>
    <w:p w:rsidR="00593C83" w:rsidRDefault="00593C83" w:rsidP="00E649A3">
      <w:pPr>
        <w:pStyle w:val="SeminarText"/>
        <w:ind w:firstLine="0"/>
        <w:rPr>
          <w:rFonts w:ascii="Calibri" w:hAnsi="Calibri"/>
          <w:lang w:val="en-US"/>
        </w:rPr>
      </w:pPr>
    </w:p>
    <w:p w:rsidR="00D333D5" w:rsidRDefault="00A44787" w:rsidP="00551B22">
      <w:pPr>
        <w:pStyle w:val="SeminarText"/>
        <w:ind w:firstLine="709"/>
        <w:rPr>
          <w:rFonts w:ascii="Calibri" w:hAnsi="Calibri"/>
          <w:lang w:val="en-US"/>
        </w:rPr>
      </w:pPr>
      <w:r>
        <w:rPr>
          <w:rFonts w:ascii="Calibri" w:hAnsi="Calibri"/>
          <w:lang w:val="en-US"/>
        </w:rPr>
        <w:t xml:space="preserve">The following sessions provide the results of the regression analysis and the </w:t>
      </w:r>
      <w:r w:rsidR="003C071C">
        <w:rPr>
          <w:rFonts w:ascii="Calibri" w:hAnsi="Calibri"/>
          <w:lang w:val="en-US"/>
        </w:rPr>
        <w:t>theoretical</w:t>
      </w:r>
      <w:r>
        <w:rPr>
          <w:rFonts w:ascii="Calibri" w:hAnsi="Calibri"/>
          <w:lang w:val="en-US"/>
        </w:rPr>
        <w:t xml:space="preserve"> </w:t>
      </w:r>
      <w:r w:rsidR="003C071C">
        <w:rPr>
          <w:rFonts w:ascii="Calibri" w:hAnsi="Calibri"/>
          <w:lang w:val="en-US"/>
        </w:rPr>
        <w:t>literature supporting them</w:t>
      </w:r>
      <w:r>
        <w:rPr>
          <w:rFonts w:ascii="Calibri" w:hAnsi="Calibri"/>
          <w:lang w:val="en-US"/>
        </w:rPr>
        <w:t xml:space="preserve">. </w:t>
      </w:r>
      <w:r w:rsidR="0057747D">
        <w:rPr>
          <w:rFonts w:ascii="Calibri" w:hAnsi="Calibri"/>
          <w:lang w:val="en-US"/>
        </w:rPr>
        <w:t>Table 5</w:t>
      </w:r>
      <w:r w:rsidR="005B748A" w:rsidRPr="00C7508D">
        <w:rPr>
          <w:rFonts w:ascii="Calibri" w:hAnsi="Calibri"/>
          <w:lang w:val="en-US"/>
        </w:rPr>
        <w:t xml:space="preserve"> </w:t>
      </w:r>
      <w:r w:rsidR="0057747D">
        <w:rPr>
          <w:rFonts w:ascii="Calibri" w:hAnsi="Calibri"/>
          <w:lang w:val="en-US"/>
        </w:rPr>
        <w:t xml:space="preserve">illustrates the results of the regression model </w:t>
      </w:r>
      <w:r w:rsidR="005B748A" w:rsidRPr="00C7508D">
        <w:rPr>
          <w:rFonts w:ascii="Calibri" w:hAnsi="Calibri"/>
          <w:lang w:val="en-US"/>
        </w:rPr>
        <w:t>and tab</w:t>
      </w:r>
      <w:r w:rsidR="0057747D">
        <w:rPr>
          <w:rFonts w:ascii="Calibri" w:hAnsi="Calibri"/>
          <w:lang w:val="en-US"/>
        </w:rPr>
        <w:t>le 6a and 6b</w:t>
      </w:r>
      <w:r>
        <w:rPr>
          <w:rFonts w:ascii="Calibri" w:hAnsi="Calibri"/>
          <w:lang w:val="en-US"/>
        </w:rPr>
        <w:t xml:space="preserve"> </w:t>
      </w:r>
      <w:r w:rsidR="00540661">
        <w:rPr>
          <w:rFonts w:ascii="Calibri" w:hAnsi="Calibri"/>
          <w:lang w:val="en-US"/>
        </w:rPr>
        <w:t>the results of the univariate analysis</w:t>
      </w:r>
      <w:r w:rsidR="00641975">
        <w:rPr>
          <w:rFonts w:ascii="Calibri" w:hAnsi="Calibri"/>
          <w:lang w:val="en-US"/>
        </w:rPr>
        <w:t xml:space="preserve"> respectively</w:t>
      </w:r>
      <w:r w:rsidR="00D333D5">
        <w:rPr>
          <w:rFonts w:ascii="Calibri" w:hAnsi="Calibri"/>
          <w:lang w:val="en-US"/>
        </w:rPr>
        <w:t>.</w:t>
      </w:r>
    </w:p>
    <w:p w:rsidR="00E649A3" w:rsidRDefault="00E649A3" w:rsidP="00551B22">
      <w:pPr>
        <w:pStyle w:val="SeminarText"/>
        <w:ind w:firstLine="709"/>
        <w:rPr>
          <w:rFonts w:ascii="Calibri" w:hAnsi="Calibri"/>
          <w:lang w:val="en-US"/>
        </w:rPr>
      </w:pPr>
    </w:p>
    <w:p w:rsidR="00E649A3" w:rsidRDefault="00AD6A02" w:rsidP="00E649A3">
      <w:pPr>
        <w:pStyle w:val="SeminarText"/>
        <w:ind w:firstLine="709"/>
        <w:jc w:val="center"/>
        <w:rPr>
          <w:rFonts w:ascii="Calibri" w:hAnsi="Calibri"/>
          <w:lang w:val="en-US"/>
        </w:rPr>
      </w:pPr>
      <w:r>
        <w:rPr>
          <w:rFonts w:ascii="Calibri" w:hAnsi="Calibri"/>
          <w:lang w:val="en-US"/>
        </w:rPr>
        <w:t>−</w:t>
      </w:r>
      <w:r w:rsidR="00265F67" w:rsidRPr="00C7508D">
        <w:rPr>
          <w:rFonts w:ascii="Calibri" w:hAnsi="Calibri"/>
          <w:lang w:val="en-US"/>
        </w:rPr>
        <w:t>Insert Table</w:t>
      </w:r>
      <w:r w:rsidR="005B748A" w:rsidRPr="00C7508D">
        <w:rPr>
          <w:rFonts w:ascii="Calibri" w:hAnsi="Calibri"/>
          <w:lang w:val="en-US"/>
        </w:rPr>
        <w:t xml:space="preserve"> </w:t>
      </w:r>
      <w:r w:rsidR="0057747D">
        <w:rPr>
          <w:rFonts w:ascii="Calibri" w:hAnsi="Calibri"/>
          <w:lang w:val="en-US"/>
        </w:rPr>
        <w:t>5</w:t>
      </w:r>
      <w:r w:rsidR="005B748A" w:rsidRPr="00C7508D">
        <w:rPr>
          <w:rFonts w:ascii="Calibri" w:hAnsi="Calibri"/>
          <w:lang w:val="en-US"/>
        </w:rPr>
        <w:t xml:space="preserve"> and Table</w:t>
      </w:r>
      <w:r w:rsidR="0057747D">
        <w:rPr>
          <w:rFonts w:ascii="Calibri" w:hAnsi="Calibri"/>
          <w:lang w:val="en-US"/>
        </w:rPr>
        <w:t>s 6a and 6b</w:t>
      </w:r>
      <w:r w:rsidR="005B748A" w:rsidRPr="00C7508D">
        <w:rPr>
          <w:rFonts w:ascii="Calibri" w:hAnsi="Calibri"/>
          <w:lang w:val="en-US"/>
        </w:rPr>
        <w:t xml:space="preserve"> </w:t>
      </w:r>
      <w:r>
        <w:rPr>
          <w:rFonts w:ascii="Calibri" w:hAnsi="Calibri"/>
          <w:lang w:val="en-US"/>
        </w:rPr>
        <w:t>about here−</w:t>
      </w:r>
    </w:p>
    <w:p w:rsidR="00ED24E7" w:rsidRDefault="000B60D0" w:rsidP="00AA621D">
      <w:pPr>
        <w:pStyle w:val="SeminarText"/>
        <w:ind w:firstLine="708"/>
        <w:rPr>
          <w:rFonts w:ascii="Calibri" w:hAnsi="Calibri"/>
          <w:lang w:val="en-US"/>
        </w:rPr>
      </w:pPr>
      <w:r>
        <w:rPr>
          <w:rFonts w:ascii="Calibri" w:hAnsi="Calibri"/>
          <w:lang w:val="en-US"/>
        </w:rPr>
        <w:t xml:space="preserve">Particularly, </w:t>
      </w:r>
      <w:r w:rsidR="00AA621D">
        <w:rPr>
          <w:rFonts w:ascii="Calibri" w:hAnsi="Calibri"/>
          <w:lang w:val="en-US"/>
        </w:rPr>
        <w:t xml:space="preserve">the estimated coefficients of the regression analysis show that VC backed cleantech firms are founded by individuals </w:t>
      </w:r>
      <w:r w:rsidR="00AA621D" w:rsidRPr="00657739">
        <w:rPr>
          <w:rFonts w:ascii="Calibri" w:hAnsi="Calibri"/>
          <w:lang w:val="en-US"/>
        </w:rPr>
        <w:t xml:space="preserve">with high managerial experience and skills. This result provides support to </w:t>
      </w:r>
      <w:r w:rsidR="00AA621D" w:rsidRPr="00657739">
        <w:rPr>
          <w:rFonts w:ascii="Calibri" w:hAnsi="Calibri"/>
          <w:i/>
          <w:lang w:val="en-US"/>
        </w:rPr>
        <w:t xml:space="preserve">hypothesis 1. </w:t>
      </w:r>
      <w:r w:rsidR="00093D66" w:rsidRPr="00657739">
        <w:rPr>
          <w:rFonts w:ascii="Calibri" w:hAnsi="Calibri"/>
          <w:lang w:val="en-US"/>
        </w:rPr>
        <w:t xml:space="preserve">Furthermore, the univariate analysis </w:t>
      </w:r>
      <w:r w:rsidR="00410A31" w:rsidRPr="00657739">
        <w:rPr>
          <w:rFonts w:ascii="Calibri" w:hAnsi="Calibri"/>
        </w:rPr>
        <w:t xml:space="preserve">results suggest that there is a statistically significant difference between the underlying distributions of the </w:t>
      </w:r>
      <w:r w:rsidR="00410A31" w:rsidRPr="00657739">
        <w:rPr>
          <w:rFonts w:ascii="Calibri" w:hAnsi="Calibri"/>
          <w:bCs/>
        </w:rPr>
        <w:t>high educated founders</w:t>
      </w:r>
      <w:r w:rsidR="00410A31" w:rsidRPr="00657739">
        <w:rPr>
          <w:rFonts w:ascii="Calibri" w:hAnsi="Calibri"/>
        </w:rPr>
        <w:t xml:space="preserve"> </w:t>
      </w:r>
      <w:r w:rsidR="00657739" w:rsidRPr="00657739">
        <w:rPr>
          <w:rFonts w:ascii="Calibri" w:hAnsi="Calibri"/>
        </w:rPr>
        <w:t xml:space="preserve">with relevant theoretical background </w:t>
      </w:r>
      <w:r w:rsidR="00410A31" w:rsidRPr="00657739">
        <w:rPr>
          <w:rFonts w:ascii="Calibri" w:hAnsi="Calibri"/>
        </w:rPr>
        <w:t xml:space="preserve">scores of </w:t>
      </w:r>
      <w:r w:rsidR="00657739" w:rsidRPr="00657739">
        <w:rPr>
          <w:rFonts w:ascii="Calibri" w:hAnsi="Calibri"/>
        </w:rPr>
        <w:t>cleantech firms</w:t>
      </w:r>
      <w:r w:rsidR="00410A31" w:rsidRPr="00657739">
        <w:rPr>
          <w:rFonts w:ascii="Calibri" w:hAnsi="Calibri"/>
        </w:rPr>
        <w:t xml:space="preserve"> and the </w:t>
      </w:r>
      <w:r w:rsidR="00657739" w:rsidRPr="00657739">
        <w:rPr>
          <w:rFonts w:ascii="Calibri" w:hAnsi="Calibri"/>
        </w:rPr>
        <w:t xml:space="preserve">scores of web businesses. The result </w:t>
      </w:r>
      <w:r w:rsidR="00657739" w:rsidRPr="00657739">
        <w:rPr>
          <w:rFonts w:ascii="Calibri" w:hAnsi="Calibri"/>
          <w:lang w:val="en-US"/>
        </w:rPr>
        <w:t>indicates</w:t>
      </w:r>
      <w:r w:rsidR="00093D66" w:rsidRPr="00657739">
        <w:rPr>
          <w:rFonts w:ascii="Calibri" w:hAnsi="Calibri"/>
          <w:lang w:val="en-US"/>
        </w:rPr>
        <w:t xml:space="preserve"> that not only managerial experience counts </w:t>
      </w:r>
      <w:r w:rsidR="006A2E67">
        <w:rPr>
          <w:rFonts w:ascii="Calibri" w:hAnsi="Calibri"/>
          <w:lang w:val="en-US"/>
        </w:rPr>
        <w:t>but also</w:t>
      </w:r>
      <w:r w:rsidR="00093D66" w:rsidRPr="00657739">
        <w:rPr>
          <w:rFonts w:ascii="Calibri" w:hAnsi="Calibri"/>
          <w:lang w:val="en-US"/>
        </w:rPr>
        <w:t xml:space="preserve"> high and relevant with their expertise</w:t>
      </w:r>
      <w:r w:rsidR="00093D66">
        <w:rPr>
          <w:rFonts w:ascii="Calibri" w:hAnsi="Calibri"/>
          <w:lang w:val="en-US"/>
        </w:rPr>
        <w:t xml:space="preserve"> educational attainment of the founders. VC backed cleantech firms are run by highly educated entrepreneurs whose studies </w:t>
      </w:r>
      <w:r w:rsidR="006A2E67">
        <w:rPr>
          <w:rFonts w:ascii="Calibri" w:hAnsi="Calibri"/>
          <w:lang w:val="en-US"/>
        </w:rPr>
        <w:t>“</w:t>
      </w:r>
      <w:r w:rsidR="00093D66">
        <w:rPr>
          <w:rFonts w:ascii="Calibri" w:hAnsi="Calibri"/>
          <w:lang w:val="en-US"/>
        </w:rPr>
        <w:t>equipped</w:t>
      </w:r>
      <w:r w:rsidR="006A2E67">
        <w:rPr>
          <w:rFonts w:ascii="Calibri" w:hAnsi="Calibri"/>
          <w:lang w:val="en-US"/>
        </w:rPr>
        <w:t>”</w:t>
      </w:r>
      <w:r w:rsidR="00093D66">
        <w:rPr>
          <w:rFonts w:ascii="Calibri" w:hAnsi="Calibri"/>
          <w:lang w:val="en-US"/>
        </w:rPr>
        <w:t xml:space="preserve"> them with </w:t>
      </w:r>
      <w:r w:rsidR="006A2E67">
        <w:rPr>
          <w:rFonts w:ascii="Calibri" w:hAnsi="Calibri"/>
          <w:lang w:val="en-US"/>
        </w:rPr>
        <w:t>specific</w:t>
      </w:r>
      <w:r w:rsidR="00093D66">
        <w:rPr>
          <w:rFonts w:ascii="Calibri" w:hAnsi="Calibri"/>
          <w:lang w:val="en-US"/>
        </w:rPr>
        <w:t xml:space="preserve"> knowledge to start and operate a business in the sector.</w:t>
      </w:r>
    </w:p>
    <w:p w:rsidR="00093D66" w:rsidRDefault="00093D66" w:rsidP="00AA621D">
      <w:pPr>
        <w:pStyle w:val="SeminarText"/>
        <w:ind w:firstLine="708"/>
        <w:rPr>
          <w:rFonts w:ascii="Calibri" w:hAnsi="Calibri"/>
          <w:lang w:val="en-US"/>
        </w:rPr>
      </w:pPr>
      <w:r>
        <w:rPr>
          <w:rFonts w:ascii="Calibri" w:hAnsi="Calibri"/>
          <w:lang w:val="en-US"/>
        </w:rPr>
        <w:t xml:space="preserve">However, econometric results do not support </w:t>
      </w:r>
      <w:r w:rsidRPr="00093D66">
        <w:rPr>
          <w:rFonts w:ascii="Calibri" w:hAnsi="Calibri"/>
          <w:i/>
          <w:lang w:val="en-US"/>
        </w:rPr>
        <w:t>hypothesis 3</w:t>
      </w:r>
      <w:r>
        <w:rPr>
          <w:rFonts w:ascii="Calibri" w:hAnsi="Calibri"/>
          <w:lang w:val="en-US"/>
        </w:rPr>
        <w:t xml:space="preserve"> that imply that </w:t>
      </w:r>
      <w:r w:rsidR="004E07AB">
        <w:rPr>
          <w:rFonts w:ascii="Calibri" w:hAnsi="Calibri"/>
          <w:lang w:val="en-US"/>
        </w:rPr>
        <w:t>cleantech firms have</w:t>
      </w:r>
      <w:r>
        <w:rPr>
          <w:rFonts w:ascii="Calibri" w:hAnsi="Calibri"/>
          <w:lang w:val="en-US"/>
        </w:rPr>
        <w:t xml:space="preserve"> introduced</w:t>
      </w:r>
      <w:r w:rsidR="004E07AB">
        <w:rPr>
          <w:rFonts w:ascii="Calibri" w:hAnsi="Calibri"/>
          <w:lang w:val="en-US"/>
        </w:rPr>
        <w:t xml:space="preserve"> a new product/service after the VC financing. More specific, the coefficient is significant and negative when testing for new product development. On the other hand, cleantech firms funded by VCs found to be more innovative than web businesses. Hence, </w:t>
      </w:r>
      <w:r w:rsidR="006A2E67">
        <w:rPr>
          <w:rFonts w:ascii="Calibri" w:hAnsi="Calibri"/>
          <w:lang w:val="en-US"/>
        </w:rPr>
        <w:t xml:space="preserve">VC backed </w:t>
      </w:r>
      <w:r w:rsidR="004E07AB">
        <w:rPr>
          <w:rFonts w:ascii="Calibri" w:hAnsi="Calibri"/>
          <w:lang w:val="en-US"/>
        </w:rPr>
        <w:t xml:space="preserve">cleantech firms are more likely to have more patents, patent applications, and patent citations than web ventures. Additionally, VC funded cleantech firms found to have established networks and </w:t>
      </w:r>
      <w:r w:rsidR="004E07AB">
        <w:rPr>
          <w:rFonts w:ascii="Calibri" w:hAnsi="Calibri"/>
          <w:lang w:val="en-US"/>
        </w:rPr>
        <w:lastRenderedPageBreak/>
        <w:t>contractual partnerships with their suppliers, customers and other firms</w:t>
      </w:r>
      <w:r w:rsidR="009A0F2D">
        <w:rPr>
          <w:rFonts w:ascii="Calibri" w:hAnsi="Calibri"/>
          <w:lang w:val="en-US"/>
        </w:rPr>
        <w:t xml:space="preserve"> that supplement the operational performance of one company.</w:t>
      </w:r>
    </w:p>
    <w:p w:rsidR="009A0F2D" w:rsidRDefault="009A0F2D" w:rsidP="00AA621D">
      <w:pPr>
        <w:pStyle w:val="SeminarText"/>
        <w:ind w:firstLine="708"/>
        <w:rPr>
          <w:rFonts w:ascii="Calibri" w:hAnsi="Calibri"/>
          <w:lang w:val="en-US"/>
        </w:rPr>
      </w:pPr>
      <w:r>
        <w:rPr>
          <w:rFonts w:ascii="Calibri" w:hAnsi="Calibri"/>
          <w:lang w:val="en-US"/>
        </w:rPr>
        <w:t xml:space="preserve">The </w:t>
      </w:r>
      <w:r w:rsidR="00641975">
        <w:rPr>
          <w:rFonts w:ascii="Calibri" w:hAnsi="Calibri"/>
          <w:lang w:val="en-US"/>
        </w:rPr>
        <w:t>in</w:t>
      </w:r>
      <w:r>
        <w:rPr>
          <w:rFonts w:ascii="Calibri" w:hAnsi="Calibri"/>
          <w:lang w:val="en-US"/>
        </w:rPr>
        <w:t xml:space="preserve">significant </w:t>
      </w:r>
      <w:r w:rsidR="006A2E67">
        <w:rPr>
          <w:rFonts w:ascii="Calibri" w:hAnsi="Calibri"/>
          <w:lang w:val="en-US"/>
        </w:rPr>
        <w:t xml:space="preserve">coefficient in the case of the variable </w:t>
      </w:r>
      <w:r w:rsidR="006A2E67" w:rsidRPr="006A2E67">
        <w:rPr>
          <w:rFonts w:ascii="Calibri" w:hAnsi="Calibri"/>
          <w:i/>
          <w:lang w:val="en-US"/>
        </w:rPr>
        <w:t>newfacilities</w:t>
      </w:r>
      <w:r w:rsidR="006A2E67">
        <w:rPr>
          <w:rFonts w:ascii="Calibri" w:hAnsi="Calibri"/>
          <w:lang w:val="en-US"/>
        </w:rPr>
        <w:t xml:space="preserve"> </w:t>
      </w:r>
      <w:r>
        <w:rPr>
          <w:rFonts w:ascii="Calibri" w:hAnsi="Calibri"/>
          <w:lang w:val="en-US"/>
        </w:rPr>
        <w:t xml:space="preserve">show that VC backed cleantech firms have not built new facilities or expanded their existing ones in the U.S.A after the financing. </w:t>
      </w:r>
      <w:r w:rsidR="00D56C5A">
        <w:rPr>
          <w:rFonts w:ascii="Calibri" w:hAnsi="Calibri"/>
          <w:lang w:val="en-US"/>
        </w:rPr>
        <w:t xml:space="preserve">Therefore, </w:t>
      </w:r>
      <w:r w:rsidR="00D56C5A">
        <w:rPr>
          <w:rFonts w:ascii="Calibri" w:hAnsi="Calibri"/>
          <w:i/>
          <w:lang w:val="en-US"/>
        </w:rPr>
        <w:t xml:space="preserve">hypothesis 6 </w:t>
      </w:r>
      <w:r w:rsidR="00D56C5A" w:rsidRPr="00D56C5A">
        <w:rPr>
          <w:rFonts w:ascii="Calibri" w:hAnsi="Calibri"/>
          <w:lang w:val="en-US"/>
        </w:rPr>
        <w:t>is not supported.</w:t>
      </w:r>
    </w:p>
    <w:p w:rsidR="00262E42" w:rsidRDefault="00262E42" w:rsidP="00262E42">
      <w:pPr>
        <w:pStyle w:val="SeminarText"/>
        <w:ind w:firstLine="709"/>
        <w:rPr>
          <w:rFonts w:ascii="Calibri" w:hAnsi="Calibri"/>
          <w:lang w:val="en-US"/>
        </w:rPr>
      </w:pPr>
      <w:r w:rsidRPr="00262E42">
        <w:rPr>
          <w:rFonts w:ascii="Calibri" w:hAnsi="Calibri"/>
          <w:lang w:val="en-US"/>
        </w:rPr>
        <w:t>Each result is comprehensively discussed in a separate paragraph</w:t>
      </w:r>
      <w:r>
        <w:rPr>
          <w:rFonts w:ascii="Calibri" w:hAnsi="Calibri"/>
          <w:lang w:val="en-US"/>
        </w:rPr>
        <w:t>.</w:t>
      </w:r>
    </w:p>
    <w:p w:rsidR="00262E42" w:rsidRPr="00D56C5A" w:rsidRDefault="00262E42" w:rsidP="00AA621D">
      <w:pPr>
        <w:pStyle w:val="SeminarText"/>
        <w:ind w:firstLine="708"/>
        <w:rPr>
          <w:rFonts w:ascii="Calibri" w:hAnsi="Calibri"/>
          <w:lang w:val="en-US"/>
        </w:rPr>
      </w:pPr>
    </w:p>
    <w:p w:rsidR="00413482" w:rsidRPr="00285B0E" w:rsidRDefault="00413482" w:rsidP="00413482">
      <w:pPr>
        <w:pStyle w:val="SecondSubtitle"/>
      </w:pPr>
      <w:bookmarkStart w:id="51" w:name="_Toc270685494"/>
      <w:r>
        <w:t>6.1</w:t>
      </w:r>
      <w:r>
        <w:tab/>
        <w:t>Individual C</w:t>
      </w:r>
      <w:r w:rsidRPr="00285B0E">
        <w:t>ovariates</w:t>
      </w:r>
      <w:bookmarkEnd w:id="51"/>
    </w:p>
    <w:p w:rsidR="003D3175" w:rsidRDefault="003D3175" w:rsidP="003D3175">
      <w:pPr>
        <w:pStyle w:val="SeminarText"/>
        <w:rPr>
          <w:lang w:val="en-US"/>
        </w:rPr>
      </w:pPr>
    </w:p>
    <w:p w:rsidR="00A914C1" w:rsidRDefault="006D40C2" w:rsidP="00E861ED">
      <w:pPr>
        <w:pStyle w:val="SeminarText"/>
        <w:ind w:firstLine="709"/>
        <w:rPr>
          <w:rFonts w:ascii="Calibri" w:hAnsi="Calibri"/>
          <w:lang w:val="en-US"/>
        </w:rPr>
      </w:pPr>
      <w:r>
        <w:rPr>
          <w:rFonts w:ascii="Calibri" w:hAnsi="Calibri"/>
          <w:lang w:val="en-US"/>
        </w:rPr>
        <w:t xml:space="preserve">Empirical evidence support </w:t>
      </w:r>
      <w:r w:rsidRPr="00C90EFD">
        <w:rPr>
          <w:rFonts w:ascii="Calibri" w:hAnsi="Calibri"/>
          <w:i/>
          <w:lang w:val="en-US"/>
        </w:rPr>
        <w:t>hypothesis 1</w:t>
      </w:r>
      <w:r>
        <w:rPr>
          <w:rFonts w:ascii="Calibri" w:hAnsi="Calibri"/>
          <w:lang w:val="en-US"/>
        </w:rPr>
        <w:t xml:space="preserve"> which stated that founders of cleantech firms are more likely to have superior managerial experience and skills. The regression results </w:t>
      </w:r>
      <w:r w:rsidR="00C90EFD">
        <w:rPr>
          <w:rFonts w:ascii="Calibri" w:hAnsi="Calibri"/>
          <w:lang w:val="en-US"/>
        </w:rPr>
        <w:t>indicate that founders of cleantech firms have</w:t>
      </w:r>
      <w:r w:rsidR="002978AE">
        <w:rPr>
          <w:rFonts w:ascii="Calibri" w:hAnsi="Calibri"/>
          <w:lang w:val="en-US"/>
        </w:rPr>
        <w:t xml:space="preserve"> more managerial experience and skills than founders of web firms.</w:t>
      </w:r>
    </w:p>
    <w:p w:rsidR="00053B53" w:rsidRPr="00767198" w:rsidRDefault="002E07D4" w:rsidP="00767198">
      <w:pPr>
        <w:autoSpaceDE w:val="0"/>
        <w:autoSpaceDN w:val="0"/>
        <w:adjustRightInd w:val="0"/>
        <w:ind w:firstLine="708"/>
        <w:contextualSpacing/>
        <w:rPr>
          <w:rFonts w:ascii="Calibri" w:hAnsi="Calibri" w:cs="AdvTT5235d5a9"/>
          <w:szCs w:val="24"/>
          <w:lang w:val="en-US"/>
        </w:rPr>
      </w:pPr>
      <w:r w:rsidRPr="00053B53">
        <w:rPr>
          <w:rFonts w:ascii="Calibri" w:hAnsi="Calibri"/>
          <w:szCs w:val="24"/>
          <w:lang w:val="en-US"/>
        </w:rPr>
        <w:t>Several s</w:t>
      </w:r>
      <w:r w:rsidR="002978AE" w:rsidRPr="00053B53">
        <w:rPr>
          <w:rFonts w:ascii="Calibri" w:hAnsi="Calibri"/>
          <w:szCs w:val="24"/>
          <w:lang w:val="en-US"/>
        </w:rPr>
        <w:t xml:space="preserve">tudies </w:t>
      </w:r>
      <w:r w:rsidR="00074FB0" w:rsidRPr="00D13D64">
        <w:rPr>
          <w:rFonts w:ascii="Calibri" w:hAnsi="Calibri" w:cs="AdvTT5235d5a9"/>
          <w:szCs w:val="24"/>
          <w:lang w:val="en-US"/>
        </w:rPr>
        <w:t xml:space="preserve">inspired by the competence-based perspective (e.g. Cooper and Bruno, 1977; Feeser and Willard, 1990; Colombo and Grilli, 2005a), </w:t>
      </w:r>
      <w:r w:rsidR="002978AE" w:rsidRPr="00053B53">
        <w:rPr>
          <w:rFonts w:ascii="Calibri" w:hAnsi="Calibri"/>
          <w:szCs w:val="24"/>
          <w:lang w:val="en-US"/>
        </w:rPr>
        <w:t>emphasizing capital market imperfections</w:t>
      </w:r>
      <w:r w:rsidR="00074FB0">
        <w:rPr>
          <w:rFonts w:ascii="Calibri" w:hAnsi="Calibri"/>
          <w:szCs w:val="24"/>
          <w:lang w:val="en-US"/>
        </w:rPr>
        <w:t>,</w:t>
      </w:r>
      <w:r w:rsidR="002978AE" w:rsidRPr="00053B53">
        <w:rPr>
          <w:rFonts w:ascii="Calibri" w:hAnsi="Calibri"/>
          <w:szCs w:val="24"/>
          <w:lang w:val="en-US"/>
        </w:rPr>
        <w:t xml:space="preserve"> suggest that founders with greater human capital have access to </w:t>
      </w:r>
      <w:r w:rsidR="00703D42" w:rsidRPr="00053B53">
        <w:rPr>
          <w:rFonts w:ascii="Calibri" w:hAnsi="Calibri"/>
          <w:szCs w:val="24"/>
          <w:lang w:val="en-US"/>
        </w:rPr>
        <w:t>abundant</w:t>
      </w:r>
      <w:r w:rsidR="002978AE" w:rsidRPr="00053B53">
        <w:rPr>
          <w:rFonts w:ascii="Calibri" w:hAnsi="Calibri"/>
          <w:szCs w:val="24"/>
          <w:lang w:val="en-US"/>
        </w:rPr>
        <w:t xml:space="preserve"> financial </w:t>
      </w:r>
      <w:r w:rsidRPr="00053B53">
        <w:rPr>
          <w:rFonts w:ascii="Calibri" w:hAnsi="Calibri"/>
          <w:szCs w:val="24"/>
          <w:lang w:val="en-US"/>
        </w:rPr>
        <w:t>resources and therefore</w:t>
      </w:r>
      <w:r w:rsidR="002978AE" w:rsidRPr="00053B53">
        <w:rPr>
          <w:rFonts w:ascii="Calibri" w:hAnsi="Calibri"/>
          <w:szCs w:val="24"/>
          <w:lang w:val="en-US"/>
        </w:rPr>
        <w:t xml:space="preserve"> are able to </w:t>
      </w:r>
      <w:r w:rsidR="00703D42" w:rsidRPr="00053B53">
        <w:rPr>
          <w:rFonts w:ascii="Calibri" w:hAnsi="Calibri"/>
          <w:szCs w:val="24"/>
          <w:lang w:val="en-US"/>
        </w:rPr>
        <w:t xml:space="preserve">overcome </w:t>
      </w:r>
      <w:r w:rsidR="002978AE" w:rsidRPr="00053B53">
        <w:rPr>
          <w:rFonts w:ascii="Calibri" w:hAnsi="Calibri"/>
          <w:szCs w:val="24"/>
          <w:lang w:val="en-US"/>
        </w:rPr>
        <w:t xml:space="preserve">the financial constraints that otherwise </w:t>
      </w:r>
      <w:r w:rsidRPr="00053B53">
        <w:rPr>
          <w:rFonts w:ascii="Calibri" w:hAnsi="Calibri"/>
          <w:szCs w:val="24"/>
          <w:lang w:val="en-US"/>
        </w:rPr>
        <w:t>impede</w:t>
      </w:r>
      <w:r w:rsidR="002978AE" w:rsidRPr="00053B53">
        <w:rPr>
          <w:rFonts w:ascii="Calibri" w:hAnsi="Calibri"/>
          <w:szCs w:val="24"/>
          <w:lang w:val="en-US"/>
        </w:rPr>
        <w:t xml:space="preserve"> firms’ growth</w:t>
      </w:r>
      <w:r w:rsidR="00074FB0">
        <w:rPr>
          <w:rFonts w:ascii="Calibri" w:hAnsi="Calibri"/>
          <w:szCs w:val="24"/>
          <w:lang w:val="en-US"/>
        </w:rPr>
        <w:t xml:space="preserve"> (</w:t>
      </w:r>
      <w:r w:rsidR="00074FB0" w:rsidRPr="00053B53">
        <w:rPr>
          <w:rFonts w:ascii="Calibri" w:hAnsi="Calibri"/>
          <w:szCs w:val="24"/>
          <w:lang w:val="en-US"/>
        </w:rPr>
        <w:t>Colombo and Grilli, 2005)</w:t>
      </w:r>
      <w:r w:rsidR="002978AE" w:rsidRPr="00053B53">
        <w:rPr>
          <w:rFonts w:ascii="Calibri" w:hAnsi="Calibri"/>
          <w:szCs w:val="24"/>
          <w:lang w:val="en-US"/>
        </w:rPr>
        <w:t xml:space="preserve">. </w:t>
      </w:r>
      <w:r w:rsidRPr="00053B53">
        <w:rPr>
          <w:rFonts w:ascii="Calibri" w:hAnsi="Calibri"/>
          <w:szCs w:val="24"/>
          <w:lang w:val="en-US"/>
        </w:rPr>
        <w:t>Consequently</w:t>
      </w:r>
      <w:r w:rsidR="002978AE" w:rsidRPr="00053B53">
        <w:rPr>
          <w:rFonts w:ascii="Calibri" w:hAnsi="Calibri"/>
          <w:szCs w:val="24"/>
          <w:lang w:val="en-US"/>
        </w:rPr>
        <w:t xml:space="preserve">, firms established by individuals with </w:t>
      </w:r>
      <w:r w:rsidRPr="00053B53">
        <w:rPr>
          <w:rFonts w:ascii="Calibri" w:hAnsi="Calibri"/>
          <w:szCs w:val="24"/>
          <w:lang w:val="en-US"/>
        </w:rPr>
        <w:t>superior</w:t>
      </w:r>
      <w:r w:rsidR="002978AE" w:rsidRPr="00053B53">
        <w:rPr>
          <w:rFonts w:ascii="Calibri" w:hAnsi="Calibri"/>
          <w:szCs w:val="24"/>
          <w:lang w:val="en-US"/>
        </w:rPr>
        <w:t xml:space="preserve"> human capital enjoy </w:t>
      </w:r>
      <w:r w:rsidRPr="00053B53">
        <w:rPr>
          <w:rFonts w:ascii="Calibri" w:hAnsi="Calibri"/>
          <w:szCs w:val="24"/>
          <w:lang w:val="en-US"/>
        </w:rPr>
        <w:t>greater</w:t>
      </w:r>
      <w:r w:rsidR="002978AE" w:rsidRPr="00053B53">
        <w:rPr>
          <w:rFonts w:ascii="Calibri" w:hAnsi="Calibri"/>
          <w:szCs w:val="24"/>
          <w:lang w:val="en-US"/>
        </w:rPr>
        <w:t xml:space="preserve"> growth because of their </w:t>
      </w:r>
      <w:r w:rsidRPr="00053B53">
        <w:rPr>
          <w:rFonts w:ascii="Calibri" w:hAnsi="Calibri"/>
          <w:szCs w:val="24"/>
          <w:lang w:val="en-US"/>
        </w:rPr>
        <w:t>exceptional</w:t>
      </w:r>
      <w:r w:rsidR="002978AE" w:rsidRPr="00053B53">
        <w:rPr>
          <w:rFonts w:ascii="Calibri" w:hAnsi="Calibri"/>
          <w:szCs w:val="24"/>
          <w:lang w:val="en-US"/>
        </w:rPr>
        <w:t xml:space="preserve"> </w:t>
      </w:r>
      <w:r w:rsidR="00703D42" w:rsidRPr="00053B53">
        <w:rPr>
          <w:rFonts w:ascii="Calibri" w:hAnsi="Calibri"/>
          <w:szCs w:val="24"/>
          <w:lang w:val="en-US"/>
        </w:rPr>
        <w:t xml:space="preserve">managerial </w:t>
      </w:r>
      <w:r w:rsidR="002978AE" w:rsidRPr="00053B53">
        <w:rPr>
          <w:rFonts w:ascii="Calibri" w:hAnsi="Calibri"/>
          <w:szCs w:val="24"/>
          <w:lang w:val="en-US"/>
        </w:rPr>
        <w:t xml:space="preserve">capabilities </w:t>
      </w:r>
      <w:r w:rsidR="004B7C38">
        <w:rPr>
          <w:rFonts w:ascii="Calibri" w:hAnsi="Calibri"/>
          <w:szCs w:val="24"/>
          <w:lang w:val="en-US"/>
        </w:rPr>
        <w:t>(</w:t>
      </w:r>
      <w:r w:rsidR="00053B53" w:rsidRPr="00053B53">
        <w:rPr>
          <w:rFonts w:ascii="Calibri" w:hAnsi="Calibri"/>
          <w:szCs w:val="24"/>
          <w:lang w:val="en-US"/>
        </w:rPr>
        <w:t>Colombo and Grilli, 2005).</w:t>
      </w:r>
    </w:p>
    <w:p w:rsidR="00074FB0" w:rsidRDefault="00074FB0" w:rsidP="00110448">
      <w:pPr>
        <w:autoSpaceDE w:val="0"/>
        <w:autoSpaceDN w:val="0"/>
        <w:adjustRightInd w:val="0"/>
        <w:ind w:firstLine="708"/>
        <w:contextualSpacing/>
        <w:rPr>
          <w:rFonts w:ascii="Calibri" w:hAnsi="Calibri" w:cs="AdvTT5235d5a9"/>
          <w:szCs w:val="24"/>
          <w:lang w:val="en-US"/>
        </w:rPr>
      </w:pPr>
      <w:r>
        <w:rPr>
          <w:rFonts w:ascii="Calibri" w:hAnsi="Calibri" w:cs="AdvTT5235d5a9"/>
          <w:szCs w:val="24"/>
          <w:lang w:val="en-US"/>
        </w:rPr>
        <w:t>S</w:t>
      </w:r>
      <w:r w:rsidR="00A9538B" w:rsidRPr="00D13D64">
        <w:rPr>
          <w:rFonts w:ascii="Calibri" w:hAnsi="Calibri" w:cs="AdvTT5235d5a9"/>
          <w:szCs w:val="24"/>
          <w:lang w:val="en-US"/>
        </w:rPr>
        <w:t>upplementary</w:t>
      </w:r>
      <w:r w:rsidR="00053B53" w:rsidRPr="00D13D64">
        <w:rPr>
          <w:rFonts w:ascii="Calibri" w:hAnsi="Calibri" w:cs="AdvTT5235d5a9"/>
          <w:szCs w:val="24"/>
          <w:lang w:val="en-US"/>
        </w:rPr>
        <w:t xml:space="preserve"> </w:t>
      </w:r>
      <w:r w:rsidR="00053B53" w:rsidRPr="00D13D64">
        <w:rPr>
          <w:rFonts w:ascii="Calibri" w:hAnsi="Calibri" w:cs="AdvTT5235d5a9+fb"/>
          <w:szCs w:val="24"/>
          <w:lang w:val="en-US"/>
        </w:rPr>
        <w:t>fi</w:t>
      </w:r>
      <w:r w:rsidR="00053B53" w:rsidRPr="00D13D64">
        <w:rPr>
          <w:rFonts w:ascii="Calibri" w:hAnsi="Calibri" w:cs="AdvTT5235d5a9"/>
          <w:szCs w:val="24"/>
          <w:lang w:val="en-US"/>
        </w:rPr>
        <w:t>ndings</w:t>
      </w:r>
      <w:r w:rsidR="00D13D64" w:rsidRPr="00D13D64">
        <w:rPr>
          <w:rFonts w:ascii="Calibri" w:hAnsi="Calibri" w:cs="AdvTT5235d5a9"/>
          <w:szCs w:val="24"/>
          <w:lang w:val="en-US"/>
        </w:rPr>
        <w:t xml:space="preserve"> by Colombo and Grilli (2009)</w:t>
      </w:r>
      <w:r w:rsidR="00053B53" w:rsidRPr="00D13D64">
        <w:rPr>
          <w:rFonts w:ascii="Calibri" w:hAnsi="Calibri" w:cs="AdvTT5235d5a9"/>
          <w:szCs w:val="24"/>
          <w:lang w:val="en-US"/>
        </w:rPr>
        <w:t xml:space="preserve"> clearly </w:t>
      </w:r>
      <w:r w:rsidR="00A9538B" w:rsidRPr="00D13D64">
        <w:rPr>
          <w:rFonts w:ascii="Calibri" w:hAnsi="Calibri" w:cs="AdvTT5235d5a9"/>
          <w:szCs w:val="24"/>
          <w:lang w:val="en-US"/>
        </w:rPr>
        <w:t>demonstrate</w:t>
      </w:r>
      <w:r w:rsidR="00053B53" w:rsidRPr="00D13D64">
        <w:rPr>
          <w:rFonts w:ascii="Calibri" w:hAnsi="Calibri" w:cs="AdvTT5235d5a9"/>
          <w:szCs w:val="24"/>
          <w:lang w:val="en-US"/>
        </w:rPr>
        <w:t xml:space="preserve"> that </w:t>
      </w:r>
      <w:r w:rsidR="00D13D64" w:rsidRPr="00D13D64">
        <w:rPr>
          <w:rFonts w:ascii="Calibri" w:hAnsi="Calibri" w:cs="AdvTT5235d5a9"/>
          <w:szCs w:val="24"/>
          <w:lang w:val="en-US"/>
        </w:rPr>
        <w:t>“</w:t>
      </w:r>
      <w:r w:rsidR="00053B53" w:rsidRPr="00D13D64">
        <w:rPr>
          <w:rFonts w:ascii="Calibri" w:hAnsi="Calibri" w:cs="AdvTT5235d5a9+fb"/>
          <w:szCs w:val="24"/>
          <w:lang w:val="en-US"/>
        </w:rPr>
        <w:t>fi</w:t>
      </w:r>
      <w:r w:rsidR="00053B53" w:rsidRPr="00D13D64">
        <w:rPr>
          <w:rFonts w:ascii="Calibri" w:hAnsi="Calibri" w:cs="AdvTT5235d5a9"/>
          <w:szCs w:val="24"/>
          <w:lang w:val="en-US"/>
        </w:rPr>
        <w:t xml:space="preserve">rms founded by individuals with selected human capital characteristics </w:t>
      </w:r>
      <w:r w:rsidR="00263A93" w:rsidRPr="00D13D64">
        <w:rPr>
          <w:rFonts w:ascii="Calibri" w:hAnsi="Calibri" w:cs="AdvTT5235d5a9"/>
          <w:szCs w:val="24"/>
          <w:lang w:val="en-US"/>
        </w:rPr>
        <w:t>can leverage the distinctive capabilities associated with the knowledge and skills o</w:t>
      </w:r>
      <w:r w:rsidR="00A9538B" w:rsidRPr="00D13D64">
        <w:rPr>
          <w:rFonts w:ascii="Calibri" w:hAnsi="Calibri" w:cs="AdvTT5235d5a9"/>
          <w:szCs w:val="24"/>
          <w:lang w:val="en-US"/>
        </w:rPr>
        <w:t>f their founders to grow larger</w:t>
      </w:r>
      <w:r w:rsidR="00D13D64" w:rsidRPr="00D13D64">
        <w:rPr>
          <w:rFonts w:ascii="Calibri" w:hAnsi="Calibri" w:cs="AdvTT5235d5a9"/>
          <w:szCs w:val="24"/>
          <w:lang w:val="en-US"/>
        </w:rPr>
        <w:t>”</w:t>
      </w:r>
      <w:r w:rsidR="00263A93" w:rsidRPr="00D13D64">
        <w:rPr>
          <w:rFonts w:ascii="Calibri" w:hAnsi="Calibri" w:cs="AdvTT5235d5a9"/>
          <w:szCs w:val="24"/>
          <w:lang w:val="en-US"/>
        </w:rPr>
        <w:t xml:space="preserve">. </w:t>
      </w:r>
      <w:r w:rsidR="00474D6E" w:rsidRPr="00474D6E">
        <w:rPr>
          <w:rFonts w:ascii="Calibri" w:hAnsi="Calibri" w:cs="AdvTT5235d5a9"/>
          <w:szCs w:val="24"/>
          <w:lang w:val="en-US"/>
        </w:rPr>
        <w:t>Therefore</w:t>
      </w:r>
      <w:r w:rsidR="00263A93" w:rsidRPr="00474D6E">
        <w:rPr>
          <w:rFonts w:ascii="Calibri" w:hAnsi="Calibri" w:cs="AdvTT5235d5a9"/>
          <w:szCs w:val="24"/>
          <w:lang w:val="en-US"/>
        </w:rPr>
        <w:t xml:space="preserve"> founders' </w:t>
      </w:r>
      <w:r w:rsidR="00263A93" w:rsidRPr="00C96B88">
        <w:rPr>
          <w:rFonts w:ascii="Calibri" w:hAnsi="Calibri" w:cs="AdvTT5235d5a9"/>
          <w:szCs w:val="24"/>
          <w:lang w:val="en-US"/>
        </w:rPr>
        <w:t xml:space="preserve">human </w:t>
      </w:r>
      <w:r w:rsidR="00263A93" w:rsidRPr="00110448">
        <w:rPr>
          <w:rFonts w:ascii="Calibri" w:hAnsi="Calibri" w:cs="AdvTT5235d5a9"/>
          <w:szCs w:val="24"/>
          <w:lang w:val="en-US"/>
        </w:rPr>
        <w:t xml:space="preserve">capital has a </w:t>
      </w:r>
      <w:r w:rsidR="00263A93" w:rsidRPr="00110448">
        <w:rPr>
          <w:rFonts w:ascii="Calibri" w:hAnsi="Calibri" w:cs="AdvTT94c8263f.I"/>
          <w:szCs w:val="24"/>
          <w:lang w:val="en-US"/>
        </w:rPr>
        <w:t>direct</w:t>
      </w:r>
      <w:r w:rsidR="00263A93" w:rsidRPr="00110448">
        <w:rPr>
          <w:rFonts w:ascii="Calibri" w:hAnsi="Calibri" w:cs="AdvTT5235d5a9"/>
          <w:szCs w:val="24"/>
          <w:lang w:val="en-US"/>
        </w:rPr>
        <w:t xml:space="preserve"> positive effect on </w:t>
      </w:r>
      <w:r w:rsidR="00263A93" w:rsidRPr="00110448">
        <w:rPr>
          <w:rFonts w:ascii="Calibri" w:hAnsi="Calibri" w:cs="AdvTT5235d5a9+fb"/>
          <w:szCs w:val="24"/>
          <w:lang w:val="en-US"/>
        </w:rPr>
        <w:t>fi</w:t>
      </w:r>
      <w:r w:rsidR="00474D6E" w:rsidRPr="00110448">
        <w:rPr>
          <w:rFonts w:ascii="Calibri" w:hAnsi="Calibri" w:cs="AdvTT5235d5a9"/>
          <w:szCs w:val="24"/>
          <w:lang w:val="en-US"/>
        </w:rPr>
        <w:t>rm growth</w:t>
      </w:r>
      <w:r w:rsidR="00110448" w:rsidRPr="00110448">
        <w:rPr>
          <w:rFonts w:ascii="Calibri" w:hAnsi="Calibri" w:cs="AdvTT5235d5a9"/>
          <w:szCs w:val="24"/>
          <w:lang w:val="en-US"/>
        </w:rPr>
        <w:t xml:space="preserve"> (Colombo and Grilli, 2009) as </w:t>
      </w:r>
      <w:r w:rsidR="00110448" w:rsidRPr="00110448">
        <w:rPr>
          <w:rFonts w:ascii="Calibri" w:hAnsi="Calibri"/>
          <w:szCs w:val="24"/>
          <w:lang w:val="en-US"/>
        </w:rPr>
        <w:t>there</w:t>
      </w:r>
      <w:r w:rsidR="00110448">
        <w:rPr>
          <w:rFonts w:ascii="Calibri" w:hAnsi="Calibri"/>
          <w:szCs w:val="24"/>
          <w:lang w:val="en-US"/>
        </w:rPr>
        <w:t xml:space="preserve"> </w:t>
      </w:r>
      <w:r w:rsidR="00110448" w:rsidRPr="00110448">
        <w:rPr>
          <w:rFonts w:ascii="Calibri" w:hAnsi="Calibri"/>
          <w:szCs w:val="24"/>
          <w:lang w:val="en-US"/>
        </w:rPr>
        <w:t>is an advantage in already knowing how to set up and</w:t>
      </w:r>
      <w:r w:rsidR="00110448">
        <w:rPr>
          <w:rFonts w:ascii="Calibri" w:hAnsi="Calibri"/>
          <w:szCs w:val="24"/>
          <w:lang w:val="en-US"/>
        </w:rPr>
        <w:t xml:space="preserve"> </w:t>
      </w:r>
      <w:r w:rsidR="00110448" w:rsidRPr="00110448">
        <w:rPr>
          <w:rFonts w:ascii="Calibri" w:hAnsi="Calibri"/>
          <w:szCs w:val="24"/>
          <w:lang w:val="en-US"/>
        </w:rPr>
        <w:t>manage a firm</w:t>
      </w:r>
      <w:r w:rsidR="00110448">
        <w:rPr>
          <w:rFonts w:ascii="Calibri" w:hAnsi="Calibri"/>
          <w:szCs w:val="24"/>
          <w:lang w:val="en-US"/>
        </w:rPr>
        <w:t xml:space="preserve"> (</w:t>
      </w:r>
      <w:r w:rsidR="00110448">
        <w:rPr>
          <w:rFonts w:ascii="Calibri" w:hAnsi="Calibri" w:cs="AdvTT5235d5a9"/>
          <w:szCs w:val="24"/>
          <w:lang w:val="en-US"/>
        </w:rPr>
        <w:t>Colombo and Grilli, 2005</w:t>
      </w:r>
      <w:r w:rsidR="00110448" w:rsidRPr="00110448">
        <w:rPr>
          <w:rFonts w:ascii="Calibri" w:hAnsi="Calibri" w:cs="AdvTT5235d5a9"/>
          <w:szCs w:val="24"/>
          <w:lang w:val="en-US"/>
        </w:rPr>
        <w:t>)</w:t>
      </w:r>
      <w:r w:rsidR="00110448">
        <w:rPr>
          <w:rFonts w:ascii="Calibri" w:hAnsi="Calibri" w:cs="AdvTT5235d5a9"/>
          <w:szCs w:val="24"/>
          <w:lang w:val="en-US"/>
        </w:rPr>
        <w:t>.</w:t>
      </w:r>
    </w:p>
    <w:p w:rsidR="00710C2F" w:rsidRPr="00074FB0" w:rsidRDefault="00074FB0" w:rsidP="00074FB0">
      <w:pPr>
        <w:autoSpaceDE w:val="0"/>
        <w:autoSpaceDN w:val="0"/>
        <w:adjustRightInd w:val="0"/>
        <w:ind w:firstLine="708"/>
        <w:contextualSpacing/>
        <w:rPr>
          <w:rFonts w:ascii="Calibri" w:hAnsi="Calibri"/>
          <w:szCs w:val="24"/>
          <w:lang w:val="en-US"/>
        </w:rPr>
      </w:pPr>
      <w:r>
        <w:rPr>
          <w:rFonts w:ascii="Calibri" w:hAnsi="Calibri" w:cs="AdvTT5235d5a9"/>
          <w:szCs w:val="24"/>
          <w:lang w:val="en-US"/>
        </w:rPr>
        <w:t xml:space="preserve">The </w:t>
      </w:r>
      <w:r w:rsidR="00C96B88" w:rsidRPr="00C96B88">
        <w:rPr>
          <w:rFonts w:ascii="Calibri" w:hAnsi="Calibri" w:cs="AdvTT5235d5a9"/>
          <w:szCs w:val="24"/>
          <w:lang w:val="en-US"/>
        </w:rPr>
        <w:t>empirical</w:t>
      </w:r>
      <w:r w:rsidR="00263A93" w:rsidRPr="00C96B88">
        <w:rPr>
          <w:rFonts w:ascii="Calibri" w:hAnsi="Calibri" w:cs="AdvTT5235d5a9"/>
          <w:szCs w:val="24"/>
          <w:lang w:val="en-US"/>
        </w:rPr>
        <w:t xml:space="preserve"> results</w:t>
      </w:r>
      <w:r w:rsidR="00C96B88" w:rsidRPr="00C96B88">
        <w:rPr>
          <w:rFonts w:ascii="Calibri" w:hAnsi="Calibri" w:cs="AdvTT5235d5a9"/>
          <w:szCs w:val="24"/>
          <w:lang w:val="en-US"/>
        </w:rPr>
        <w:t xml:space="preserve"> of this study</w:t>
      </w:r>
      <w:r w:rsidR="00263A93" w:rsidRPr="00C96B88">
        <w:rPr>
          <w:rFonts w:ascii="Calibri" w:hAnsi="Calibri" w:cs="AdvTT5235d5a9"/>
          <w:szCs w:val="24"/>
          <w:lang w:val="en-US"/>
        </w:rPr>
        <w:t xml:space="preserve"> con</w:t>
      </w:r>
      <w:r w:rsidR="00263A93" w:rsidRPr="00C96B88">
        <w:rPr>
          <w:rFonts w:ascii="Calibri" w:hAnsi="Calibri" w:cs="AdvTT5235d5a9+fb"/>
          <w:szCs w:val="24"/>
          <w:lang w:val="en-US"/>
        </w:rPr>
        <w:t>fi</w:t>
      </w:r>
      <w:r w:rsidR="00263A93" w:rsidRPr="00C96B88">
        <w:rPr>
          <w:rFonts w:ascii="Calibri" w:hAnsi="Calibri" w:cs="AdvTT5235d5a9"/>
          <w:szCs w:val="24"/>
          <w:lang w:val="en-US"/>
        </w:rPr>
        <w:t xml:space="preserve">rm the evidence provided by previous empirical studies that VC investments are attracted by the perceived management competence of </w:t>
      </w:r>
      <w:r w:rsidR="00263A93" w:rsidRPr="00C96B88">
        <w:rPr>
          <w:rFonts w:ascii="Calibri" w:hAnsi="Calibri" w:cs="AdvTT5235d5a9+fb"/>
          <w:szCs w:val="24"/>
          <w:lang w:val="en-US"/>
        </w:rPr>
        <w:t>fi</w:t>
      </w:r>
      <w:r w:rsidR="00263A93" w:rsidRPr="00C96B88">
        <w:rPr>
          <w:rFonts w:ascii="Calibri" w:hAnsi="Calibri" w:cs="AdvTT5235d5a9"/>
          <w:szCs w:val="24"/>
          <w:lang w:val="en-US"/>
        </w:rPr>
        <w:t xml:space="preserve">rms' founding team, proxied here by the presence in the </w:t>
      </w:r>
      <w:r w:rsidR="00710C2F" w:rsidRPr="00C96B88">
        <w:rPr>
          <w:rFonts w:ascii="Calibri" w:hAnsi="Calibri" w:cs="AdvTT5235d5a9"/>
          <w:szCs w:val="24"/>
          <w:lang w:val="en-US"/>
        </w:rPr>
        <w:t xml:space="preserve">founding </w:t>
      </w:r>
      <w:r w:rsidR="00263A93" w:rsidRPr="00C96B88">
        <w:rPr>
          <w:rFonts w:ascii="Calibri" w:hAnsi="Calibri" w:cs="AdvTT5235d5a9"/>
          <w:szCs w:val="24"/>
          <w:lang w:val="en-US"/>
        </w:rPr>
        <w:t xml:space="preserve">entrepreneurial team of one or more individuals with </w:t>
      </w:r>
      <w:r w:rsidR="002B43D8">
        <w:rPr>
          <w:rFonts w:ascii="Calibri" w:hAnsi="Calibri" w:cs="AdvTT5235d5a9"/>
          <w:szCs w:val="24"/>
          <w:lang w:val="en-US"/>
        </w:rPr>
        <w:t>prior managerial experience.</w:t>
      </w:r>
      <w:r w:rsidRPr="00074FB0">
        <w:rPr>
          <w:rFonts w:ascii="Calibri" w:hAnsi="Calibri" w:cs="AdvTT5235d5a9"/>
          <w:szCs w:val="24"/>
          <w:lang w:val="en-US"/>
        </w:rPr>
        <w:t xml:space="preserve"> </w:t>
      </w:r>
      <w:r w:rsidRPr="00817173">
        <w:rPr>
          <w:rFonts w:ascii="Calibri" w:hAnsi="Calibri" w:cs="AdvTT5235d5a9"/>
          <w:szCs w:val="24"/>
          <w:lang w:val="en-US"/>
        </w:rPr>
        <w:t xml:space="preserve">In </w:t>
      </w:r>
      <w:r w:rsidRPr="00817173">
        <w:rPr>
          <w:rFonts w:ascii="Calibri" w:hAnsi="Calibri" w:cs="AdvTT5235d5a9"/>
          <w:szCs w:val="24"/>
          <w:lang w:val="en-US"/>
        </w:rPr>
        <w:lastRenderedPageBreak/>
        <w:t>our sample, relevant measure of human capital such as managerial experience and skills were found</w:t>
      </w:r>
      <w:r>
        <w:rPr>
          <w:rFonts w:ascii="Calibri" w:hAnsi="Calibri" w:cs="AdvTT5235d5a9"/>
          <w:szCs w:val="24"/>
          <w:lang w:val="en-US"/>
        </w:rPr>
        <w:t xml:space="preserve"> to be a key factor of receiving VC financing for the cleantech firms which yields greater growth rates according to the growth literature.</w:t>
      </w:r>
      <w:r w:rsidRPr="00074FB0">
        <w:rPr>
          <w:rFonts w:ascii="Calibri" w:hAnsi="Calibri" w:cs="AdvTT5235d5a9"/>
          <w:szCs w:val="24"/>
          <w:lang w:val="en-US"/>
        </w:rPr>
        <w:t xml:space="preserve"> </w:t>
      </w:r>
      <w:r>
        <w:rPr>
          <w:rFonts w:ascii="Calibri" w:hAnsi="Calibri" w:cs="AdvTT5235d5a9"/>
          <w:szCs w:val="24"/>
          <w:lang w:val="en-US"/>
        </w:rPr>
        <w:t>The high uncertainty embedded in the renewables sector could be overcome by high managerial competencies. Prior managerial experience and skills could leverage the difficulties and high risks when operating a new firm in an uncertain sector.</w:t>
      </w:r>
      <w:r w:rsidR="00C23840">
        <w:rPr>
          <w:rFonts w:ascii="Calibri" w:hAnsi="Calibri"/>
          <w:szCs w:val="24"/>
          <w:lang w:val="en-US"/>
        </w:rPr>
        <w:t xml:space="preserve"> Specific know how and realized managerial </w:t>
      </w:r>
      <w:r w:rsidR="009C411A">
        <w:rPr>
          <w:rFonts w:ascii="Calibri" w:hAnsi="Calibri"/>
          <w:szCs w:val="24"/>
          <w:lang w:val="en-US"/>
        </w:rPr>
        <w:t>strategies</w:t>
      </w:r>
      <w:r w:rsidR="00C23840">
        <w:rPr>
          <w:rFonts w:ascii="Calibri" w:hAnsi="Calibri"/>
          <w:szCs w:val="24"/>
          <w:lang w:val="en-US"/>
        </w:rPr>
        <w:t xml:space="preserve"> aiming to predict and avoid market inconsistencies could be incorporated in the strategic decisions of one firm in order to help it grow faster.</w:t>
      </w:r>
    </w:p>
    <w:p w:rsidR="009A0544" w:rsidRDefault="009A0544" w:rsidP="00D1708C">
      <w:pPr>
        <w:autoSpaceDE w:val="0"/>
        <w:autoSpaceDN w:val="0"/>
        <w:adjustRightInd w:val="0"/>
        <w:ind w:firstLine="708"/>
        <w:contextualSpacing/>
        <w:rPr>
          <w:rFonts w:ascii="Calibri" w:hAnsi="Calibri" w:cs="AdvTT5235d5a9"/>
          <w:szCs w:val="24"/>
          <w:lang w:val="en-US"/>
        </w:rPr>
      </w:pPr>
    </w:p>
    <w:p w:rsidR="00710C2F" w:rsidRPr="004A4016" w:rsidRDefault="004A4016" w:rsidP="00263A93">
      <w:pPr>
        <w:autoSpaceDE w:val="0"/>
        <w:autoSpaceDN w:val="0"/>
        <w:adjustRightInd w:val="0"/>
        <w:ind w:firstLine="708"/>
        <w:contextualSpacing/>
        <w:rPr>
          <w:rFonts w:ascii="Calibri" w:hAnsi="Calibri" w:cs="AdvTT5235d5a9"/>
          <w:szCs w:val="24"/>
          <w:lang w:val="en-US"/>
        </w:rPr>
      </w:pPr>
      <w:r w:rsidRPr="004A4016">
        <w:rPr>
          <w:rFonts w:ascii="Calibri" w:hAnsi="Calibri" w:cs="AdvTT5235d5a9"/>
          <w:i/>
          <w:szCs w:val="24"/>
          <w:lang w:val="en-US"/>
        </w:rPr>
        <w:t>Hypothesis 2</w:t>
      </w:r>
      <w:r>
        <w:rPr>
          <w:rFonts w:ascii="Calibri" w:hAnsi="Calibri" w:cs="AdvTT5235d5a9"/>
          <w:i/>
          <w:szCs w:val="24"/>
          <w:lang w:val="en-US"/>
        </w:rPr>
        <w:t xml:space="preserve"> </w:t>
      </w:r>
      <w:r>
        <w:rPr>
          <w:rFonts w:ascii="Calibri" w:hAnsi="Calibri" w:cs="AdvTT5235d5a9"/>
          <w:szCs w:val="24"/>
          <w:lang w:val="en-US"/>
        </w:rPr>
        <w:t xml:space="preserve">claimed that founders of cleantech firms that received VC funds </w:t>
      </w:r>
      <w:r w:rsidR="007818D2">
        <w:rPr>
          <w:rFonts w:ascii="Calibri" w:hAnsi="Calibri" w:cs="AdvTT5235d5a9"/>
          <w:szCs w:val="24"/>
          <w:lang w:val="en-US"/>
        </w:rPr>
        <w:t>are</w:t>
      </w:r>
      <w:r w:rsidR="00FD7148">
        <w:rPr>
          <w:rFonts w:ascii="Calibri" w:hAnsi="Calibri" w:cs="AdvTT5235d5a9"/>
          <w:szCs w:val="24"/>
          <w:lang w:val="en-US"/>
        </w:rPr>
        <w:t xml:space="preserve"> more likely to </w:t>
      </w:r>
      <w:r>
        <w:rPr>
          <w:rFonts w:ascii="Calibri" w:hAnsi="Calibri" w:cs="AdvTT5235d5a9"/>
          <w:szCs w:val="24"/>
          <w:lang w:val="en-US"/>
        </w:rPr>
        <w:t xml:space="preserve">have high educational attainment </w:t>
      </w:r>
      <w:r w:rsidR="00952588">
        <w:rPr>
          <w:rFonts w:ascii="Calibri" w:hAnsi="Calibri" w:cs="AdvTT5235d5a9"/>
          <w:szCs w:val="24"/>
          <w:lang w:val="en-US"/>
        </w:rPr>
        <w:t>and start</w:t>
      </w:r>
      <w:r>
        <w:rPr>
          <w:rFonts w:ascii="Calibri" w:hAnsi="Calibri" w:cs="AdvTT5235d5a9"/>
          <w:szCs w:val="24"/>
          <w:lang w:val="en-US"/>
        </w:rPr>
        <w:t xml:space="preserve"> a business relevant to their </w:t>
      </w:r>
      <w:r w:rsidR="009176FF">
        <w:rPr>
          <w:rFonts w:ascii="Calibri" w:hAnsi="Calibri" w:cs="AdvTT5235d5a9"/>
          <w:szCs w:val="24"/>
          <w:lang w:val="en-US"/>
        </w:rPr>
        <w:t xml:space="preserve">educational </w:t>
      </w:r>
      <w:r>
        <w:rPr>
          <w:rFonts w:ascii="Calibri" w:hAnsi="Calibri" w:cs="AdvTT5235d5a9"/>
          <w:szCs w:val="24"/>
          <w:lang w:val="en-US"/>
        </w:rPr>
        <w:t>expertise</w:t>
      </w:r>
      <w:r w:rsidR="00FD5D6D">
        <w:rPr>
          <w:rFonts w:ascii="Calibri" w:hAnsi="Calibri" w:cs="AdvTT5235d5a9"/>
          <w:szCs w:val="24"/>
          <w:lang w:val="en-US"/>
        </w:rPr>
        <w:t xml:space="preserve"> than founders of firms f</w:t>
      </w:r>
      <w:r w:rsidR="006F0ED3">
        <w:rPr>
          <w:rFonts w:ascii="Calibri" w:hAnsi="Calibri" w:cs="AdvTT5235d5a9"/>
          <w:szCs w:val="24"/>
          <w:lang w:val="en-US"/>
        </w:rPr>
        <w:t>r</w:t>
      </w:r>
      <w:r w:rsidR="00FD5D6D">
        <w:rPr>
          <w:rFonts w:ascii="Calibri" w:hAnsi="Calibri" w:cs="AdvTT5235d5a9"/>
          <w:szCs w:val="24"/>
          <w:lang w:val="en-US"/>
        </w:rPr>
        <w:t>o</w:t>
      </w:r>
      <w:r w:rsidR="006F0ED3">
        <w:rPr>
          <w:rFonts w:ascii="Calibri" w:hAnsi="Calibri" w:cs="AdvTT5235d5a9"/>
          <w:szCs w:val="24"/>
          <w:lang w:val="en-US"/>
        </w:rPr>
        <w:t>m the consumer web industry</w:t>
      </w:r>
      <w:r>
        <w:rPr>
          <w:rFonts w:ascii="Calibri" w:hAnsi="Calibri" w:cs="AdvTT5235d5a9"/>
          <w:szCs w:val="24"/>
          <w:lang w:val="en-US"/>
        </w:rPr>
        <w:t>.</w:t>
      </w:r>
      <w:r w:rsidR="00742D21">
        <w:rPr>
          <w:rFonts w:ascii="Calibri" w:hAnsi="Calibri" w:cs="AdvTT5235d5a9"/>
          <w:szCs w:val="24"/>
          <w:lang w:val="en-US"/>
        </w:rPr>
        <w:t xml:space="preserve"> </w:t>
      </w:r>
      <w:r w:rsidR="0064198E">
        <w:rPr>
          <w:rFonts w:ascii="Calibri" w:hAnsi="Calibri" w:cs="AdvTT5235d5a9"/>
          <w:szCs w:val="24"/>
          <w:lang w:val="en-US"/>
        </w:rPr>
        <w:t xml:space="preserve">To test the hypothesis </w:t>
      </w:r>
      <w:r w:rsidR="00D168E3">
        <w:rPr>
          <w:rFonts w:ascii="Calibri" w:hAnsi="Calibri" w:cs="AdvTT5235d5a9"/>
          <w:szCs w:val="24"/>
          <w:lang w:val="en-US"/>
        </w:rPr>
        <w:t>univariate analysis (</w:t>
      </w:r>
      <w:r w:rsidR="0064198E">
        <w:rPr>
          <w:rFonts w:ascii="Calibri" w:hAnsi="Calibri" w:cs="AdvTT5235d5a9"/>
          <w:szCs w:val="24"/>
          <w:lang w:val="en-US"/>
        </w:rPr>
        <w:t>ttest</w:t>
      </w:r>
      <w:r w:rsidR="00D168E3">
        <w:rPr>
          <w:rFonts w:ascii="Calibri" w:hAnsi="Calibri" w:cs="AdvTT5235d5a9"/>
          <w:szCs w:val="24"/>
          <w:lang w:val="en-US"/>
        </w:rPr>
        <w:t>)</w:t>
      </w:r>
      <w:r w:rsidR="0064198E">
        <w:rPr>
          <w:rFonts w:ascii="Calibri" w:hAnsi="Calibri" w:cs="AdvTT5235d5a9"/>
          <w:szCs w:val="24"/>
          <w:lang w:val="en-US"/>
        </w:rPr>
        <w:t xml:space="preserve"> was conducted. </w:t>
      </w:r>
      <w:r w:rsidR="00985375">
        <w:rPr>
          <w:rFonts w:ascii="Calibri" w:hAnsi="Calibri" w:cs="AdvTT5235d5a9"/>
          <w:szCs w:val="24"/>
          <w:lang w:val="en-US"/>
        </w:rPr>
        <w:t>The</w:t>
      </w:r>
      <w:r w:rsidR="00742D21">
        <w:rPr>
          <w:rFonts w:ascii="Calibri" w:hAnsi="Calibri" w:cs="AdvTT5235d5a9"/>
          <w:szCs w:val="24"/>
          <w:lang w:val="en-US"/>
        </w:rPr>
        <w:t xml:space="preserve"> findings of the univariate analysis</w:t>
      </w:r>
      <w:r w:rsidR="00985375">
        <w:rPr>
          <w:rFonts w:ascii="Calibri" w:hAnsi="Calibri" w:cs="AdvTT5235d5a9"/>
          <w:szCs w:val="24"/>
          <w:lang w:val="en-US"/>
        </w:rPr>
        <w:t xml:space="preserve"> support the assumption that founders of cleantech firms have high educational level and attained relevant theoretical studies</w:t>
      </w:r>
      <w:r w:rsidR="00CA5D47">
        <w:rPr>
          <w:rFonts w:ascii="Calibri" w:hAnsi="Calibri" w:cs="AdvTT5235d5a9"/>
          <w:szCs w:val="24"/>
          <w:lang w:val="en-US"/>
        </w:rPr>
        <w:t xml:space="preserve"> with the field they operate</w:t>
      </w:r>
      <w:r w:rsidR="00985375">
        <w:rPr>
          <w:rFonts w:ascii="Calibri" w:hAnsi="Calibri" w:cs="AdvTT5235d5a9"/>
          <w:szCs w:val="24"/>
          <w:lang w:val="en-US"/>
        </w:rPr>
        <w:t>.</w:t>
      </w:r>
    </w:p>
    <w:p w:rsidR="00065532" w:rsidRDefault="002947AF" w:rsidP="00490320">
      <w:pPr>
        <w:autoSpaceDE w:val="0"/>
        <w:autoSpaceDN w:val="0"/>
        <w:adjustRightInd w:val="0"/>
        <w:ind w:firstLine="708"/>
        <w:contextualSpacing/>
        <w:rPr>
          <w:rFonts w:ascii="Calibri" w:hAnsi="Calibri" w:cs="AdvTT5235d5a9"/>
          <w:szCs w:val="24"/>
          <w:lang w:val="en-US"/>
        </w:rPr>
      </w:pPr>
      <w:r>
        <w:rPr>
          <w:rFonts w:ascii="Calibri" w:hAnsi="Calibri" w:cs="AdvTT5843c571"/>
          <w:szCs w:val="24"/>
          <w:lang w:val="en-US"/>
        </w:rPr>
        <w:t>A possible explanation could be that t</w:t>
      </w:r>
      <w:r w:rsidR="00CE40F0" w:rsidRPr="004C2748">
        <w:rPr>
          <w:rFonts w:ascii="Calibri" w:hAnsi="Calibri" w:cs="AdvTT5843c571"/>
          <w:szCs w:val="24"/>
          <w:lang w:val="en-US"/>
        </w:rPr>
        <w:t>he knowledge base and the analytical and problem solving skills obtained by education provide individuals</w:t>
      </w:r>
      <w:r w:rsidR="00490320" w:rsidRPr="004C2748">
        <w:rPr>
          <w:rFonts w:ascii="Calibri" w:hAnsi="Calibri" w:cs="AdvTT5843c571"/>
          <w:szCs w:val="24"/>
          <w:lang w:val="en-US"/>
        </w:rPr>
        <w:t xml:space="preserve"> </w:t>
      </w:r>
      <w:r w:rsidR="004C2748" w:rsidRPr="004C2748">
        <w:rPr>
          <w:rFonts w:ascii="Calibri" w:hAnsi="Calibri" w:cs="AdvTT5843c571"/>
          <w:szCs w:val="24"/>
          <w:lang w:val="en-US"/>
        </w:rPr>
        <w:t xml:space="preserve">with the core competencies </w:t>
      </w:r>
      <w:r w:rsidR="00490320" w:rsidRPr="004C2748">
        <w:rPr>
          <w:rFonts w:ascii="Calibri" w:hAnsi="Calibri" w:cs="AdvTT5843c571"/>
          <w:szCs w:val="24"/>
          <w:lang w:val="en-US"/>
        </w:rPr>
        <w:t xml:space="preserve">to more effectively deal with the demands of entrepreneurship (Watson </w:t>
      </w:r>
      <w:r w:rsidR="00490320" w:rsidRPr="004C2748">
        <w:rPr>
          <w:rFonts w:ascii="Calibri" w:hAnsi="Calibri" w:cs="AdvTT5843c571"/>
          <w:i/>
          <w:szCs w:val="24"/>
          <w:lang w:val="en-US"/>
        </w:rPr>
        <w:t>et al.,</w:t>
      </w:r>
      <w:r w:rsidR="00490320" w:rsidRPr="004C2748">
        <w:rPr>
          <w:rFonts w:ascii="Calibri" w:hAnsi="Calibri" w:cs="AdvTT5843c571"/>
          <w:szCs w:val="24"/>
          <w:lang w:val="en-US"/>
        </w:rPr>
        <w:t xml:space="preserve"> 2003).</w:t>
      </w:r>
    </w:p>
    <w:p w:rsidR="00065532" w:rsidRDefault="0068535A" w:rsidP="00065532">
      <w:pPr>
        <w:autoSpaceDE w:val="0"/>
        <w:autoSpaceDN w:val="0"/>
        <w:adjustRightInd w:val="0"/>
        <w:ind w:firstLine="708"/>
        <w:contextualSpacing/>
        <w:rPr>
          <w:rFonts w:ascii="Calibri" w:hAnsi="Calibri" w:cs="AdvTT5235d5a9"/>
          <w:szCs w:val="24"/>
          <w:lang w:val="en-US"/>
        </w:rPr>
      </w:pPr>
      <w:r w:rsidRPr="00177D31">
        <w:rPr>
          <w:rFonts w:ascii="Calibri" w:hAnsi="Calibri" w:cs="AdvTT5235d5a9"/>
          <w:szCs w:val="24"/>
          <w:lang w:val="en-US"/>
        </w:rPr>
        <w:t xml:space="preserve">Colombo and Grilli (2009) </w:t>
      </w:r>
      <w:r w:rsidR="00A84F76">
        <w:rPr>
          <w:rFonts w:ascii="Calibri" w:hAnsi="Calibri" w:cs="AdvTT5235d5a9"/>
          <w:szCs w:val="24"/>
          <w:lang w:val="en-US"/>
        </w:rPr>
        <w:t>state</w:t>
      </w:r>
      <w:r w:rsidR="00EA28F9">
        <w:rPr>
          <w:rFonts w:ascii="Calibri" w:hAnsi="Calibri" w:cs="AdvTT5235d5a9"/>
          <w:szCs w:val="24"/>
          <w:lang w:val="en-US"/>
        </w:rPr>
        <w:t>d</w:t>
      </w:r>
      <w:r w:rsidR="00A84F76">
        <w:rPr>
          <w:rFonts w:ascii="Calibri" w:hAnsi="Calibri" w:cs="AdvTT5235d5a9"/>
          <w:szCs w:val="24"/>
          <w:lang w:val="en-US"/>
        </w:rPr>
        <w:t xml:space="preserve"> that </w:t>
      </w:r>
      <w:r w:rsidRPr="00177D31">
        <w:rPr>
          <w:rFonts w:ascii="Calibri" w:hAnsi="Calibri" w:cs="AdvTT5235d5a9"/>
          <w:szCs w:val="24"/>
          <w:lang w:val="en-US"/>
        </w:rPr>
        <w:t>“i</w:t>
      </w:r>
      <w:r w:rsidR="00065532" w:rsidRPr="00177D31">
        <w:rPr>
          <w:rFonts w:ascii="Calibri" w:hAnsi="Calibri" w:cs="AdvTT5235d5a9"/>
          <w:szCs w:val="24"/>
          <w:lang w:val="en-US"/>
        </w:rPr>
        <w:t xml:space="preserve">ntegration and coordination of the knowledge possessed by </w:t>
      </w:r>
      <w:r w:rsidR="00065532" w:rsidRPr="00177D31">
        <w:rPr>
          <w:rFonts w:ascii="Calibri" w:hAnsi="Calibri" w:cs="AdvTT5235d5a9+20"/>
          <w:szCs w:val="24"/>
          <w:lang w:val="en-US"/>
        </w:rPr>
        <w:t>“</w:t>
      </w:r>
      <w:r w:rsidR="00065532" w:rsidRPr="00177D31">
        <w:rPr>
          <w:rFonts w:ascii="Calibri" w:hAnsi="Calibri" w:cs="AdvTT5235d5a9"/>
          <w:szCs w:val="24"/>
          <w:lang w:val="en-US"/>
        </w:rPr>
        <w:t>specialists</w:t>
      </w:r>
      <w:r w:rsidR="00065532" w:rsidRPr="00177D31">
        <w:rPr>
          <w:rFonts w:ascii="Calibri" w:hAnsi="Calibri" w:cs="AdvTT5235d5a9+20"/>
          <w:szCs w:val="24"/>
          <w:lang w:val="en-US"/>
        </w:rPr>
        <w:t xml:space="preserve">” </w:t>
      </w:r>
      <w:r w:rsidR="00D168E3">
        <w:rPr>
          <w:rFonts w:ascii="Calibri" w:hAnsi="Calibri" w:cs="AdvTT5235d5a9"/>
          <w:szCs w:val="24"/>
          <w:lang w:val="en-US"/>
        </w:rPr>
        <w:t>are</w:t>
      </w:r>
      <w:r w:rsidR="00065532" w:rsidRPr="00177D31">
        <w:rPr>
          <w:rFonts w:ascii="Calibri" w:hAnsi="Calibri" w:cs="AdvTT5235d5a9"/>
          <w:szCs w:val="24"/>
          <w:lang w:val="en-US"/>
        </w:rPr>
        <w:t xml:space="preserve"> more effective if they a</w:t>
      </w:r>
      <w:r w:rsidR="00A9334B" w:rsidRPr="00177D31">
        <w:rPr>
          <w:rFonts w:ascii="Calibri" w:hAnsi="Calibri" w:cs="AdvTT5235d5a9"/>
          <w:szCs w:val="24"/>
          <w:lang w:val="en-US"/>
        </w:rPr>
        <w:t>re members of the founding team</w:t>
      </w:r>
      <w:r w:rsidRPr="00CF52F2">
        <w:rPr>
          <w:rFonts w:ascii="Calibri" w:hAnsi="Calibri" w:cs="AdvTT5235d5a9"/>
          <w:szCs w:val="24"/>
          <w:lang w:val="en-US"/>
        </w:rPr>
        <w:t>”</w:t>
      </w:r>
      <w:r w:rsidR="00A84F76" w:rsidRPr="00CF52F2">
        <w:rPr>
          <w:rFonts w:ascii="Calibri" w:hAnsi="Calibri" w:cs="AdvTT5235d5a9"/>
          <w:szCs w:val="24"/>
          <w:lang w:val="en-US"/>
        </w:rPr>
        <w:t>.</w:t>
      </w:r>
      <w:r w:rsidR="00A9334B" w:rsidRPr="00CF52F2">
        <w:rPr>
          <w:rFonts w:ascii="Calibri" w:hAnsi="Calibri" w:cs="AdvTT5235d5a9"/>
          <w:szCs w:val="24"/>
          <w:lang w:val="en-US"/>
        </w:rPr>
        <w:t xml:space="preserve"> </w:t>
      </w:r>
      <w:r w:rsidR="00065532" w:rsidRPr="00CF52F2">
        <w:rPr>
          <w:rFonts w:ascii="Calibri" w:hAnsi="Calibri" w:cs="AdvTT5235d5a9"/>
          <w:szCs w:val="24"/>
          <w:lang w:val="en-US"/>
        </w:rPr>
        <w:t xml:space="preserve">Individuals </w:t>
      </w:r>
      <w:r w:rsidR="00CF52F2" w:rsidRPr="00CF52F2">
        <w:rPr>
          <w:rFonts w:ascii="Calibri" w:hAnsi="Calibri" w:cs="AdvTT5235d5a9"/>
          <w:szCs w:val="24"/>
          <w:lang w:val="en-US"/>
        </w:rPr>
        <w:t>with</w:t>
      </w:r>
      <w:r w:rsidR="00065532" w:rsidRPr="00CF52F2">
        <w:rPr>
          <w:rFonts w:ascii="Calibri" w:hAnsi="Calibri" w:cs="AdvTT5235d5a9"/>
          <w:szCs w:val="24"/>
          <w:lang w:val="en-US"/>
        </w:rPr>
        <w:t xml:space="preserve"> </w:t>
      </w:r>
      <w:r w:rsidR="00C65784" w:rsidRPr="00CF52F2">
        <w:rPr>
          <w:rFonts w:ascii="Calibri" w:hAnsi="Calibri" w:cs="AdvTT5235d5a9"/>
          <w:szCs w:val="24"/>
          <w:lang w:val="en-US"/>
        </w:rPr>
        <w:t>higher</w:t>
      </w:r>
      <w:r w:rsidR="00CF52F2" w:rsidRPr="00CF52F2">
        <w:rPr>
          <w:rFonts w:ascii="Calibri" w:hAnsi="Calibri" w:cs="AdvTT5235d5a9"/>
          <w:szCs w:val="24"/>
          <w:lang w:val="en-US"/>
        </w:rPr>
        <w:t xml:space="preserve"> educational attainment</w:t>
      </w:r>
      <w:r w:rsidR="00065532" w:rsidRPr="00CF52F2">
        <w:rPr>
          <w:rFonts w:ascii="Calibri" w:hAnsi="Calibri" w:cs="AdvTT5235d5a9"/>
          <w:szCs w:val="24"/>
          <w:lang w:val="en-US"/>
        </w:rPr>
        <w:t xml:space="preserve">, </w:t>
      </w:r>
      <w:r w:rsidR="00CF52F2" w:rsidRPr="00CF52F2">
        <w:rPr>
          <w:rFonts w:ascii="Calibri" w:hAnsi="Calibri" w:cs="AdvTT5235d5a9"/>
          <w:szCs w:val="24"/>
          <w:lang w:val="en-US"/>
        </w:rPr>
        <w:t>superior</w:t>
      </w:r>
      <w:r w:rsidR="00065532" w:rsidRPr="00CF52F2">
        <w:rPr>
          <w:rFonts w:ascii="Calibri" w:hAnsi="Calibri" w:cs="AdvTT5235d5a9"/>
          <w:szCs w:val="24"/>
          <w:lang w:val="en-US"/>
        </w:rPr>
        <w:t xml:space="preserve"> work experience, especially in the same sector as the new </w:t>
      </w:r>
      <w:r w:rsidR="00065532" w:rsidRPr="00CF52F2">
        <w:rPr>
          <w:rFonts w:ascii="Calibri" w:hAnsi="Calibri" w:cs="AdvTT5235d5a9+fb"/>
          <w:szCs w:val="24"/>
          <w:lang w:val="en-US"/>
        </w:rPr>
        <w:t>fi</w:t>
      </w:r>
      <w:r w:rsidR="00065532" w:rsidRPr="00CF52F2">
        <w:rPr>
          <w:rFonts w:ascii="Calibri" w:hAnsi="Calibri" w:cs="AdvTT5235d5a9"/>
          <w:szCs w:val="24"/>
          <w:lang w:val="en-US"/>
        </w:rPr>
        <w:t>rm (</w:t>
      </w:r>
      <w:r w:rsidR="00065532" w:rsidRPr="00CF52F2">
        <w:rPr>
          <w:rFonts w:ascii="Calibri" w:hAnsi="Calibri" w:cs="AdvTT94c8263f.I"/>
          <w:szCs w:val="24"/>
          <w:lang w:val="en-US"/>
        </w:rPr>
        <w:t xml:space="preserve">i.e. </w:t>
      </w:r>
      <w:r w:rsidR="00065532" w:rsidRPr="00CF52F2">
        <w:rPr>
          <w:rFonts w:ascii="Calibri" w:hAnsi="Calibri" w:cs="AdvTT5235d5a9"/>
          <w:szCs w:val="24"/>
          <w:lang w:val="en-US"/>
        </w:rPr>
        <w:t>industry-speci</w:t>
      </w:r>
      <w:r w:rsidR="00065532" w:rsidRPr="00CF52F2">
        <w:rPr>
          <w:rFonts w:ascii="Calibri" w:hAnsi="Calibri" w:cs="AdvTT5235d5a9+fb"/>
          <w:szCs w:val="24"/>
          <w:lang w:val="en-US"/>
        </w:rPr>
        <w:t>fi</w:t>
      </w:r>
      <w:r w:rsidR="00065532" w:rsidRPr="00CF52F2">
        <w:rPr>
          <w:rFonts w:ascii="Calibri" w:hAnsi="Calibri" w:cs="AdvTT5235d5a9"/>
          <w:szCs w:val="24"/>
          <w:lang w:val="en-US"/>
        </w:rPr>
        <w:t xml:space="preserve">c human capital), and </w:t>
      </w:r>
      <w:r w:rsidR="00CF52F2" w:rsidRPr="00CF52F2">
        <w:rPr>
          <w:rFonts w:ascii="Calibri" w:hAnsi="Calibri" w:cs="AdvTT5235d5a9"/>
          <w:szCs w:val="24"/>
          <w:lang w:val="en-US"/>
        </w:rPr>
        <w:t>distinguished</w:t>
      </w:r>
      <w:r w:rsidR="00065532" w:rsidRPr="00CF52F2">
        <w:rPr>
          <w:rFonts w:ascii="Calibri" w:hAnsi="Calibri" w:cs="AdvTT5235d5a9"/>
          <w:szCs w:val="24"/>
          <w:lang w:val="en-US"/>
        </w:rPr>
        <w:t xml:space="preserve"> entrepreneur-speci</w:t>
      </w:r>
      <w:r w:rsidR="00065532" w:rsidRPr="00CF52F2">
        <w:rPr>
          <w:rFonts w:ascii="Calibri" w:hAnsi="Calibri" w:cs="AdvTT5235d5a9+fb"/>
          <w:szCs w:val="24"/>
          <w:lang w:val="en-US"/>
        </w:rPr>
        <w:t>fi</w:t>
      </w:r>
      <w:r w:rsidR="00065532" w:rsidRPr="00CF52F2">
        <w:rPr>
          <w:rFonts w:ascii="Calibri" w:hAnsi="Calibri" w:cs="AdvTT5235d5a9"/>
          <w:szCs w:val="24"/>
          <w:lang w:val="en-US"/>
        </w:rPr>
        <w:t xml:space="preserve">c human capital, are likely to have better entrepreneurial judgment and more </w:t>
      </w:r>
      <w:r w:rsidR="00DA5968" w:rsidRPr="00CF52F2">
        <w:rPr>
          <w:rFonts w:ascii="Calibri" w:hAnsi="Calibri" w:cs="AdvTT5235d5a9"/>
          <w:szCs w:val="24"/>
          <w:lang w:val="en-US"/>
        </w:rPr>
        <w:t>specific</w:t>
      </w:r>
      <w:r w:rsidR="00065532" w:rsidRPr="00CF52F2">
        <w:rPr>
          <w:rFonts w:ascii="Calibri" w:hAnsi="Calibri" w:cs="AdvTT5235d5a9"/>
          <w:szCs w:val="24"/>
          <w:lang w:val="en-US"/>
        </w:rPr>
        <w:t xml:space="preserve"> know</w:t>
      </w:r>
      <w:r w:rsidRPr="00CF52F2">
        <w:rPr>
          <w:rFonts w:ascii="Calibri" w:hAnsi="Calibri" w:cs="AdvTT5235d5a9"/>
          <w:szCs w:val="24"/>
          <w:lang w:val="en-US"/>
        </w:rPr>
        <w:t xml:space="preserve">ledge than other individuals. </w:t>
      </w:r>
      <w:r w:rsidRPr="0068535A">
        <w:rPr>
          <w:rFonts w:ascii="Calibri" w:hAnsi="Calibri" w:cs="AdvTT5235d5a9"/>
          <w:szCs w:val="24"/>
          <w:lang w:val="en-US"/>
        </w:rPr>
        <w:t>Hence</w:t>
      </w:r>
      <w:r w:rsidR="00065532" w:rsidRPr="0068535A">
        <w:rPr>
          <w:rFonts w:ascii="Calibri" w:hAnsi="Calibri" w:cs="AdvTT5235d5a9"/>
          <w:szCs w:val="24"/>
          <w:lang w:val="en-US"/>
        </w:rPr>
        <w:t xml:space="preserve">, they are in a better position to </w:t>
      </w:r>
      <w:r w:rsidRPr="0068535A">
        <w:rPr>
          <w:rFonts w:ascii="Calibri" w:hAnsi="Calibri" w:cs="AdvTT5235d5a9"/>
          <w:szCs w:val="24"/>
          <w:lang w:val="en-US"/>
        </w:rPr>
        <w:t>appropriate</w:t>
      </w:r>
      <w:r w:rsidR="00065532" w:rsidRPr="0068535A">
        <w:rPr>
          <w:rFonts w:ascii="Calibri" w:hAnsi="Calibri" w:cs="AdvTT5235d5a9"/>
          <w:szCs w:val="24"/>
          <w:lang w:val="en-US"/>
        </w:rPr>
        <w:t xml:space="preserve"> neglected business opportunities and take </w:t>
      </w:r>
      <w:r w:rsidRPr="0068535A">
        <w:rPr>
          <w:rFonts w:ascii="Calibri" w:hAnsi="Calibri" w:cs="AdvTT5235d5a9"/>
          <w:szCs w:val="24"/>
          <w:lang w:val="en-US"/>
        </w:rPr>
        <w:t>adequate and efficient</w:t>
      </w:r>
      <w:r w:rsidR="00065532" w:rsidRPr="0068535A">
        <w:rPr>
          <w:rFonts w:ascii="Calibri" w:hAnsi="Calibri" w:cs="AdvTT5235d5a9"/>
          <w:szCs w:val="24"/>
          <w:lang w:val="en-US"/>
        </w:rPr>
        <w:t xml:space="preserve"> strategic decisions </w:t>
      </w:r>
      <w:r w:rsidRPr="0068535A">
        <w:rPr>
          <w:rFonts w:ascii="Calibri" w:hAnsi="Calibri" w:cs="AdvTT5235d5a9"/>
          <w:szCs w:val="24"/>
          <w:lang w:val="en-US"/>
        </w:rPr>
        <w:t>critical</w:t>
      </w:r>
      <w:r w:rsidR="00065532" w:rsidRPr="0068535A">
        <w:rPr>
          <w:rFonts w:ascii="Calibri" w:hAnsi="Calibri" w:cs="AdvTT5235d5a9"/>
          <w:szCs w:val="24"/>
          <w:lang w:val="en-US"/>
        </w:rPr>
        <w:t xml:space="preserve"> for the success of the new </w:t>
      </w:r>
      <w:r w:rsidR="00065532" w:rsidRPr="0068535A">
        <w:rPr>
          <w:rFonts w:ascii="Calibri" w:hAnsi="Calibri" w:cs="AdvTT5235d5a9+fb"/>
          <w:szCs w:val="24"/>
          <w:lang w:val="en-US"/>
        </w:rPr>
        <w:t>fi</w:t>
      </w:r>
      <w:r w:rsidR="00065532" w:rsidRPr="0068535A">
        <w:rPr>
          <w:rFonts w:ascii="Calibri" w:hAnsi="Calibri" w:cs="AdvTT5235d5a9"/>
          <w:szCs w:val="24"/>
          <w:lang w:val="en-US"/>
        </w:rPr>
        <w:t>rm.</w:t>
      </w:r>
    </w:p>
    <w:p w:rsidR="000F2853" w:rsidRDefault="00985375" w:rsidP="00490320">
      <w:pPr>
        <w:autoSpaceDE w:val="0"/>
        <w:autoSpaceDN w:val="0"/>
        <w:adjustRightInd w:val="0"/>
        <w:ind w:firstLine="708"/>
        <w:contextualSpacing/>
        <w:rPr>
          <w:rFonts w:ascii="Calibri" w:hAnsi="Calibri"/>
          <w:szCs w:val="24"/>
          <w:lang w:val="en-US"/>
        </w:rPr>
      </w:pPr>
      <w:r w:rsidRPr="00672DCD">
        <w:rPr>
          <w:rFonts w:ascii="Calibri" w:hAnsi="Calibri" w:cs="AdvTT5235d5a9"/>
          <w:szCs w:val="24"/>
          <w:lang w:val="en-US"/>
        </w:rPr>
        <w:t xml:space="preserve">According to </w:t>
      </w:r>
      <w:r w:rsidR="00672DCD" w:rsidRPr="00672DCD">
        <w:rPr>
          <w:rFonts w:ascii="Calibri" w:hAnsi="Calibri" w:cs="AdvTT5235d5a9"/>
          <w:szCs w:val="24"/>
          <w:lang w:val="en-US"/>
        </w:rPr>
        <w:t>a survey conducted by Chandler</w:t>
      </w:r>
      <w:r w:rsidRPr="00672DCD">
        <w:rPr>
          <w:rFonts w:ascii="Calibri" w:hAnsi="Calibri" w:cs="AdvTT5235d5a9"/>
          <w:szCs w:val="24"/>
          <w:lang w:val="en-US"/>
        </w:rPr>
        <w:t xml:space="preserve"> and </w:t>
      </w:r>
      <w:r w:rsidR="00672DCD" w:rsidRPr="00672DCD">
        <w:rPr>
          <w:rFonts w:ascii="Calibri" w:hAnsi="Calibri" w:cs="AdvTT5235d5a9"/>
          <w:szCs w:val="24"/>
          <w:lang w:val="en-US"/>
        </w:rPr>
        <w:t>Jansen (1992),</w:t>
      </w:r>
      <w:r w:rsidR="00672DCD" w:rsidRPr="00672DCD">
        <w:rPr>
          <w:rFonts w:ascii="Calibri" w:hAnsi="Calibri"/>
          <w:szCs w:val="24"/>
          <w:lang w:val="en-US"/>
        </w:rPr>
        <w:t xml:space="preserve"> having a bachelor’s degree in business is related to firm profitability. </w:t>
      </w:r>
      <w:r w:rsidR="009251B0">
        <w:rPr>
          <w:rFonts w:ascii="Calibri" w:hAnsi="Calibri"/>
          <w:szCs w:val="24"/>
          <w:lang w:val="en-US"/>
        </w:rPr>
        <w:t xml:space="preserve">However, they concluded </w:t>
      </w:r>
      <w:r w:rsidR="009251B0">
        <w:rPr>
          <w:rFonts w:ascii="Calibri" w:hAnsi="Calibri"/>
          <w:szCs w:val="24"/>
          <w:lang w:val="en-US"/>
        </w:rPr>
        <w:lastRenderedPageBreak/>
        <w:t>that is the type of education that makes the difference. In th</w:t>
      </w:r>
      <w:r w:rsidR="000A12AE">
        <w:rPr>
          <w:rFonts w:ascii="Calibri" w:hAnsi="Calibri"/>
          <w:szCs w:val="24"/>
          <w:lang w:val="en-US"/>
        </w:rPr>
        <w:t>e</w:t>
      </w:r>
      <w:r w:rsidR="009251B0">
        <w:rPr>
          <w:rFonts w:ascii="Calibri" w:hAnsi="Calibri"/>
          <w:szCs w:val="24"/>
          <w:lang w:val="en-US"/>
        </w:rPr>
        <w:t>i</w:t>
      </w:r>
      <w:r w:rsidR="000A12AE">
        <w:rPr>
          <w:rFonts w:ascii="Calibri" w:hAnsi="Calibri"/>
          <w:szCs w:val="24"/>
          <w:lang w:val="en-US"/>
        </w:rPr>
        <w:t>r</w:t>
      </w:r>
      <w:r w:rsidR="00672DCD" w:rsidRPr="00672DCD">
        <w:rPr>
          <w:rFonts w:ascii="Calibri" w:hAnsi="Calibri"/>
          <w:szCs w:val="24"/>
          <w:lang w:val="en-US"/>
        </w:rPr>
        <w:t xml:space="preserve"> survey the most successful founders perceived themselves highly on their technical skills</w:t>
      </w:r>
      <w:r w:rsidR="009251B0">
        <w:rPr>
          <w:rFonts w:ascii="Calibri" w:hAnsi="Calibri"/>
          <w:szCs w:val="24"/>
          <w:lang w:val="en-US"/>
        </w:rPr>
        <w:t xml:space="preserve"> acquired by their studies</w:t>
      </w:r>
      <w:r w:rsidR="00672DCD" w:rsidRPr="00672DCD">
        <w:rPr>
          <w:rFonts w:ascii="Calibri" w:hAnsi="Calibri"/>
          <w:szCs w:val="24"/>
          <w:lang w:val="en-US"/>
        </w:rPr>
        <w:t>. Their expertise in their fields made them confident to use specialized tools and procedures to produce high-quality products and services.</w:t>
      </w:r>
      <w:r w:rsidR="00D168E3">
        <w:rPr>
          <w:rFonts w:ascii="Calibri" w:hAnsi="Calibri"/>
          <w:szCs w:val="24"/>
          <w:lang w:val="en-US"/>
        </w:rPr>
        <w:t xml:space="preserve"> This could also be the explanation of the present study. Highly educated individuals with expertise in the cleantech field such as environmental science and technology could be more confident about their technical skills to start a business rather than an individual who hold a computer science degree.</w:t>
      </w:r>
    </w:p>
    <w:p w:rsidR="00D2253A" w:rsidRPr="00593C83" w:rsidRDefault="000F2853" w:rsidP="00593C83">
      <w:pPr>
        <w:autoSpaceDE w:val="0"/>
        <w:autoSpaceDN w:val="0"/>
        <w:adjustRightInd w:val="0"/>
        <w:ind w:firstLine="708"/>
        <w:contextualSpacing/>
        <w:rPr>
          <w:rFonts w:ascii="Calibri" w:hAnsi="Calibri" w:cs="AdvTT5843c571"/>
          <w:szCs w:val="24"/>
          <w:lang w:val="en-US"/>
        </w:rPr>
      </w:pPr>
      <w:r>
        <w:rPr>
          <w:rFonts w:ascii="Calibri" w:hAnsi="Calibri"/>
          <w:szCs w:val="24"/>
          <w:lang w:val="en-US"/>
        </w:rPr>
        <w:t>C</w:t>
      </w:r>
      <w:r w:rsidR="00041CDB">
        <w:rPr>
          <w:rFonts w:ascii="Calibri" w:hAnsi="Calibri"/>
          <w:szCs w:val="24"/>
          <w:lang w:val="en-US"/>
        </w:rPr>
        <w:t xml:space="preserve">onsidering the high technical environment of the cleantech industry firms which </w:t>
      </w:r>
      <w:r w:rsidR="00041CDB" w:rsidRPr="00041CDB">
        <w:rPr>
          <w:rFonts w:ascii="Calibri" w:hAnsi="Calibri"/>
          <w:szCs w:val="24"/>
          <w:lang w:val="en-US"/>
        </w:rPr>
        <w:t xml:space="preserve">requires </w:t>
      </w:r>
      <w:r w:rsidR="00041CDB" w:rsidRPr="00041CDB">
        <w:rPr>
          <w:rFonts w:ascii="Calibri" w:hAnsi="Calibri" w:cs="AdvTT5843c571"/>
          <w:szCs w:val="24"/>
          <w:lang w:val="en-US"/>
        </w:rPr>
        <w:t>specific forms of knowledge-intensive education</w:t>
      </w:r>
      <w:r w:rsidR="006A50B5">
        <w:rPr>
          <w:rFonts w:ascii="Calibri" w:hAnsi="Calibri" w:cs="AdvTT5843c571"/>
          <w:szCs w:val="24"/>
          <w:lang w:val="en-US"/>
        </w:rPr>
        <w:t xml:space="preserve">, founders with educational expertise in this area have an outstanding </w:t>
      </w:r>
      <w:r w:rsidR="006A50B5" w:rsidRPr="006A50B5">
        <w:rPr>
          <w:rFonts w:ascii="Calibri" w:hAnsi="Calibri" w:cs="AdvTT5843c571"/>
          <w:szCs w:val="24"/>
          <w:lang w:val="en-US"/>
        </w:rPr>
        <w:t xml:space="preserve">advantage </w:t>
      </w:r>
      <w:r w:rsidR="006A50B5">
        <w:rPr>
          <w:rFonts w:ascii="Calibri" w:hAnsi="Calibri" w:cs="AdvTT5843c571"/>
          <w:szCs w:val="24"/>
          <w:lang w:val="en-US"/>
        </w:rPr>
        <w:t xml:space="preserve">(Sapienza and Grimm, </w:t>
      </w:r>
      <w:r w:rsidR="006A50B5" w:rsidRPr="006A50B5">
        <w:rPr>
          <w:rFonts w:ascii="Calibri" w:hAnsi="Calibri" w:cs="AdvTT5843c571"/>
          <w:szCs w:val="24"/>
          <w:lang w:val="en-US"/>
        </w:rPr>
        <w:t>1997).</w:t>
      </w:r>
    </w:p>
    <w:p w:rsidR="001B2228" w:rsidRPr="00285B0E" w:rsidRDefault="005B4CAA" w:rsidP="002978AE">
      <w:pPr>
        <w:pStyle w:val="SecondSubtitle"/>
        <w:spacing w:line="360" w:lineRule="auto"/>
        <w:contextualSpacing/>
      </w:pPr>
      <w:bookmarkStart w:id="52" w:name="_Toc267685012"/>
      <w:bookmarkStart w:id="53" w:name="_Toc270685495"/>
      <w:r>
        <w:t>6.2</w:t>
      </w:r>
      <w:r w:rsidR="00D971A2">
        <w:tab/>
      </w:r>
      <w:r w:rsidR="002C4F8E">
        <w:t xml:space="preserve">Firm </w:t>
      </w:r>
      <w:r w:rsidR="00336391">
        <w:t>C</w:t>
      </w:r>
      <w:r w:rsidR="001B2228" w:rsidRPr="00285B0E">
        <w:t>ovariates</w:t>
      </w:r>
      <w:bookmarkEnd w:id="52"/>
      <w:bookmarkEnd w:id="53"/>
    </w:p>
    <w:p w:rsidR="00BE2A69" w:rsidRDefault="00BE2A69" w:rsidP="00A27ACB">
      <w:pPr>
        <w:ind w:firstLine="0"/>
        <w:rPr>
          <w:lang w:val="en-US"/>
        </w:rPr>
      </w:pPr>
    </w:p>
    <w:p w:rsidR="00436F33" w:rsidRDefault="00A5148B" w:rsidP="00872D00">
      <w:pPr>
        <w:ind w:firstLine="709"/>
        <w:rPr>
          <w:rFonts w:ascii="Calibri" w:hAnsi="Calibri"/>
          <w:lang w:val="en-US"/>
        </w:rPr>
      </w:pPr>
      <w:r w:rsidRPr="00DC1C51">
        <w:rPr>
          <w:rFonts w:ascii="Calibri" w:hAnsi="Calibri"/>
          <w:i/>
          <w:lang w:val="en-US"/>
        </w:rPr>
        <w:t>Hypothesis 3</w:t>
      </w:r>
      <w:r>
        <w:rPr>
          <w:rFonts w:ascii="Calibri" w:hAnsi="Calibri"/>
          <w:lang w:val="en-US"/>
        </w:rPr>
        <w:t xml:space="preserve"> claimed that the likelihood of introducing a new product after the VC investment is bigger for cleantech firms than for </w:t>
      </w:r>
      <w:r w:rsidR="00DC1C51">
        <w:rPr>
          <w:rFonts w:ascii="Calibri" w:hAnsi="Calibri"/>
          <w:lang w:val="en-US"/>
        </w:rPr>
        <w:t>web ventures.</w:t>
      </w:r>
      <w:r w:rsidR="00DC1C51" w:rsidRPr="00A27ACB">
        <w:rPr>
          <w:rFonts w:ascii="Calibri" w:hAnsi="Calibri"/>
          <w:lang w:val="en-US"/>
        </w:rPr>
        <w:t xml:space="preserve"> </w:t>
      </w:r>
      <w:r w:rsidR="00DC1C51">
        <w:rPr>
          <w:rFonts w:ascii="Calibri" w:hAnsi="Calibri"/>
          <w:lang w:val="en-US"/>
        </w:rPr>
        <w:t>This hypothesis, however, is not supported by the empirical evidence. Actually, the findings of the econometric analysis</w:t>
      </w:r>
      <w:r w:rsidR="00436F33">
        <w:rPr>
          <w:rFonts w:ascii="Calibri" w:hAnsi="Calibri"/>
          <w:lang w:val="en-US"/>
        </w:rPr>
        <w:t xml:space="preserve"> show that firms from the consumer web industry are more likely to introduce a new product/service after the VC financing.</w:t>
      </w:r>
    </w:p>
    <w:p w:rsidR="00EC511F" w:rsidRDefault="00F21BF7" w:rsidP="006D650A">
      <w:pPr>
        <w:autoSpaceDE w:val="0"/>
        <w:autoSpaceDN w:val="0"/>
        <w:adjustRightInd w:val="0"/>
        <w:ind w:firstLine="708"/>
        <w:contextualSpacing/>
        <w:rPr>
          <w:rFonts w:ascii="Calibri" w:hAnsi="Calibri" w:cs="AdvTT6120e2aa"/>
          <w:szCs w:val="24"/>
          <w:lang w:val="en-US"/>
        </w:rPr>
      </w:pPr>
      <w:r w:rsidRPr="00CA54D5">
        <w:rPr>
          <w:rFonts w:ascii="Calibri" w:hAnsi="Calibri"/>
          <w:szCs w:val="24"/>
          <w:lang w:val="en-US"/>
        </w:rPr>
        <w:t xml:space="preserve">Sadorsky (2010) categorizes renewable energy companies and contends that are </w:t>
      </w:r>
      <w:r w:rsidR="00EC511F">
        <w:rPr>
          <w:rFonts w:ascii="Calibri" w:hAnsi="Calibri"/>
          <w:szCs w:val="24"/>
          <w:lang w:val="en-US"/>
        </w:rPr>
        <w:t>partially</w:t>
      </w:r>
      <w:r w:rsidR="00EB4100" w:rsidRPr="00CA54D5">
        <w:rPr>
          <w:rFonts w:ascii="Calibri" w:hAnsi="Calibri"/>
          <w:szCs w:val="24"/>
          <w:lang w:val="en-US"/>
        </w:rPr>
        <w:t xml:space="preserve"> closer to technology companies than energy companies</w:t>
      </w:r>
      <w:r w:rsidRPr="00CA54D5">
        <w:rPr>
          <w:rFonts w:ascii="Calibri" w:hAnsi="Calibri"/>
          <w:szCs w:val="24"/>
          <w:lang w:val="en-US"/>
        </w:rPr>
        <w:t>.</w:t>
      </w:r>
      <w:r w:rsidR="00EB4100" w:rsidRPr="00CA54D5">
        <w:rPr>
          <w:rFonts w:ascii="Calibri" w:hAnsi="Calibri"/>
          <w:szCs w:val="24"/>
          <w:lang w:val="en-US"/>
        </w:rPr>
        <w:t xml:space="preserve"> </w:t>
      </w:r>
      <w:r w:rsidRPr="00CA54D5">
        <w:rPr>
          <w:rFonts w:ascii="Calibri" w:hAnsi="Calibri"/>
          <w:szCs w:val="24"/>
          <w:lang w:val="en-US"/>
        </w:rPr>
        <w:t>R</w:t>
      </w:r>
      <w:r w:rsidR="00EB4100" w:rsidRPr="00CA54D5">
        <w:rPr>
          <w:rFonts w:ascii="Calibri" w:hAnsi="Calibri"/>
          <w:szCs w:val="24"/>
          <w:lang w:val="en-US"/>
        </w:rPr>
        <w:t>enewable energy companies are using or introducing new technology to increase energy efficiency or lower the costs of providing existing and new renewable sources of energy</w:t>
      </w:r>
      <w:r w:rsidR="004121DE">
        <w:rPr>
          <w:rFonts w:ascii="Calibri" w:hAnsi="Calibri"/>
          <w:szCs w:val="24"/>
          <w:lang w:val="en-US"/>
        </w:rPr>
        <w:t xml:space="preserve"> and </w:t>
      </w:r>
      <w:r w:rsidR="00EA28F9">
        <w:rPr>
          <w:rFonts w:ascii="Calibri" w:hAnsi="Calibri"/>
          <w:szCs w:val="24"/>
          <w:lang w:val="en-US"/>
        </w:rPr>
        <w:t>products</w:t>
      </w:r>
      <w:r w:rsidR="00EB4100" w:rsidRPr="00CA54D5">
        <w:rPr>
          <w:rFonts w:ascii="Calibri" w:hAnsi="Calibri"/>
          <w:szCs w:val="24"/>
          <w:lang w:val="en-US"/>
        </w:rPr>
        <w:t>.</w:t>
      </w:r>
      <w:r w:rsidRPr="00CA54D5">
        <w:rPr>
          <w:rFonts w:ascii="Calibri" w:hAnsi="Calibri" w:cs="AdvTT6120e2aa"/>
          <w:szCs w:val="24"/>
          <w:lang w:val="en-US"/>
        </w:rPr>
        <w:t xml:space="preserve"> However, u</w:t>
      </w:r>
      <w:r w:rsidR="00EB4100" w:rsidRPr="00CA54D5">
        <w:rPr>
          <w:rFonts w:ascii="Calibri" w:hAnsi="Calibri" w:cs="AdvTT6120e2aa"/>
          <w:szCs w:val="24"/>
          <w:lang w:val="en-US"/>
        </w:rPr>
        <w:t xml:space="preserve">ncertainty about future demand, technological, and competitive conditions </w:t>
      </w:r>
      <w:r w:rsidRPr="00CA54D5">
        <w:rPr>
          <w:rFonts w:ascii="Calibri" w:hAnsi="Calibri" w:cs="AdvTT6120e2aa"/>
          <w:szCs w:val="24"/>
          <w:lang w:val="en-US"/>
        </w:rPr>
        <w:t>hinder</w:t>
      </w:r>
      <w:r w:rsidR="00EB4100" w:rsidRPr="00CA54D5">
        <w:rPr>
          <w:rFonts w:ascii="Calibri" w:hAnsi="Calibri" w:cs="AdvTT6120e2aa"/>
          <w:szCs w:val="24"/>
          <w:lang w:val="en-US"/>
        </w:rPr>
        <w:t xml:space="preserve"> firms' decisions about new product introductions</w:t>
      </w:r>
      <w:r w:rsidR="00EA28F9">
        <w:rPr>
          <w:rFonts w:ascii="Calibri" w:hAnsi="Calibri" w:cs="AdvTT6120e2aa"/>
          <w:szCs w:val="24"/>
          <w:lang w:val="en-US"/>
        </w:rPr>
        <w:t>.</w:t>
      </w:r>
    </w:p>
    <w:p w:rsidR="006D650A" w:rsidRDefault="00EA28F9" w:rsidP="006D650A">
      <w:pPr>
        <w:autoSpaceDE w:val="0"/>
        <w:autoSpaceDN w:val="0"/>
        <w:adjustRightInd w:val="0"/>
        <w:ind w:firstLine="708"/>
        <w:contextualSpacing/>
        <w:rPr>
          <w:rFonts w:ascii="Calibri" w:hAnsi="Calibri" w:cs="AdvTT6120e2aa"/>
          <w:szCs w:val="24"/>
          <w:lang w:val="en-US"/>
        </w:rPr>
      </w:pPr>
      <w:r>
        <w:rPr>
          <w:rFonts w:ascii="Calibri" w:hAnsi="Calibri" w:cs="AdvTT6120e2aa"/>
          <w:szCs w:val="24"/>
          <w:lang w:val="en-US"/>
        </w:rPr>
        <w:t xml:space="preserve">The result of the present study is consistent with several studies which underlined the negative relationship between new product development and high market uncertainties </w:t>
      </w:r>
      <w:r w:rsidR="00EB4100" w:rsidRPr="00CA54D5">
        <w:rPr>
          <w:rFonts w:ascii="Calibri" w:hAnsi="Calibri" w:cs="AdvTT6120e2aa"/>
          <w:szCs w:val="24"/>
          <w:lang w:val="en-US"/>
        </w:rPr>
        <w:t>(Badgett</w:t>
      </w:r>
      <w:r w:rsidR="00384117" w:rsidRPr="00CA54D5">
        <w:rPr>
          <w:rFonts w:ascii="Calibri" w:hAnsi="Calibri" w:cs="AdvTT6120e2aa"/>
          <w:szCs w:val="24"/>
          <w:lang w:val="en-US"/>
        </w:rPr>
        <w:t xml:space="preserve"> </w:t>
      </w:r>
      <w:r w:rsidR="00384117" w:rsidRPr="00CA54D5">
        <w:rPr>
          <w:rFonts w:ascii="Calibri" w:hAnsi="Calibri" w:cs="AdvTT6120e2aa"/>
          <w:i/>
          <w:szCs w:val="24"/>
          <w:lang w:val="en-US"/>
        </w:rPr>
        <w:t>et al.,</w:t>
      </w:r>
      <w:r w:rsidR="00384117" w:rsidRPr="00CA54D5">
        <w:rPr>
          <w:rFonts w:ascii="Calibri" w:hAnsi="Calibri" w:cs="AdvTT6120e2aa"/>
          <w:szCs w:val="24"/>
          <w:lang w:val="en-US"/>
        </w:rPr>
        <w:t xml:space="preserve"> 2002; Chatterjee and</w:t>
      </w:r>
      <w:r w:rsidR="00CA54D5" w:rsidRPr="00CA54D5">
        <w:rPr>
          <w:rFonts w:ascii="Calibri" w:hAnsi="Calibri" w:cs="AdvTT6120e2aa"/>
          <w:szCs w:val="24"/>
          <w:lang w:val="en-US"/>
        </w:rPr>
        <w:t xml:space="preserve"> Sugita, 1990; Gatignon and</w:t>
      </w:r>
      <w:r w:rsidR="00EB4100" w:rsidRPr="00CA54D5">
        <w:rPr>
          <w:rFonts w:ascii="Calibri" w:hAnsi="Calibri" w:cs="AdvTT6120e2aa"/>
          <w:szCs w:val="24"/>
          <w:lang w:val="en-US"/>
        </w:rPr>
        <w:t xml:space="preserve"> Xuereb, 1997</w:t>
      </w:r>
      <w:r w:rsidR="00F21BF7" w:rsidRPr="00CA54D5">
        <w:rPr>
          <w:rFonts w:ascii="Calibri" w:hAnsi="Calibri" w:cs="AdvTT6120e2aa"/>
          <w:szCs w:val="24"/>
          <w:lang w:val="en-US"/>
        </w:rPr>
        <w:t>).</w:t>
      </w:r>
    </w:p>
    <w:p w:rsidR="006D650A" w:rsidRPr="006D650A" w:rsidRDefault="006D650A" w:rsidP="006D650A">
      <w:pPr>
        <w:autoSpaceDE w:val="0"/>
        <w:autoSpaceDN w:val="0"/>
        <w:adjustRightInd w:val="0"/>
        <w:ind w:firstLine="708"/>
        <w:contextualSpacing/>
        <w:rPr>
          <w:rFonts w:ascii="Calibri" w:hAnsi="Calibri" w:cs="AdvTT6120e2aa"/>
          <w:szCs w:val="24"/>
          <w:lang w:val="en-US"/>
        </w:rPr>
      </w:pPr>
      <w:r w:rsidRPr="006D650A">
        <w:rPr>
          <w:rFonts w:ascii="Calibri" w:hAnsi="Calibri" w:cs="AdvTT6120e2aa"/>
          <w:szCs w:val="24"/>
          <w:lang w:val="en-US"/>
        </w:rPr>
        <w:t xml:space="preserve">Uncertainty about future demand and technological conditions </w:t>
      </w:r>
      <w:r>
        <w:rPr>
          <w:rFonts w:ascii="Calibri" w:hAnsi="Calibri" w:cs="AdvTT6120e2aa"/>
          <w:szCs w:val="24"/>
          <w:lang w:val="en-US"/>
        </w:rPr>
        <w:t>could be a possible explanation for the results of the present empirical study.</w:t>
      </w:r>
      <w:r w:rsidRPr="006D650A">
        <w:rPr>
          <w:rFonts w:ascii="Calibri" w:hAnsi="Calibri" w:cs="AdvTT6120e2aa"/>
          <w:szCs w:val="24"/>
          <w:lang w:val="en-US"/>
        </w:rPr>
        <w:t xml:space="preserve"> Although </w:t>
      </w:r>
      <w:r>
        <w:rPr>
          <w:rFonts w:ascii="Calibri" w:hAnsi="Calibri" w:cs="AdvTT6120e2aa"/>
          <w:szCs w:val="24"/>
          <w:lang w:val="en-US"/>
        </w:rPr>
        <w:t xml:space="preserve">cleantech </w:t>
      </w:r>
      <w:r w:rsidRPr="006D650A">
        <w:rPr>
          <w:rFonts w:ascii="Calibri" w:hAnsi="Calibri" w:cs="AdvTT6120e2aa"/>
          <w:szCs w:val="24"/>
          <w:lang w:val="en-US"/>
        </w:rPr>
        <w:lastRenderedPageBreak/>
        <w:t xml:space="preserve">firms can use </w:t>
      </w:r>
      <w:r>
        <w:rPr>
          <w:rFonts w:ascii="Calibri" w:hAnsi="Calibri" w:cs="AdvTT6120e2aa"/>
          <w:szCs w:val="24"/>
          <w:lang w:val="en-US"/>
        </w:rPr>
        <w:t xml:space="preserve">sufficient </w:t>
      </w:r>
      <w:r w:rsidRPr="006D650A">
        <w:rPr>
          <w:rFonts w:ascii="Calibri" w:hAnsi="Calibri" w:cs="AdvTT6120e2aa"/>
          <w:szCs w:val="24"/>
          <w:lang w:val="en-US"/>
        </w:rPr>
        <w:t>strategi</w:t>
      </w:r>
      <w:r>
        <w:rPr>
          <w:rFonts w:ascii="Calibri" w:hAnsi="Calibri" w:cs="AdvTT6120e2aa"/>
          <w:szCs w:val="24"/>
          <w:lang w:val="en-US"/>
        </w:rPr>
        <w:t xml:space="preserve">es to reduce such uncertainties or </w:t>
      </w:r>
      <w:r w:rsidRPr="006D650A">
        <w:rPr>
          <w:rFonts w:ascii="Calibri" w:hAnsi="Calibri" w:cs="AdvTT6120e2aa"/>
          <w:szCs w:val="24"/>
          <w:lang w:val="en-US"/>
        </w:rPr>
        <w:t>there is almost always significant uncertainty remaining at the time of new product introduction that gets resolved only after the new product is introduced</w:t>
      </w:r>
      <w:r>
        <w:rPr>
          <w:rFonts w:ascii="Calibri" w:hAnsi="Calibri" w:cs="AdvTT6120e2aa"/>
          <w:szCs w:val="24"/>
          <w:lang w:val="en-US"/>
        </w:rPr>
        <w:t>. Another possible explanation could be the high fixed production costs of the cleantech products and services. Despite the fact that the firms included in the survey are VC backed</w:t>
      </w:r>
      <w:r w:rsidR="00EA5182">
        <w:rPr>
          <w:rFonts w:ascii="Calibri" w:hAnsi="Calibri" w:cs="AdvTT6120e2aa"/>
          <w:szCs w:val="24"/>
          <w:lang w:val="en-US"/>
        </w:rPr>
        <w:t xml:space="preserve"> the high uncertainty of the renewable sector impede</w:t>
      </w:r>
      <w:r w:rsidR="00593C83">
        <w:rPr>
          <w:rFonts w:ascii="Calibri" w:hAnsi="Calibri" w:cs="AdvTT6120e2aa"/>
          <w:szCs w:val="24"/>
          <w:lang w:val="en-US"/>
        </w:rPr>
        <w:t>s</w:t>
      </w:r>
      <w:r w:rsidR="00EA5182">
        <w:rPr>
          <w:rFonts w:ascii="Calibri" w:hAnsi="Calibri" w:cs="AdvTT6120e2aa"/>
          <w:szCs w:val="24"/>
          <w:lang w:val="en-US"/>
        </w:rPr>
        <w:t xml:space="preserve"> the introduction of new products.</w:t>
      </w:r>
    </w:p>
    <w:p w:rsidR="004121DE" w:rsidRDefault="004121DE" w:rsidP="004121DE">
      <w:pPr>
        <w:autoSpaceDE w:val="0"/>
        <w:autoSpaceDN w:val="0"/>
        <w:adjustRightInd w:val="0"/>
        <w:ind w:firstLine="708"/>
        <w:contextualSpacing/>
        <w:rPr>
          <w:rFonts w:ascii="Calibri" w:hAnsi="Calibri" w:cs="Times-Roman"/>
          <w:szCs w:val="24"/>
          <w:lang w:val="en-US"/>
        </w:rPr>
      </w:pPr>
      <w:r w:rsidRPr="000F176E">
        <w:rPr>
          <w:rFonts w:ascii="Calibri" w:hAnsi="Calibri" w:cs="AdvTT6120e2aa"/>
          <w:szCs w:val="24"/>
          <w:lang w:val="en-US"/>
        </w:rPr>
        <w:t xml:space="preserve">Furthermore, </w:t>
      </w:r>
      <w:r w:rsidR="000F176E" w:rsidRPr="000F176E">
        <w:rPr>
          <w:rFonts w:ascii="Calibri" w:hAnsi="Calibri" w:cs="Times-Roman"/>
          <w:szCs w:val="24"/>
          <w:lang w:val="en-US"/>
        </w:rPr>
        <w:t>a number of</w:t>
      </w:r>
      <w:r w:rsidRPr="000F176E">
        <w:rPr>
          <w:rFonts w:ascii="Calibri" w:hAnsi="Calibri" w:cs="Times-Roman"/>
          <w:szCs w:val="24"/>
          <w:lang w:val="en-US"/>
        </w:rPr>
        <w:t xml:space="preserve"> barriers that have prevented penetration of Renewable Energy Technologies (RET</w:t>
      </w:r>
      <w:r w:rsidR="000F176E" w:rsidRPr="000F176E">
        <w:rPr>
          <w:rFonts w:ascii="Calibri" w:hAnsi="Calibri" w:cs="Times-Roman"/>
          <w:szCs w:val="24"/>
          <w:lang w:val="en-US"/>
        </w:rPr>
        <w:t>)</w:t>
      </w:r>
      <w:r w:rsidRPr="000F176E">
        <w:rPr>
          <w:rFonts w:ascii="Calibri" w:hAnsi="Calibri" w:cs="Times-Roman"/>
          <w:szCs w:val="24"/>
          <w:lang w:val="en-US"/>
        </w:rPr>
        <w:t xml:space="preserve"> have been </w:t>
      </w:r>
      <w:r w:rsidR="000F176E" w:rsidRPr="000F176E">
        <w:rPr>
          <w:rFonts w:ascii="Calibri" w:hAnsi="Calibri" w:cs="Times-Roman"/>
          <w:szCs w:val="24"/>
          <w:lang w:val="en-US"/>
        </w:rPr>
        <w:t>identified</w:t>
      </w:r>
      <w:r w:rsidRPr="000F176E">
        <w:rPr>
          <w:rFonts w:ascii="Calibri" w:hAnsi="Calibri" w:cs="Times-Roman"/>
          <w:szCs w:val="24"/>
          <w:lang w:val="en-US"/>
        </w:rPr>
        <w:t xml:space="preserve"> in the existing literature. These include cost-effectiveness, technical barriers, and market barriers such as inconsistent pricing structures, institutional, political and regulatory barriers, and social and environmental barriers (Painuly, 2001).</w:t>
      </w:r>
    </w:p>
    <w:p w:rsidR="001A02EC" w:rsidRPr="001A02EC" w:rsidRDefault="00146E13" w:rsidP="001A02EC">
      <w:pPr>
        <w:pStyle w:val="Default"/>
        <w:spacing w:line="360" w:lineRule="auto"/>
        <w:ind w:firstLine="708"/>
        <w:contextualSpacing/>
        <w:jc w:val="both"/>
        <w:rPr>
          <w:rFonts w:eastAsia="Calibri" w:cs="Times New Roman"/>
          <w:color w:val="auto"/>
          <w:lang w:val="en-US" w:eastAsia="en-US"/>
        </w:rPr>
      </w:pPr>
      <w:r w:rsidRPr="00ED3284">
        <w:rPr>
          <w:rFonts w:cs="Times-Roman"/>
          <w:color w:val="auto"/>
          <w:lang w:val="en-US"/>
        </w:rPr>
        <w:t xml:space="preserve">Another possible explanation could be </w:t>
      </w:r>
      <w:r w:rsidR="001A02EC" w:rsidRPr="00ED3284">
        <w:rPr>
          <w:rFonts w:cs="Times-Roman"/>
          <w:color w:val="auto"/>
          <w:lang w:val="en-US"/>
        </w:rPr>
        <w:t>the</w:t>
      </w:r>
      <w:r w:rsidR="001A02EC" w:rsidRPr="001A02EC">
        <w:rPr>
          <w:color w:val="auto"/>
          <w:lang w:val="en-US"/>
        </w:rPr>
        <w:t xml:space="preserve"> </w:t>
      </w:r>
      <w:r w:rsidR="00ED3284" w:rsidRPr="00ED3284">
        <w:rPr>
          <w:color w:val="auto"/>
          <w:lang w:val="en-US"/>
        </w:rPr>
        <w:t>necessity</w:t>
      </w:r>
      <w:r w:rsidR="001A02EC" w:rsidRPr="001A02EC">
        <w:rPr>
          <w:color w:val="auto"/>
          <w:lang w:val="en-US"/>
        </w:rPr>
        <w:t xml:space="preserve"> to transform the technology into early market-driven, market-ready products including prototypes specific to initial markets </w:t>
      </w:r>
      <w:r w:rsidR="001A02EC" w:rsidRPr="00ED3284">
        <w:rPr>
          <w:color w:val="auto"/>
          <w:lang w:val="en-US"/>
        </w:rPr>
        <w:t>that</w:t>
      </w:r>
      <w:r w:rsidR="001A02EC" w:rsidRPr="001A02EC">
        <w:rPr>
          <w:color w:val="auto"/>
          <w:lang w:val="en-US"/>
        </w:rPr>
        <w:t xml:space="preserve"> requires significant time and money</w:t>
      </w:r>
      <w:r w:rsidR="001A02EC" w:rsidRPr="00ED3284">
        <w:rPr>
          <w:color w:val="auto"/>
          <w:lang w:val="en-US"/>
        </w:rPr>
        <w:t>.</w:t>
      </w:r>
      <w:r w:rsidR="001A02EC" w:rsidRPr="001A02EC">
        <w:rPr>
          <w:color w:val="auto"/>
          <w:lang w:val="en-US"/>
        </w:rPr>
        <w:t xml:space="preserve"> Finally, to meet user needs, a product may require certification (e.g., through the UL [Underwriters Laboratories] process) cons</w:t>
      </w:r>
      <w:r w:rsidR="001A02EC" w:rsidRPr="00ED3284">
        <w:rPr>
          <w:color w:val="auto"/>
          <w:lang w:val="en-US"/>
        </w:rPr>
        <w:t xml:space="preserve">istent with industry practices (Murphy </w:t>
      </w:r>
      <w:r w:rsidR="001A02EC" w:rsidRPr="00ED3284">
        <w:rPr>
          <w:i/>
          <w:color w:val="auto"/>
          <w:lang w:val="en-US"/>
        </w:rPr>
        <w:t>et al</w:t>
      </w:r>
      <w:r w:rsidR="001A02EC" w:rsidRPr="00ED3284">
        <w:rPr>
          <w:color w:val="auto"/>
          <w:lang w:val="en-US"/>
        </w:rPr>
        <w:t>., 2007).</w:t>
      </w:r>
    </w:p>
    <w:p w:rsidR="00146E13" w:rsidRPr="001A02EC" w:rsidRDefault="00146E13" w:rsidP="001A02EC">
      <w:pPr>
        <w:autoSpaceDE w:val="0"/>
        <w:autoSpaceDN w:val="0"/>
        <w:adjustRightInd w:val="0"/>
        <w:ind w:firstLine="708"/>
        <w:contextualSpacing/>
        <w:rPr>
          <w:rFonts w:ascii="Calibri" w:hAnsi="Calibri" w:cs="Times-Roman"/>
          <w:szCs w:val="24"/>
          <w:lang w:val="en-US"/>
        </w:rPr>
      </w:pPr>
    </w:p>
    <w:p w:rsidR="00F7054C" w:rsidRDefault="00436F33" w:rsidP="00872D00">
      <w:pPr>
        <w:ind w:firstLine="709"/>
        <w:rPr>
          <w:rFonts w:ascii="Calibri" w:hAnsi="Calibri"/>
          <w:lang w:val="en-US"/>
        </w:rPr>
      </w:pPr>
      <w:r>
        <w:rPr>
          <w:rFonts w:ascii="Calibri" w:hAnsi="Calibri"/>
          <w:lang w:val="en-US"/>
        </w:rPr>
        <w:t xml:space="preserve">The </w:t>
      </w:r>
      <w:r w:rsidR="00206684" w:rsidRPr="00A27ACB">
        <w:rPr>
          <w:rFonts w:ascii="Calibri" w:hAnsi="Calibri"/>
          <w:lang w:val="en-US"/>
        </w:rPr>
        <w:t xml:space="preserve">empirical evidence supports the </w:t>
      </w:r>
      <w:r w:rsidR="00206684" w:rsidRPr="00A27ACB">
        <w:rPr>
          <w:rFonts w:ascii="Calibri" w:hAnsi="Calibri"/>
          <w:i/>
          <w:lang w:val="en-US"/>
        </w:rPr>
        <w:t xml:space="preserve">hypothesis </w:t>
      </w:r>
      <w:r w:rsidR="00FE4C02">
        <w:rPr>
          <w:rFonts w:ascii="Calibri" w:hAnsi="Calibri"/>
          <w:i/>
          <w:lang w:val="en-US"/>
        </w:rPr>
        <w:t>4</w:t>
      </w:r>
      <w:r w:rsidR="00206684" w:rsidRPr="00A27ACB">
        <w:rPr>
          <w:rFonts w:ascii="Calibri" w:hAnsi="Calibri"/>
          <w:lang w:val="en-US"/>
        </w:rPr>
        <w:t xml:space="preserve">, which stated that </w:t>
      </w:r>
      <w:r w:rsidR="003E3EDC">
        <w:rPr>
          <w:rFonts w:ascii="Calibri" w:hAnsi="Calibri"/>
          <w:lang w:val="en-US"/>
        </w:rPr>
        <w:t xml:space="preserve">cleantech firms are more likely to </w:t>
      </w:r>
      <w:r w:rsidR="00F7054C">
        <w:rPr>
          <w:rFonts w:ascii="Calibri" w:hAnsi="Calibri"/>
          <w:lang w:val="en-US"/>
        </w:rPr>
        <w:t>be innovative than businesses f</w:t>
      </w:r>
      <w:r w:rsidR="003E3EDC">
        <w:rPr>
          <w:rFonts w:ascii="Calibri" w:hAnsi="Calibri"/>
          <w:lang w:val="en-US"/>
        </w:rPr>
        <w:t>r</w:t>
      </w:r>
      <w:r w:rsidR="00F7054C">
        <w:rPr>
          <w:rFonts w:ascii="Calibri" w:hAnsi="Calibri"/>
          <w:lang w:val="en-US"/>
        </w:rPr>
        <w:t>o</w:t>
      </w:r>
      <w:r w:rsidR="003E3EDC">
        <w:rPr>
          <w:rFonts w:ascii="Calibri" w:hAnsi="Calibri"/>
          <w:lang w:val="en-US"/>
        </w:rPr>
        <w:t xml:space="preserve">m the consumer web industry after the VC financing. </w:t>
      </w:r>
      <w:r w:rsidR="00CD7850">
        <w:rPr>
          <w:rFonts w:ascii="Calibri" w:hAnsi="Calibri"/>
          <w:lang w:val="en-US"/>
        </w:rPr>
        <w:t>In the present study t</w:t>
      </w:r>
      <w:r w:rsidR="003E3EDC">
        <w:rPr>
          <w:rFonts w:ascii="Calibri" w:hAnsi="Calibri"/>
          <w:lang w:val="en-US"/>
        </w:rPr>
        <w:t xml:space="preserve">he innovativeness is measured by the patents, patent </w:t>
      </w:r>
      <w:r w:rsidR="00CD7850">
        <w:rPr>
          <w:rFonts w:ascii="Calibri" w:hAnsi="Calibri"/>
          <w:lang w:val="en-US"/>
        </w:rPr>
        <w:t>applications and patent citations recorded in the U.S.P.T.O. for the products and/or services</w:t>
      </w:r>
      <w:r w:rsidR="00D96E36">
        <w:rPr>
          <w:rFonts w:ascii="Calibri" w:hAnsi="Calibri"/>
          <w:lang w:val="en-US"/>
        </w:rPr>
        <w:t xml:space="preserve"> introduced by</w:t>
      </w:r>
      <w:r w:rsidR="00CD7850">
        <w:rPr>
          <w:rFonts w:ascii="Calibri" w:hAnsi="Calibri"/>
          <w:lang w:val="en-US"/>
        </w:rPr>
        <w:t xml:space="preserve"> the companies included in the survey.</w:t>
      </w:r>
    </w:p>
    <w:p w:rsidR="000C60AF" w:rsidRPr="000C60AF" w:rsidRDefault="000B2B3E" w:rsidP="00EB20FB">
      <w:pPr>
        <w:autoSpaceDE w:val="0"/>
        <w:autoSpaceDN w:val="0"/>
        <w:adjustRightInd w:val="0"/>
        <w:ind w:firstLine="708"/>
        <w:contextualSpacing/>
        <w:rPr>
          <w:rFonts w:ascii="Calibri" w:hAnsi="Calibri" w:cs="TimesNewRoman"/>
          <w:szCs w:val="24"/>
          <w:lang w:val="en-US"/>
        </w:rPr>
      </w:pPr>
      <w:r w:rsidRPr="000B2B3E">
        <w:rPr>
          <w:rFonts w:ascii="Calibri" w:hAnsi="Calibri" w:cs="AdvTT6120e2aa"/>
          <w:szCs w:val="24"/>
          <w:lang w:val="en-US"/>
        </w:rPr>
        <w:t>VC backed</w:t>
      </w:r>
      <w:r w:rsidR="009133F4" w:rsidRPr="000B2B3E">
        <w:rPr>
          <w:rFonts w:ascii="Calibri" w:hAnsi="Calibri" w:cs="AdvTT6120e2aa"/>
          <w:szCs w:val="24"/>
          <w:lang w:val="en-US"/>
        </w:rPr>
        <w:t xml:space="preserve"> firms show a significantly larger number of patent applications</w:t>
      </w:r>
      <w:r w:rsidRPr="000B2B3E">
        <w:rPr>
          <w:rFonts w:ascii="Calibri" w:hAnsi="Calibri" w:cs="AdvTT6120e2aa"/>
          <w:szCs w:val="24"/>
          <w:lang w:val="en-US"/>
        </w:rPr>
        <w:t xml:space="preserve">; </w:t>
      </w:r>
      <w:r w:rsidR="009133F4" w:rsidRPr="000B2B3E">
        <w:rPr>
          <w:rFonts w:ascii="Calibri" w:hAnsi="Calibri" w:cs="AdvTT6120e2aa"/>
          <w:szCs w:val="24"/>
          <w:lang w:val="en-US"/>
        </w:rPr>
        <w:t xml:space="preserve">however they do so even </w:t>
      </w:r>
      <w:r w:rsidR="009133F4" w:rsidRPr="000B2B3E">
        <w:rPr>
          <w:rFonts w:ascii="Calibri" w:hAnsi="Calibri" w:cs="AdvTT50a2f13e.I"/>
          <w:szCs w:val="24"/>
          <w:lang w:val="en-US"/>
        </w:rPr>
        <w:t xml:space="preserve">before </w:t>
      </w:r>
      <w:r w:rsidR="009133F4" w:rsidRPr="000B2B3E">
        <w:rPr>
          <w:rFonts w:ascii="Calibri" w:hAnsi="Calibri" w:cs="AdvTT6120e2aa"/>
          <w:szCs w:val="24"/>
          <w:lang w:val="en-US"/>
        </w:rPr>
        <w:t xml:space="preserve">the involvement of the </w:t>
      </w:r>
      <w:r w:rsidR="004569D9">
        <w:rPr>
          <w:rFonts w:ascii="Calibri" w:hAnsi="Calibri" w:cs="AdvTT6120e2aa"/>
          <w:szCs w:val="24"/>
          <w:lang w:val="en-US"/>
        </w:rPr>
        <w:t>VC</w:t>
      </w:r>
      <w:r w:rsidR="009133F4" w:rsidRPr="000B2B3E">
        <w:rPr>
          <w:rFonts w:ascii="Calibri" w:hAnsi="Calibri" w:cs="AdvTT6120e2aa"/>
          <w:szCs w:val="24"/>
          <w:lang w:val="en-US"/>
        </w:rPr>
        <w:t>. After a venture capitalist invests, the number of patent applications by ventur</w:t>
      </w:r>
      <w:r w:rsidR="00B9398D">
        <w:rPr>
          <w:rFonts w:ascii="Calibri" w:hAnsi="Calibri" w:cs="AdvTT6120e2aa"/>
          <w:szCs w:val="24"/>
          <w:lang w:val="en-US"/>
        </w:rPr>
        <w:t>e-funded firms is still larg</w:t>
      </w:r>
      <w:r w:rsidR="00705C77">
        <w:rPr>
          <w:rFonts w:ascii="Calibri" w:hAnsi="Calibri" w:cs="AdvTT6120e2aa"/>
          <w:szCs w:val="24"/>
          <w:lang w:val="en-US"/>
        </w:rPr>
        <w:t>e</w:t>
      </w:r>
      <w:r w:rsidRPr="000B2B3E">
        <w:rPr>
          <w:rFonts w:ascii="Calibri" w:hAnsi="Calibri" w:cs="AdvTT6120e2aa"/>
          <w:szCs w:val="24"/>
          <w:lang w:val="en-US"/>
        </w:rPr>
        <w:t xml:space="preserve"> </w:t>
      </w:r>
      <w:r w:rsidR="009133F4" w:rsidRPr="000B2B3E">
        <w:rPr>
          <w:rFonts w:ascii="Calibri" w:hAnsi="Calibri" w:cs="AdvTT6120e2aa"/>
          <w:szCs w:val="24"/>
          <w:lang w:val="en-US"/>
        </w:rPr>
        <w:t xml:space="preserve">(Engel and Keilbach, </w:t>
      </w:r>
      <w:r w:rsidR="00D470FC">
        <w:rPr>
          <w:rFonts w:ascii="Calibri" w:hAnsi="Calibri" w:cs="AdvTT6120e2aa"/>
          <w:szCs w:val="24"/>
          <w:lang w:val="en-US"/>
        </w:rPr>
        <w:t>2007)</w:t>
      </w:r>
      <w:r w:rsidR="00754256" w:rsidRPr="00754256">
        <w:rPr>
          <w:rFonts w:ascii="Calibri" w:hAnsi="Calibri" w:cs="TimesNewRoman"/>
          <w:szCs w:val="24"/>
          <w:lang w:val="en-US"/>
        </w:rPr>
        <w:t xml:space="preserve">. A study published </w:t>
      </w:r>
      <w:r w:rsidR="00705C77">
        <w:rPr>
          <w:rFonts w:ascii="Calibri" w:hAnsi="Calibri" w:cs="TimesNewRoman"/>
          <w:szCs w:val="24"/>
          <w:lang w:val="en-US"/>
        </w:rPr>
        <w:t>by Kortum and Lerner (</w:t>
      </w:r>
      <w:r w:rsidR="00754256" w:rsidRPr="00754256">
        <w:rPr>
          <w:rFonts w:ascii="Calibri" w:hAnsi="Calibri" w:cs="TimesNewRoman"/>
          <w:szCs w:val="24"/>
          <w:lang w:val="en-US"/>
        </w:rPr>
        <w:t>1998) looked a</w:t>
      </w:r>
      <w:r w:rsidR="00D470FC">
        <w:rPr>
          <w:rFonts w:ascii="Calibri" w:hAnsi="Calibri" w:cs="TimesNewRoman"/>
          <w:szCs w:val="24"/>
          <w:lang w:val="en-US"/>
        </w:rPr>
        <w:t>t twenty industries over a thirty</w:t>
      </w:r>
      <w:r w:rsidR="00754256" w:rsidRPr="00754256">
        <w:rPr>
          <w:rFonts w:ascii="Calibri" w:hAnsi="Calibri" w:cs="TimesNewRoman"/>
          <w:szCs w:val="24"/>
          <w:lang w:val="en-US"/>
        </w:rPr>
        <w:t>-year period of time and</w:t>
      </w:r>
      <w:r w:rsidR="00754256">
        <w:rPr>
          <w:rFonts w:ascii="Calibri" w:hAnsi="Calibri" w:cs="TimesNewRoman"/>
          <w:szCs w:val="24"/>
          <w:lang w:val="en-US"/>
        </w:rPr>
        <w:t xml:space="preserve"> </w:t>
      </w:r>
      <w:r w:rsidR="00754256" w:rsidRPr="00754256">
        <w:rPr>
          <w:rFonts w:ascii="Calibri" w:hAnsi="Calibri" w:cs="TimesNewRoman"/>
          <w:szCs w:val="24"/>
          <w:lang w:val="en-US"/>
        </w:rPr>
        <w:t>found that “the amount of venture capital activity in an industry significantly increases its rate of</w:t>
      </w:r>
      <w:r w:rsidR="00754256">
        <w:rPr>
          <w:rFonts w:ascii="Calibri" w:hAnsi="Calibri" w:cs="TimesNewRoman"/>
          <w:szCs w:val="24"/>
          <w:lang w:val="en-US"/>
        </w:rPr>
        <w:t xml:space="preserve"> </w:t>
      </w:r>
      <w:r w:rsidR="00754256" w:rsidRPr="00754256">
        <w:rPr>
          <w:rFonts w:ascii="Calibri" w:hAnsi="Calibri" w:cs="TimesNewRoman"/>
          <w:szCs w:val="24"/>
          <w:lang w:val="en-US"/>
        </w:rPr>
        <w:t xml:space="preserve">patenting” and that </w:t>
      </w:r>
      <w:r w:rsidR="007B44A8">
        <w:rPr>
          <w:rFonts w:ascii="Calibri" w:hAnsi="Calibri" w:cs="TimesNewRoman"/>
          <w:szCs w:val="24"/>
          <w:lang w:val="en-US"/>
        </w:rPr>
        <w:t>VC</w:t>
      </w:r>
      <w:r w:rsidR="00754256" w:rsidRPr="00754256">
        <w:rPr>
          <w:rFonts w:ascii="Calibri" w:hAnsi="Calibri" w:cs="TimesNewRoman"/>
          <w:szCs w:val="24"/>
          <w:lang w:val="en-US"/>
        </w:rPr>
        <w:t xml:space="preserve"> may have a </w:t>
      </w:r>
      <w:r w:rsidR="00D470FC" w:rsidRPr="00754256">
        <w:rPr>
          <w:rFonts w:ascii="Calibri" w:hAnsi="Calibri" w:cs="TimesNewRoman"/>
          <w:szCs w:val="24"/>
          <w:lang w:val="en-US"/>
        </w:rPr>
        <w:t>superior</w:t>
      </w:r>
      <w:r w:rsidR="00754256" w:rsidRPr="00754256">
        <w:rPr>
          <w:rFonts w:ascii="Calibri" w:hAnsi="Calibri" w:cs="TimesNewRoman"/>
          <w:szCs w:val="24"/>
          <w:lang w:val="en-US"/>
        </w:rPr>
        <w:t xml:space="preserve"> influence on innovation than corporate</w:t>
      </w:r>
      <w:r w:rsidR="00754256">
        <w:rPr>
          <w:rFonts w:ascii="Calibri" w:hAnsi="Calibri" w:cs="TimesNewRoman"/>
          <w:szCs w:val="24"/>
          <w:lang w:val="en-US"/>
        </w:rPr>
        <w:t xml:space="preserve"> </w:t>
      </w:r>
      <w:r w:rsidR="00754256" w:rsidRPr="00754256">
        <w:rPr>
          <w:rFonts w:ascii="Calibri" w:hAnsi="Calibri" w:cs="TimesNewRoman"/>
          <w:szCs w:val="24"/>
          <w:lang w:val="en-US"/>
        </w:rPr>
        <w:t>R&amp;D programs.</w:t>
      </w:r>
      <w:r w:rsidR="00EB20FB">
        <w:rPr>
          <w:rFonts w:ascii="Calibri" w:hAnsi="Calibri" w:cs="TimesNewRoman"/>
          <w:szCs w:val="24"/>
          <w:lang w:val="en-US"/>
        </w:rPr>
        <w:t xml:space="preserve"> </w:t>
      </w:r>
      <w:r w:rsidR="000C60AF" w:rsidRPr="00EB20FB">
        <w:rPr>
          <w:rFonts w:ascii="Calibri" w:hAnsi="Calibri" w:cs="TimesNewRoman"/>
          <w:szCs w:val="24"/>
          <w:lang w:val="en-US"/>
        </w:rPr>
        <w:t xml:space="preserve">The </w:t>
      </w:r>
      <w:r w:rsidR="00720218">
        <w:rPr>
          <w:rFonts w:ascii="Calibri" w:hAnsi="Calibri" w:cs="TimesNewRoman"/>
          <w:szCs w:val="24"/>
          <w:lang w:val="en-US"/>
        </w:rPr>
        <w:t>VC</w:t>
      </w:r>
      <w:r w:rsidR="000C60AF" w:rsidRPr="00EB20FB">
        <w:rPr>
          <w:rFonts w:ascii="Calibri" w:hAnsi="Calibri" w:cs="TimesNewRoman"/>
          <w:szCs w:val="24"/>
          <w:lang w:val="en-US"/>
        </w:rPr>
        <w:t xml:space="preserve"> can provide or withhold investment funding for the relatively high risk but often </w:t>
      </w:r>
      <w:r w:rsidR="00EB20FB" w:rsidRPr="00EB20FB">
        <w:rPr>
          <w:rFonts w:ascii="Calibri" w:hAnsi="Calibri" w:cs="TimesNewRoman"/>
          <w:szCs w:val="24"/>
          <w:lang w:val="en-US"/>
        </w:rPr>
        <w:lastRenderedPageBreak/>
        <w:t>revolutionary</w:t>
      </w:r>
      <w:r w:rsidR="000C60AF" w:rsidRPr="00EB20FB">
        <w:rPr>
          <w:rFonts w:ascii="Calibri" w:hAnsi="Calibri" w:cs="TimesNewRoman"/>
          <w:szCs w:val="24"/>
          <w:lang w:val="en-US"/>
        </w:rPr>
        <w:t xml:space="preserve"> and innovative </w:t>
      </w:r>
      <w:r w:rsidR="00EB20FB" w:rsidRPr="00EB20FB">
        <w:rPr>
          <w:rFonts w:ascii="Calibri" w:hAnsi="Calibri" w:cs="TimesNewRoman"/>
          <w:szCs w:val="24"/>
          <w:lang w:val="en-US"/>
        </w:rPr>
        <w:t>R&amp;D</w:t>
      </w:r>
      <w:r w:rsidR="000C60AF" w:rsidRPr="00EB20FB">
        <w:rPr>
          <w:rFonts w:ascii="Calibri" w:hAnsi="Calibri" w:cs="TimesNewRoman"/>
          <w:szCs w:val="24"/>
          <w:lang w:val="en-US"/>
        </w:rPr>
        <w:t xml:space="preserve"> that can lead to the introduction in markets of new cost-effective sustainable energy technologies (</w:t>
      </w:r>
      <w:r w:rsidR="000C60AF" w:rsidRPr="00EB20FB">
        <w:rPr>
          <w:rFonts w:ascii="Calibri" w:hAnsi="Calibri"/>
          <w:szCs w:val="24"/>
          <w:lang w:val="en-US"/>
        </w:rPr>
        <w:t xml:space="preserve">Moore and </w:t>
      </w:r>
      <w:r w:rsidR="000C60AF" w:rsidRPr="00EB20FB">
        <w:rPr>
          <w:rFonts w:ascii="Calibri" w:hAnsi="Calibri" w:cs="Palatino-Roman"/>
          <w:szCs w:val="24"/>
          <w:lang w:val="en-US"/>
        </w:rPr>
        <w:t>Wüstenhagen, 2004</w:t>
      </w:r>
      <w:r w:rsidR="000C60AF" w:rsidRPr="000C60AF">
        <w:rPr>
          <w:rFonts w:ascii="Calibri" w:hAnsi="Calibri" w:cs="Palatino-Roman"/>
          <w:szCs w:val="24"/>
          <w:lang w:val="en-US"/>
        </w:rPr>
        <w:t>).</w:t>
      </w:r>
    </w:p>
    <w:p w:rsidR="00C92597" w:rsidRDefault="00671D4E" w:rsidP="00754256">
      <w:pPr>
        <w:autoSpaceDE w:val="0"/>
        <w:autoSpaceDN w:val="0"/>
        <w:adjustRightInd w:val="0"/>
        <w:ind w:firstLine="708"/>
        <w:contextualSpacing/>
        <w:rPr>
          <w:rFonts w:ascii="Calibri" w:hAnsi="Calibri" w:cs="MyriadPro-It"/>
          <w:iCs/>
          <w:szCs w:val="24"/>
          <w:lang w:val="en-US"/>
        </w:rPr>
      </w:pPr>
      <w:r>
        <w:rPr>
          <w:rFonts w:ascii="Calibri" w:hAnsi="Calibri"/>
          <w:szCs w:val="24"/>
          <w:lang w:val="en-US"/>
        </w:rPr>
        <w:t>A</w:t>
      </w:r>
      <w:r w:rsidR="00720218">
        <w:rPr>
          <w:rFonts w:ascii="Calibri" w:hAnsi="Calibri"/>
          <w:szCs w:val="24"/>
          <w:lang w:val="en-US"/>
        </w:rPr>
        <w:t>nother</w:t>
      </w:r>
      <w:r>
        <w:rPr>
          <w:rFonts w:ascii="Calibri" w:hAnsi="Calibri"/>
          <w:szCs w:val="24"/>
          <w:lang w:val="en-US"/>
        </w:rPr>
        <w:t xml:space="preserve"> key factor that leads i</w:t>
      </w:r>
      <w:r w:rsidR="00754256" w:rsidRPr="00754256">
        <w:rPr>
          <w:rFonts w:ascii="Calibri" w:hAnsi="Calibri"/>
          <w:szCs w:val="24"/>
          <w:lang w:val="en-US"/>
        </w:rPr>
        <w:t xml:space="preserve">nnovation in clean technologies </w:t>
      </w:r>
      <w:r>
        <w:rPr>
          <w:rFonts w:ascii="Calibri" w:hAnsi="Calibri"/>
          <w:szCs w:val="24"/>
          <w:lang w:val="en-US"/>
        </w:rPr>
        <w:t>is</w:t>
      </w:r>
      <w:r w:rsidR="00754256" w:rsidRPr="00754256">
        <w:rPr>
          <w:rFonts w:ascii="Calibri" w:hAnsi="Calibri"/>
          <w:szCs w:val="24"/>
          <w:lang w:val="en-US"/>
        </w:rPr>
        <w:t xml:space="preserve"> the growing political emphasis on sustainable economic</w:t>
      </w:r>
      <w:r w:rsidR="00754256">
        <w:rPr>
          <w:rFonts w:ascii="Calibri" w:hAnsi="Calibri"/>
          <w:szCs w:val="24"/>
          <w:lang w:val="en-US"/>
        </w:rPr>
        <w:t xml:space="preserve"> </w:t>
      </w:r>
      <w:r w:rsidR="00754256" w:rsidRPr="00754256">
        <w:rPr>
          <w:rFonts w:ascii="Calibri" w:hAnsi="Calibri"/>
          <w:szCs w:val="24"/>
          <w:lang w:val="en-US"/>
        </w:rPr>
        <w:t>development.</w:t>
      </w:r>
      <w:r>
        <w:rPr>
          <w:rFonts w:ascii="Calibri" w:hAnsi="Calibri"/>
          <w:szCs w:val="24"/>
          <w:lang w:val="en-US"/>
        </w:rPr>
        <w:t xml:space="preserve"> </w:t>
      </w:r>
      <w:r w:rsidR="00542A1F">
        <w:rPr>
          <w:rFonts w:ascii="Calibri" w:hAnsi="Calibri"/>
          <w:szCs w:val="24"/>
          <w:lang w:val="en-US"/>
        </w:rPr>
        <w:t>U.S federal</w:t>
      </w:r>
      <w:r w:rsidR="00484F44">
        <w:rPr>
          <w:rFonts w:ascii="Calibri" w:hAnsi="Calibri"/>
          <w:szCs w:val="24"/>
          <w:lang w:val="en-US"/>
        </w:rPr>
        <w:t xml:space="preserve"> initiatives fostering clean technologies</w:t>
      </w:r>
      <w:r w:rsidR="000C60AF">
        <w:rPr>
          <w:rFonts w:ascii="Calibri" w:hAnsi="Calibri"/>
          <w:szCs w:val="24"/>
          <w:lang w:val="en-US"/>
        </w:rPr>
        <w:t xml:space="preserve"> such as the</w:t>
      </w:r>
      <w:r w:rsidR="000C60AF" w:rsidRPr="006E455B">
        <w:rPr>
          <w:rFonts w:ascii="Calibri" w:hAnsi="Calibri" w:cs="MyriadPro-Regular"/>
          <w:szCs w:val="24"/>
          <w:lang w:val="en-US"/>
        </w:rPr>
        <w:t xml:space="preserve"> </w:t>
      </w:r>
      <w:r w:rsidR="000C60AF" w:rsidRPr="006E455B">
        <w:rPr>
          <w:rFonts w:ascii="Calibri" w:hAnsi="Calibri" w:cs="MyriadPro-It"/>
          <w:iCs/>
          <w:szCs w:val="24"/>
          <w:lang w:val="en-US"/>
        </w:rPr>
        <w:t>2009</w:t>
      </w:r>
      <w:r w:rsidR="000D05B2">
        <w:rPr>
          <w:rFonts w:ascii="Calibri" w:hAnsi="Calibri" w:cs="MyriadPro-It"/>
          <w:iCs/>
          <w:szCs w:val="24"/>
          <w:lang w:val="en-US"/>
        </w:rPr>
        <w:t>’s</w:t>
      </w:r>
      <w:r w:rsidR="000C60AF" w:rsidRPr="006E455B">
        <w:rPr>
          <w:rFonts w:ascii="Calibri" w:hAnsi="Calibri" w:cs="MyriadPro-It"/>
          <w:iCs/>
          <w:szCs w:val="24"/>
          <w:lang w:val="en-US"/>
        </w:rPr>
        <w:t xml:space="preserve"> American Recovery and Reinvestment Act (ARRA)</w:t>
      </w:r>
      <w:r w:rsidR="000C60AF" w:rsidRPr="006E455B">
        <w:rPr>
          <w:rFonts w:ascii="Calibri" w:hAnsi="Calibri" w:cs="MyriadPro-It"/>
          <w:i/>
          <w:iCs/>
          <w:szCs w:val="24"/>
          <w:lang w:val="en-US"/>
        </w:rPr>
        <w:t xml:space="preserve"> </w:t>
      </w:r>
      <w:r w:rsidR="000C60AF" w:rsidRPr="006E455B">
        <w:rPr>
          <w:rFonts w:ascii="Calibri" w:hAnsi="Calibri" w:cs="MyriadPro-Regular"/>
          <w:szCs w:val="24"/>
          <w:lang w:val="en-US"/>
        </w:rPr>
        <w:t>stimulus package</w:t>
      </w:r>
      <w:r w:rsidR="000C60AF">
        <w:rPr>
          <w:rFonts w:ascii="Calibri" w:hAnsi="Calibri" w:cs="MyriadPro-Regular"/>
          <w:szCs w:val="24"/>
          <w:lang w:val="en-US"/>
        </w:rPr>
        <w:t xml:space="preserve"> or state-level policies</w:t>
      </w:r>
      <w:r w:rsidR="00BE117C">
        <w:rPr>
          <w:rFonts w:ascii="Calibri" w:hAnsi="Calibri" w:cs="MyriadPro-Regular"/>
          <w:szCs w:val="24"/>
          <w:lang w:val="en-US"/>
        </w:rPr>
        <w:t xml:space="preserve"> (e.g. </w:t>
      </w:r>
      <w:r w:rsidR="000D05B2">
        <w:rPr>
          <w:rFonts w:ascii="Calibri" w:hAnsi="Calibri" w:cs="MyriadPro-Regular"/>
          <w:szCs w:val="24"/>
          <w:lang w:val="en-US"/>
        </w:rPr>
        <w:t>“</w:t>
      </w:r>
      <w:r w:rsidR="00BE117C" w:rsidRPr="00BE3DC4">
        <w:rPr>
          <w:rFonts w:ascii="Calibri" w:hAnsi="Calibri" w:cs="MyriadPro-Regular"/>
          <w:szCs w:val="24"/>
          <w:lang w:val="en-US"/>
        </w:rPr>
        <w:t xml:space="preserve">The </w:t>
      </w:r>
      <w:r w:rsidR="00BE117C" w:rsidRPr="00BE3DC4">
        <w:rPr>
          <w:rFonts w:ascii="Calibri" w:hAnsi="Calibri" w:cs="MyriadPro-It"/>
          <w:iCs/>
          <w:szCs w:val="24"/>
          <w:lang w:val="en-US"/>
        </w:rPr>
        <w:t xml:space="preserve">Regional Greenhouse Gas </w:t>
      </w:r>
      <w:r w:rsidR="00BE117C" w:rsidRPr="00BE3DC4">
        <w:rPr>
          <w:rFonts w:ascii="Calibri" w:hAnsi="Calibri" w:cs="MyriadPro-Regular"/>
          <w:szCs w:val="24"/>
          <w:lang w:val="en-US"/>
        </w:rPr>
        <w:t>Initiative</w:t>
      </w:r>
      <w:r w:rsidR="000D05B2">
        <w:rPr>
          <w:rFonts w:ascii="Calibri" w:hAnsi="Calibri" w:cs="MyriadPro-Regular"/>
          <w:szCs w:val="24"/>
          <w:lang w:val="en-US"/>
        </w:rPr>
        <w:t>”</w:t>
      </w:r>
      <w:r w:rsidR="00BE117C">
        <w:rPr>
          <w:rFonts w:ascii="Calibri" w:hAnsi="Calibri" w:cs="MyriadPro-Regular"/>
          <w:szCs w:val="24"/>
          <w:lang w:val="en-US"/>
        </w:rPr>
        <w:t xml:space="preserve">, </w:t>
      </w:r>
      <w:r w:rsidR="000D05B2">
        <w:rPr>
          <w:rFonts w:ascii="Calibri" w:hAnsi="Calibri" w:cs="MyriadPro-Regular"/>
          <w:szCs w:val="24"/>
          <w:lang w:val="en-US"/>
        </w:rPr>
        <w:t>“T</w:t>
      </w:r>
      <w:r w:rsidR="00BE117C" w:rsidRPr="004448BD">
        <w:rPr>
          <w:rFonts w:ascii="Calibri" w:hAnsi="Calibri" w:cs="MyriadPro-Regular"/>
          <w:szCs w:val="24"/>
          <w:lang w:val="en-US"/>
        </w:rPr>
        <w:t xml:space="preserve">he </w:t>
      </w:r>
      <w:r w:rsidR="00BE117C" w:rsidRPr="004448BD">
        <w:rPr>
          <w:rFonts w:ascii="Calibri" w:hAnsi="Calibri" w:cs="MyriadPro-It"/>
          <w:iCs/>
          <w:szCs w:val="24"/>
          <w:lang w:val="en-US"/>
        </w:rPr>
        <w:t>California Solar Initiative</w:t>
      </w:r>
      <w:r w:rsidR="00BE117C" w:rsidRPr="004448BD">
        <w:rPr>
          <w:rFonts w:ascii="Calibri" w:hAnsi="Calibri" w:cs="MyriadPro-Regular"/>
          <w:szCs w:val="24"/>
          <w:lang w:val="en-US"/>
        </w:rPr>
        <w:t xml:space="preserve"> </w:t>
      </w:r>
      <w:r w:rsidR="00BE117C">
        <w:rPr>
          <w:rFonts w:ascii="Calibri" w:hAnsi="Calibri" w:cs="MyriadPro-Regular"/>
          <w:szCs w:val="24"/>
          <w:lang w:val="en-US"/>
        </w:rPr>
        <w:t>“T</w:t>
      </w:r>
      <w:r w:rsidR="00BE117C" w:rsidRPr="004448BD">
        <w:rPr>
          <w:rFonts w:ascii="Calibri" w:hAnsi="Calibri" w:cs="MyriadPro-Regular"/>
          <w:szCs w:val="24"/>
          <w:lang w:val="en-US"/>
        </w:rPr>
        <w:t xml:space="preserve">he </w:t>
      </w:r>
      <w:r w:rsidR="00BE117C" w:rsidRPr="004448BD">
        <w:rPr>
          <w:rFonts w:ascii="Calibri" w:hAnsi="Calibri" w:cs="MyriadPro-It"/>
          <w:iCs/>
          <w:szCs w:val="24"/>
          <w:lang w:val="en-US"/>
        </w:rPr>
        <w:t>Sunrise Powerlink</w:t>
      </w:r>
      <w:r w:rsidR="00BE117C">
        <w:rPr>
          <w:rFonts w:ascii="Calibri" w:hAnsi="Calibri" w:cs="MyriadPro-It"/>
          <w:iCs/>
          <w:szCs w:val="24"/>
          <w:lang w:val="en-US"/>
        </w:rPr>
        <w:t xml:space="preserve">” etc.) </w:t>
      </w:r>
      <w:r w:rsidR="007B7E96">
        <w:rPr>
          <w:rFonts w:ascii="Calibri" w:hAnsi="Calibri" w:cs="MyriadPro-It"/>
          <w:iCs/>
          <w:szCs w:val="24"/>
          <w:lang w:val="en-US"/>
        </w:rPr>
        <w:t>could</w:t>
      </w:r>
      <w:r w:rsidR="00720218">
        <w:rPr>
          <w:rFonts w:ascii="Calibri" w:hAnsi="Calibri" w:cs="MyriadPro-It"/>
          <w:iCs/>
          <w:szCs w:val="24"/>
          <w:lang w:val="en-US"/>
        </w:rPr>
        <w:t xml:space="preserve"> further</w:t>
      </w:r>
      <w:r w:rsidR="007B7E96">
        <w:rPr>
          <w:rFonts w:ascii="Calibri" w:hAnsi="Calibri" w:cs="MyriadPro-It"/>
          <w:iCs/>
          <w:szCs w:val="24"/>
          <w:lang w:val="en-US"/>
        </w:rPr>
        <w:t xml:space="preserve"> explain the high level of innovativeness in the industry.</w:t>
      </w:r>
      <w:r w:rsidR="006B7482">
        <w:rPr>
          <w:rFonts w:ascii="Calibri" w:hAnsi="Calibri" w:cs="MyriadPro-It"/>
          <w:iCs/>
          <w:szCs w:val="24"/>
          <w:lang w:val="en-US"/>
        </w:rPr>
        <w:t xml:space="preserve"> According to Harris </w:t>
      </w:r>
      <w:r w:rsidR="006B7482" w:rsidRPr="006B7482">
        <w:rPr>
          <w:rFonts w:ascii="Calibri" w:hAnsi="Calibri" w:cs="MyriadPro-It"/>
          <w:i/>
          <w:iCs/>
          <w:szCs w:val="24"/>
          <w:lang w:val="en-US"/>
        </w:rPr>
        <w:t>et.al</w:t>
      </w:r>
      <w:r w:rsidR="006B7482">
        <w:rPr>
          <w:rFonts w:ascii="Calibri" w:hAnsi="Calibri" w:cs="MyriadPro-It"/>
          <w:iCs/>
          <w:szCs w:val="24"/>
          <w:lang w:val="en-US"/>
        </w:rPr>
        <w:t xml:space="preserve"> (1993), states and local governments have often been the innovators in emerging areas of public policy. State energy initiatives have been expanded to energy RD&amp;D, a part of a trend towards investing in technology innovation, focused on end-use efficiency, renewable resources and sustainable economic development goals.</w:t>
      </w:r>
    </w:p>
    <w:p w:rsidR="002D6E31" w:rsidRPr="00CA3F8F" w:rsidRDefault="002D6E31" w:rsidP="00754256">
      <w:pPr>
        <w:autoSpaceDE w:val="0"/>
        <w:autoSpaceDN w:val="0"/>
        <w:adjustRightInd w:val="0"/>
        <w:ind w:firstLine="708"/>
        <w:contextualSpacing/>
        <w:rPr>
          <w:rFonts w:ascii="Calibri" w:hAnsi="Calibri" w:cs="MyriadPro-Regular"/>
          <w:szCs w:val="24"/>
          <w:lang w:val="en-US"/>
        </w:rPr>
      </w:pPr>
      <w:r>
        <w:rPr>
          <w:rFonts w:ascii="Calibri" w:hAnsi="Calibri" w:cs="MyriadPro-It"/>
          <w:iCs/>
          <w:szCs w:val="24"/>
          <w:lang w:val="en-US"/>
        </w:rPr>
        <w:t xml:space="preserve">At this point it is crucial to state that VC funded cleantech firms are more innovative than web ventures even though the results of the econometric analysis showed that they are less likely to introduce a new product/service after the </w:t>
      </w:r>
      <w:r w:rsidR="008971DB">
        <w:rPr>
          <w:rFonts w:ascii="Calibri" w:hAnsi="Calibri" w:cs="MyriadPro-It"/>
          <w:iCs/>
          <w:szCs w:val="24"/>
          <w:lang w:val="en-US"/>
        </w:rPr>
        <w:t xml:space="preserve">VC </w:t>
      </w:r>
      <w:r>
        <w:rPr>
          <w:rFonts w:ascii="Calibri" w:hAnsi="Calibri" w:cs="MyriadPro-It"/>
          <w:iCs/>
          <w:szCs w:val="24"/>
          <w:lang w:val="en-US"/>
        </w:rPr>
        <w:t xml:space="preserve">financing. This contradictory result could be explained by the tendency of non patenting strategies of web businesses for their products. </w:t>
      </w:r>
      <w:r w:rsidR="00CA3F8F">
        <w:rPr>
          <w:rFonts w:ascii="Calibri" w:hAnsi="Calibri" w:cs="MyriadPro-It"/>
          <w:iCs/>
          <w:szCs w:val="24"/>
          <w:lang w:val="en-US"/>
        </w:rPr>
        <w:t>For example, e</w:t>
      </w:r>
      <w:r w:rsidRPr="00CA3F8F">
        <w:rPr>
          <w:rFonts w:ascii="Calibri" w:hAnsi="Calibri"/>
          <w:color w:val="000000"/>
          <w:szCs w:val="24"/>
          <w:lang w:val="en-US"/>
        </w:rPr>
        <w:t>-commerce business</w:t>
      </w:r>
      <w:r w:rsidR="00CA3F8F">
        <w:rPr>
          <w:rFonts w:ascii="Calibri" w:hAnsi="Calibri"/>
          <w:color w:val="000000"/>
          <w:szCs w:val="24"/>
          <w:lang w:val="en-US"/>
        </w:rPr>
        <w:t xml:space="preserve"> using a patent to protect </w:t>
      </w:r>
      <w:r w:rsidR="0044568A">
        <w:rPr>
          <w:rFonts w:ascii="Calibri" w:hAnsi="Calibri"/>
          <w:color w:val="000000"/>
          <w:szCs w:val="24"/>
          <w:lang w:val="en-US"/>
        </w:rPr>
        <w:t>its</w:t>
      </w:r>
      <w:r w:rsidRPr="00CA3F8F">
        <w:rPr>
          <w:rFonts w:ascii="Calibri" w:hAnsi="Calibri"/>
          <w:color w:val="000000"/>
          <w:szCs w:val="24"/>
          <w:lang w:val="en-US"/>
        </w:rPr>
        <w:t xml:space="preserve"> revolutionary engine will have to publicly disclose </w:t>
      </w:r>
      <w:r w:rsidR="00CA3F8F">
        <w:rPr>
          <w:rFonts w:ascii="Calibri" w:hAnsi="Calibri"/>
          <w:color w:val="000000"/>
          <w:szCs w:val="24"/>
          <w:lang w:val="en-US"/>
        </w:rPr>
        <w:t>information on it; in this way, the c</w:t>
      </w:r>
      <w:r w:rsidRPr="00CA3F8F">
        <w:rPr>
          <w:rFonts w:ascii="Calibri" w:hAnsi="Calibri"/>
          <w:color w:val="000000"/>
          <w:szCs w:val="24"/>
          <w:lang w:val="en-US"/>
        </w:rPr>
        <w:t xml:space="preserve">ompany will provide valuable information </w:t>
      </w:r>
      <w:r w:rsidR="0044568A">
        <w:rPr>
          <w:rFonts w:ascii="Calibri" w:hAnsi="Calibri"/>
          <w:color w:val="000000"/>
          <w:szCs w:val="24"/>
          <w:lang w:val="en-US"/>
        </w:rPr>
        <w:t>which can be easily</w:t>
      </w:r>
      <w:r w:rsidR="00CA3F8F">
        <w:rPr>
          <w:rFonts w:ascii="Calibri" w:hAnsi="Calibri"/>
          <w:color w:val="000000"/>
          <w:szCs w:val="24"/>
          <w:lang w:val="en-US"/>
        </w:rPr>
        <w:t xml:space="preserve"> mimicked by competitors.</w:t>
      </w:r>
    </w:p>
    <w:p w:rsidR="00FD5D6D" w:rsidRDefault="00FD5D6D" w:rsidP="007B7E96">
      <w:pPr>
        <w:ind w:firstLine="0"/>
        <w:rPr>
          <w:rFonts w:ascii="Calibri" w:hAnsi="Calibri"/>
          <w:lang w:val="en-US"/>
        </w:rPr>
      </w:pPr>
    </w:p>
    <w:p w:rsidR="0000467F" w:rsidRPr="009E0EAF" w:rsidRDefault="0000467F" w:rsidP="00CA6C47">
      <w:pPr>
        <w:ind w:firstLine="708"/>
        <w:rPr>
          <w:rFonts w:ascii="Calibri" w:hAnsi="Calibri"/>
          <w:lang w:val="en-US"/>
        </w:rPr>
      </w:pPr>
      <w:r w:rsidRPr="00A27ACB">
        <w:rPr>
          <w:rFonts w:ascii="Calibri" w:hAnsi="Calibri"/>
          <w:i/>
          <w:lang w:val="en-US"/>
        </w:rPr>
        <w:t>Hypothesis 5</w:t>
      </w:r>
      <w:r w:rsidRPr="00A27ACB">
        <w:rPr>
          <w:rFonts w:ascii="Calibri" w:hAnsi="Calibri"/>
          <w:lang w:val="en-US"/>
        </w:rPr>
        <w:t xml:space="preserve"> </w:t>
      </w:r>
      <w:r w:rsidR="00016E7B">
        <w:rPr>
          <w:rFonts w:ascii="Calibri" w:hAnsi="Calibri"/>
          <w:lang w:val="en-US"/>
        </w:rPr>
        <w:t>stated</w:t>
      </w:r>
      <w:r w:rsidRPr="00A27ACB">
        <w:rPr>
          <w:rFonts w:ascii="Calibri" w:hAnsi="Calibri"/>
          <w:lang w:val="en-US"/>
        </w:rPr>
        <w:t xml:space="preserve"> that </w:t>
      </w:r>
      <w:r w:rsidR="00016E7B">
        <w:rPr>
          <w:rFonts w:ascii="Calibri" w:hAnsi="Calibri"/>
          <w:lang w:val="en-US"/>
        </w:rPr>
        <w:t>cleantech firms are more likely to establish network</w:t>
      </w:r>
      <w:r w:rsidR="00C50C9E">
        <w:rPr>
          <w:rFonts w:ascii="Calibri" w:hAnsi="Calibri"/>
          <w:lang w:val="en-US"/>
        </w:rPr>
        <w:t>s</w:t>
      </w:r>
      <w:r w:rsidR="00016E7B">
        <w:rPr>
          <w:rFonts w:ascii="Calibri" w:hAnsi="Calibri"/>
          <w:lang w:val="en-US"/>
        </w:rPr>
        <w:t xml:space="preserve"> after the VC financing than consumer web ventures. The regression results provide </w:t>
      </w:r>
      <w:r w:rsidR="00016E7B" w:rsidRPr="009E0EAF">
        <w:rPr>
          <w:rFonts w:ascii="Calibri" w:hAnsi="Calibri"/>
          <w:lang w:val="en-US"/>
        </w:rPr>
        <w:t>support for this hypothesis.</w:t>
      </w:r>
    </w:p>
    <w:p w:rsidR="00185B5B" w:rsidRPr="008E0AB2" w:rsidRDefault="00B07BBF" w:rsidP="008E0AB2">
      <w:pPr>
        <w:ind w:firstLine="708"/>
        <w:contextualSpacing/>
        <w:rPr>
          <w:rFonts w:ascii="Calibri" w:hAnsi="Calibri" w:cs="NewCenturySchlbk-Roman"/>
          <w:szCs w:val="24"/>
          <w:lang w:val="en-US"/>
        </w:rPr>
      </w:pPr>
      <w:r w:rsidRPr="009E0EAF">
        <w:rPr>
          <w:rFonts w:ascii="Calibri" w:hAnsi="Calibri"/>
          <w:szCs w:val="24"/>
          <w:lang w:val="en-US"/>
        </w:rPr>
        <w:t>One of the major features of VC firms is the allowance of a value-added network to the funded firms (</w:t>
      </w:r>
      <w:r w:rsidRPr="009E0EAF">
        <w:rPr>
          <w:rFonts w:ascii="Calibri" w:hAnsi="Calibri" w:cs="Palatino-Roman"/>
          <w:szCs w:val="24"/>
          <w:lang w:val="en-US"/>
        </w:rPr>
        <w:t>Moore and Wüstenhagen, 2004).</w:t>
      </w:r>
      <w:r w:rsidR="00191E90" w:rsidRPr="009E0EAF">
        <w:rPr>
          <w:rFonts w:ascii="Calibri" w:hAnsi="Calibri" w:cs="Palatino-Roman"/>
          <w:szCs w:val="24"/>
          <w:lang w:val="en-US"/>
        </w:rPr>
        <w:t xml:space="preserve"> </w:t>
      </w:r>
      <w:r w:rsidR="00191E90" w:rsidRPr="009E0EAF">
        <w:rPr>
          <w:rFonts w:ascii="Calibri" w:hAnsi="Calibri"/>
          <w:bCs/>
          <w:szCs w:val="24"/>
          <w:lang w:val="en-US"/>
        </w:rPr>
        <w:t xml:space="preserve">Once they have invested in a company, VCs </w:t>
      </w:r>
      <w:r w:rsidR="009E0EAF" w:rsidRPr="009E0EAF">
        <w:rPr>
          <w:rFonts w:ascii="Calibri" w:hAnsi="Calibri"/>
          <w:bCs/>
          <w:szCs w:val="24"/>
          <w:lang w:val="en-US"/>
        </w:rPr>
        <w:t>might</w:t>
      </w:r>
      <w:r w:rsidR="00191E90" w:rsidRPr="009E0EAF">
        <w:rPr>
          <w:rFonts w:ascii="Calibri" w:hAnsi="Calibri"/>
          <w:bCs/>
          <w:szCs w:val="24"/>
          <w:lang w:val="en-US"/>
        </w:rPr>
        <w:t xml:space="preserve"> </w:t>
      </w:r>
      <w:r w:rsidR="009E0EAF" w:rsidRPr="009E0EAF">
        <w:rPr>
          <w:rFonts w:ascii="Calibri" w:hAnsi="Calibri"/>
          <w:bCs/>
          <w:szCs w:val="24"/>
          <w:lang w:val="en-US"/>
        </w:rPr>
        <w:t>activate</w:t>
      </w:r>
      <w:r w:rsidR="00191E90" w:rsidRPr="009E0EAF">
        <w:rPr>
          <w:rFonts w:ascii="Calibri" w:hAnsi="Calibri"/>
          <w:bCs/>
          <w:szCs w:val="24"/>
          <w:lang w:val="en-US"/>
        </w:rPr>
        <w:t xml:space="preserve"> their networks (e.g. head hunters, patent lawyers, investment bankers, etc.) to help</w:t>
      </w:r>
      <w:r w:rsidR="003E6890" w:rsidRPr="009E0EAF">
        <w:rPr>
          <w:rFonts w:ascii="Calibri" w:hAnsi="Calibri"/>
          <w:bCs/>
          <w:szCs w:val="24"/>
          <w:lang w:val="en-US"/>
        </w:rPr>
        <w:t xml:space="preserve"> the company succeed (Gorman and</w:t>
      </w:r>
      <w:r w:rsidR="00191E90" w:rsidRPr="009E0EAF">
        <w:rPr>
          <w:rFonts w:ascii="Calibri" w:hAnsi="Calibri"/>
          <w:bCs/>
          <w:szCs w:val="24"/>
          <w:lang w:val="en-US"/>
        </w:rPr>
        <w:t xml:space="preserve"> Sahlman, 1989; Sahlman, 1990).</w:t>
      </w:r>
      <w:r w:rsidR="00C06797" w:rsidRPr="009E0EAF">
        <w:rPr>
          <w:rFonts w:ascii="Calibri" w:hAnsi="Calibri"/>
          <w:bCs/>
          <w:szCs w:val="24"/>
          <w:lang w:val="en-US"/>
        </w:rPr>
        <w:t xml:space="preserve"> </w:t>
      </w:r>
      <w:r w:rsidR="00C06797" w:rsidRPr="009E0EAF">
        <w:rPr>
          <w:rFonts w:ascii="Calibri" w:hAnsi="Calibri" w:cs="NewCenturySchlbk-Roman"/>
          <w:szCs w:val="24"/>
          <w:lang w:val="en-US"/>
        </w:rPr>
        <w:t xml:space="preserve">Hochberg </w:t>
      </w:r>
      <w:r w:rsidR="00C06797" w:rsidRPr="009E0EAF">
        <w:rPr>
          <w:rFonts w:ascii="Calibri" w:hAnsi="Calibri" w:cs="NewCenturySchlbk-Roman"/>
          <w:i/>
          <w:szCs w:val="24"/>
          <w:lang w:val="en-US"/>
        </w:rPr>
        <w:t>et al.,</w:t>
      </w:r>
      <w:r w:rsidR="00C06797" w:rsidRPr="009E0EAF">
        <w:rPr>
          <w:rFonts w:ascii="Calibri" w:hAnsi="Calibri" w:cs="NewCenturySchlbk-Roman"/>
          <w:szCs w:val="24"/>
          <w:lang w:val="en-US"/>
        </w:rPr>
        <w:t xml:space="preserve"> (2007) contend that VCs presumably</w:t>
      </w:r>
      <w:r w:rsidR="00C06797" w:rsidRPr="009E0EAF">
        <w:rPr>
          <w:rFonts w:ascii="Calibri" w:hAnsi="Calibri"/>
          <w:bCs/>
          <w:szCs w:val="24"/>
          <w:lang w:val="en-US"/>
        </w:rPr>
        <w:t xml:space="preserve"> </w:t>
      </w:r>
      <w:r w:rsidR="00C06797" w:rsidRPr="009E0EAF">
        <w:rPr>
          <w:rFonts w:ascii="Calibri" w:hAnsi="Calibri" w:cs="NewCenturySchlbk-Roman"/>
          <w:szCs w:val="24"/>
          <w:lang w:val="en-US"/>
        </w:rPr>
        <w:t>have better-quality relationships and thus enjoy more influential</w:t>
      </w:r>
      <w:r w:rsidR="00C06797" w:rsidRPr="009E0EAF">
        <w:rPr>
          <w:rFonts w:ascii="Calibri" w:hAnsi="Calibri"/>
          <w:bCs/>
          <w:szCs w:val="24"/>
          <w:lang w:val="en-US"/>
        </w:rPr>
        <w:t xml:space="preserve"> </w:t>
      </w:r>
      <w:r w:rsidR="00C06797" w:rsidRPr="009E0EAF">
        <w:rPr>
          <w:rFonts w:ascii="Calibri" w:hAnsi="Calibri" w:cs="NewCenturySchlbk-Roman"/>
          <w:szCs w:val="24"/>
          <w:lang w:val="en-US"/>
        </w:rPr>
        <w:t>network positions than others, implying differences in clo</w:t>
      </w:r>
      <w:r w:rsidR="00CD1D82">
        <w:rPr>
          <w:rFonts w:ascii="Calibri" w:hAnsi="Calibri" w:cs="NewCenturySchlbk-Roman"/>
          <w:szCs w:val="24"/>
          <w:lang w:val="en-US"/>
        </w:rPr>
        <w:t>ut, investment opportunities,</w:t>
      </w:r>
      <w:r w:rsidR="00CD1D82" w:rsidRPr="009E0EAF">
        <w:rPr>
          <w:rFonts w:ascii="Calibri" w:hAnsi="Calibri" w:cs="NewCenturySchlbk-Roman"/>
          <w:szCs w:val="24"/>
          <w:lang w:val="en-US"/>
        </w:rPr>
        <w:t xml:space="preserve"> </w:t>
      </w:r>
      <w:r w:rsidR="00EA5182" w:rsidRPr="009E0EAF">
        <w:rPr>
          <w:rFonts w:ascii="Calibri" w:hAnsi="Calibri" w:cs="NewCenturySchlbk-Roman"/>
          <w:szCs w:val="24"/>
          <w:lang w:val="en-US"/>
        </w:rPr>
        <w:t>and access</w:t>
      </w:r>
      <w:r w:rsidR="00A82418">
        <w:rPr>
          <w:rFonts w:ascii="Calibri" w:hAnsi="Calibri" w:cs="NewCenturySchlbk-Roman"/>
          <w:szCs w:val="24"/>
          <w:lang w:val="en-US"/>
        </w:rPr>
        <w:t xml:space="preserve"> to </w:t>
      </w:r>
      <w:r w:rsidR="00A82418">
        <w:rPr>
          <w:rFonts w:ascii="Calibri" w:hAnsi="Calibri" w:cs="NewCenturySchlbk-Roman"/>
          <w:szCs w:val="24"/>
          <w:lang w:val="en-US"/>
        </w:rPr>
        <w:lastRenderedPageBreak/>
        <w:t>information, etc.</w:t>
      </w:r>
      <w:r w:rsidR="008E0AB2">
        <w:rPr>
          <w:rFonts w:ascii="Calibri" w:hAnsi="Calibri" w:cs="NewCenturySchlbk-Roman"/>
          <w:szCs w:val="24"/>
          <w:lang w:val="en-US"/>
        </w:rPr>
        <w:t xml:space="preserve"> </w:t>
      </w:r>
      <w:r w:rsidR="004569D9">
        <w:rPr>
          <w:rFonts w:ascii="Calibri" w:hAnsi="Calibri" w:cs="AdvTT5843c571"/>
          <w:szCs w:val="24"/>
          <w:lang w:val="en-US"/>
        </w:rPr>
        <w:t xml:space="preserve">VCs </w:t>
      </w:r>
      <w:r w:rsidR="00B94DE2" w:rsidRPr="009E0EAF">
        <w:rPr>
          <w:rFonts w:ascii="Calibri" w:hAnsi="Calibri" w:cs="AdvTT5843c571"/>
          <w:szCs w:val="24"/>
          <w:lang w:val="en-US"/>
        </w:rPr>
        <w:t>bring a network of contacts with experienced infrastructure providers (such as accounting firms, law firms, and executive search firms) and potential professional managers</w:t>
      </w:r>
      <w:r w:rsidR="00C63154" w:rsidRPr="009E0EAF">
        <w:rPr>
          <w:rFonts w:ascii="Calibri" w:hAnsi="Calibri" w:cs="AdvTT5843c571"/>
          <w:szCs w:val="24"/>
          <w:lang w:val="en-US"/>
        </w:rPr>
        <w:t xml:space="preserve"> that increase the likelihood of higher average growth rates</w:t>
      </w:r>
      <w:r w:rsidR="009E0EAF" w:rsidRPr="009E0EAF">
        <w:rPr>
          <w:rFonts w:ascii="Calibri" w:hAnsi="Calibri" w:cs="AdvTT5843c571"/>
          <w:szCs w:val="24"/>
          <w:lang w:val="en-US"/>
        </w:rPr>
        <w:t xml:space="preserve"> of the VC backed firms</w:t>
      </w:r>
      <w:r w:rsidR="00C63154" w:rsidRPr="009E0EAF">
        <w:rPr>
          <w:rFonts w:ascii="Calibri" w:hAnsi="Calibri" w:cs="AdvTT5843c571"/>
          <w:szCs w:val="24"/>
          <w:lang w:val="en-US"/>
        </w:rPr>
        <w:t xml:space="preserve"> (Davila </w:t>
      </w:r>
      <w:r w:rsidR="00C63154" w:rsidRPr="009E0EAF">
        <w:rPr>
          <w:rFonts w:ascii="Calibri" w:hAnsi="Calibri" w:cs="AdvTT5843c571"/>
          <w:i/>
          <w:szCs w:val="24"/>
          <w:lang w:val="en-US"/>
        </w:rPr>
        <w:t>et al.,</w:t>
      </w:r>
      <w:r w:rsidR="00C63154" w:rsidRPr="009E0EAF">
        <w:rPr>
          <w:rFonts w:ascii="Calibri" w:hAnsi="Calibri" w:cs="AdvTT5843c571"/>
          <w:szCs w:val="24"/>
          <w:lang w:val="en-US"/>
        </w:rPr>
        <w:t xml:space="preserve"> 2003).</w:t>
      </w:r>
    </w:p>
    <w:p w:rsidR="00E77B10" w:rsidRDefault="00CA6EF3" w:rsidP="00E77B10">
      <w:pPr>
        <w:autoSpaceDE w:val="0"/>
        <w:autoSpaceDN w:val="0"/>
        <w:adjustRightInd w:val="0"/>
        <w:ind w:firstLine="708"/>
        <w:contextualSpacing/>
        <w:rPr>
          <w:rFonts w:ascii="Calibri" w:hAnsi="Calibri" w:cs="AdvTT5235d5a9"/>
          <w:szCs w:val="24"/>
          <w:lang w:val="en-US"/>
        </w:rPr>
      </w:pPr>
      <w:r w:rsidRPr="00041FB0">
        <w:rPr>
          <w:rFonts w:ascii="Calibri" w:hAnsi="Calibri" w:cs="AdvTT5843c571"/>
          <w:szCs w:val="24"/>
          <w:lang w:val="en-US"/>
        </w:rPr>
        <w:t>The results of the empirical analysis indicate that firms of the cleantech industry exploit the network provided by the VC firms</w:t>
      </w:r>
      <w:r w:rsidR="009548B5">
        <w:rPr>
          <w:rFonts w:ascii="Calibri" w:hAnsi="Calibri" w:cs="AdvTT5843c571"/>
          <w:szCs w:val="24"/>
          <w:lang w:val="en-US"/>
        </w:rPr>
        <w:t xml:space="preserve"> and they eventually contract</w:t>
      </w:r>
      <w:r w:rsidRPr="00041FB0">
        <w:rPr>
          <w:rFonts w:ascii="Calibri" w:hAnsi="Calibri" w:cs="AdvTT5843c571"/>
          <w:szCs w:val="24"/>
          <w:lang w:val="en-US"/>
        </w:rPr>
        <w:t xml:space="preserve"> with suppliers, customers, law firms etc. establishing their own network</w:t>
      </w:r>
      <w:r w:rsidR="00651B7D">
        <w:rPr>
          <w:rFonts w:ascii="Calibri" w:hAnsi="Calibri" w:cs="AdvTT5843c571"/>
          <w:szCs w:val="24"/>
          <w:lang w:val="en-US"/>
        </w:rPr>
        <w:t xml:space="preserve"> and </w:t>
      </w:r>
      <w:r w:rsidR="00651B7D">
        <w:rPr>
          <w:rFonts w:ascii="Calibri" w:hAnsi="Calibri" w:cs="AdvTT5235d5a9"/>
          <w:szCs w:val="24"/>
          <w:lang w:val="en-US"/>
        </w:rPr>
        <w:t>using these</w:t>
      </w:r>
      <w:r w:rsidR="00041FB0" w:rsidRPr="00041FB0">
        <w:rPr>
          <w:rFonts w:ascii="Calibri" w:hAnsi="Calibri" w:cs="AdvTT5235d5a9"/>
          <w:szCs w:val="24"/>
          <w:lang w:val="en-US"/>
        </w:rPr>
        <w:t xml:space="preserve"> partnership</w:t>
      </w:r>
      <w:r w:rsidR="00041FB0">
        <w:rPr>
          <w:rFonts w:ascii="Calibri" w:hAnsi="Calibri" w:cs="AdvTT5235d5a9"/>
          <w:szCs w:val="24"/>
          <w:lang w:val="en-US"/>
        </w:rPr>
        <w:t>s</w:t>
      </w:r>
      <w:r w:rsidR="00041FB0" w:rsidRPr="00041FB0">
        <w:rPr>
          <w:rFonts w:ascii="Calibri" w:hAnsi="Calibri" w:cs="AdvTT5235d5a9"/>
          <w:szCs w:val="24"/>
          <w:lang w:val="en-US"/>
        </w:rPr>
        <w:t xml:space="preserve"> to share technologies and get access to further valuable resources, such as distribution channels and customer bases (</w:t>
      </w:r>
      <w:r w:rsidR="00AF416E">
        <w:rPr>
          <w:rFonts w:ascii="Calibri" w:hAnsi="Calibri" w:cs="AdvTT5235d5a9"/>
          <w:szCs w:val="24"/>
          <w:lang w:val="en-US"/>
        </w:rPr>
        <w:t>Baucus</w:t>
      </w:r>
      <w:r w:rsidR="00200E73">
        <w:rPr>
          <w:rFonts w:ascii="Calibri" w:hAnsi="Calibri" w:cs="AdvTT5235d5a9"/>
          <w:szCs w:val="24"/>
          <w:lang w:val="en-US"/>
        </w:rPr>
        <w:t xml:space="preserve"> </w:t>
      </w:r>
      <w:r w:rsidR="00AF416E" w:rsidRPr="00AF416E">
        <w:rPr>
          <w:rFonts w:ascii="Calibri" w:hAnsi="Calibri" w:cs="AdvTT5235d5a9"/>
          <w:i/>
          <w:szCs w:val="24"/>
          <w:lang w:val="en-US"/>
        </w:rPr>
        <w:t>et al.</w:t>
      </w:r>
      <w:r w:rsidR="00041FB0" w:rsidRPr="00AF416E">
        <w:rPr>
          <w:rFonts w:ascii="Calibri" w:hAnsi="Calibri" w:cs="AdvTT5235d5a9"/>
          <w:i/>
          <w:szCs w:val="24"/>
          <w:lang w:val="en-US"/>
        </w:rPr>
        <w:t>,</w:t>
      </w:r>
      <w:r w:rsidR="00041FB0">
        <w:rPr>
          <w:rFonts w:ascii="Calibri" w:hAnsi="Calibri" w:cs="AdvTT5235d5a9"/>
          <w:szCs w:val="24"/>
          <w:lang w:val="en-US"/>
        </w:rPr>
        <w:t xml:space="preserve"> </w:t>
      </w:r>
      <w:r w:rsidR="00041FB0" w:rsidRPr="00041FB0">
        <w:rPr>
          <w:rFonts w:ascii="Calibri" w:hAnsi="Calibri" w:cs="AdvTT5235d5a9"/>
          <w:szCs w:val="24"/>
          <w:lang w:val="en-US"/>
        </w:rPr>
        <w:t>1996</w:t>
      </w:r>
      <w:r w:rsidR="00041FB0">
        <w:rPr>
          <w:rFonts w:ascii="Calibri" w:hAnsi="Calibri" w:cs="AdvTT5235d5a9"/>
          <w:szCs w:val="24"/>
          <w:lang w:val="en-US"/>
        </w:rPr>
        <w:t>)</w:t>
      </w:r>
      <w:r w:rsidR="00EA3AF0">
        <w:rPr>
          <w:rFonts w:ascii="Calibri" w:hAnsi="Calibri" w:cs="AdvTT5235d5a9"/>
          <w:szCs w:val="24"/>
          <w:lang w:val="en-US"/>
        </w:rPr>
        <w:t>.</w:t>
      </w:r>
      <w:r w:rsidR="004569D9">
        <w:rPr>
          <w:rFonts w:ascii="Calibri" w:hAnsi="Calibri" w:cs="AdvTT5235d5a9"/>
          <w:szCs w:val="24"/>
          <w:lang w:val="en-US"/>
        </w:rPr>
        <w:t xml:space="preserve"> </w:t>
      </w:r>
      <w:r w:rsidR="009F4344">
        <w:rPr>
          <w:rFonts w:ascii="Calibri" w:hAnsi="Calibri" w:cs="AdvTT5235d5a9"/>
          <w:szCs w:val="24"/>
          <w:lang w:val="en-US"/>
        </w:rPr>
        <w:t>In a sector with high demand and technological uncertainty such as the cleantech a network could soften the high risks. Contracting with suppliers, customers etc could eliminate the uncertainties as market base and technological knowledge are already realized and transferred to the new firm. A network provided by an established firm, like a VC firm or an incumbent supplier in the energy sector, could be described as a bridge for new cleantech firm</w:t>
      </w:r>
      <w:r w:rsidR="00970F3A">
        <w:rPr>
          <w:rFonts w:ascii="Calibri" w:hAnsi="Calibri" w:cs="AdvTT5235d5a9"/>
          <w:szCs w:val="24"/>
          <w:lang w:val="en-US"/>
        </w:rPr>
        <w:t>s</w:t>
      </w:r>
      <w:r w:rsidR="009F4344">
        <w:rPr>
          <w:rFonts w:ascii="Calibri" w:hAnsi="Calibri" w:cs="AdvTT5235d5a9"/>
          <w:szCs w:val="24"/>
          <w:lang w:val="en-US"/>
        </w:rPr>
        <w:t xml:space="preserve"> to </w:t>
      </w:r>
      <w:r w:rsidR="00970F3A">
        <w:rPr>
          <w:rFonts w:ascii="Calibri" w:hAnsi="Calibri" w:cs="AdvTT5235d5a9"/>
          <w:szCs w:val="24"/>
          <w:lang w:val="en-US"/>
        </w:rPr>
        <w:t>general information for the sector, specific technological knowledge, penetrating strategies and eventually to t</w:t>
      </w:r>
      <w:r w:rsidR="009F4344">
        <w:rPr>
          <w:rFonts w:ascii="Calibri" w:hAnsi="Calibri" w:cs="AdvTT5235d5a9"/>
          <w:szCs w:val="24"/>
          <w:lang w:val="en-US"/>
        </w:rPr>
        <w:t>he wide market.</w:t>
      </w:r>
    </w:p>
    <w:p w:rsidR="009F4344" w:rsidRDefault="009F4344" w:rsidP="00E77B10">
      <w:pPr>
        <w:autoSpaceDE w:val="0"/>
        <w:autoSpaceDN w:val="0"/>
        <w:adjustRightInd w:val="0"/>
        <w:ind w:firstLine="708"/>
        <w:contextualSpacing/>
        <w:rPr>
          <w:rFonts w:ascii="Calibri" w:hAnsi="Calibri" w:cs="AdvTT5235d5a9"/>
          <w:szCs w:val="24"/>
          <w:lang w:val="en-US"/>
        </w:rPr>
      </w:pPr>
    </w:p>
    <w:p w:rsidR="00CF06DC" w:rsidRDefault="00B7473F" w:rsidP="00CF06DC">
      <w:pPr>
        <w:autoSpaceDE w:val="0"/>
        <w:autoSpaceDN w:val="0"/>
        <w:adjustRightInd w:val="0"/>
        <w:ind w:firstLine="708"/>
        <w:contextualSpacing/>
        <w:rPr>
          <w:rFonts w:ascii="Calibri" w:hAnsi="Calibri"/>
          <w:lang w:val="en-US"/>
        </w:rPr>
      </w:pPr>
      <w:r w:rsidRPr="002D4F71">
        <w:rPr>
          <w:rFonts w:ascii="Calibri" w:hAnsi="Calibri" w:cs="AdvTT5235d5a9"/>
          <w:szCs w:val="24"/>
          <w:lang w:val="en-US"/>
        </w:rPr>
        <w:t xml:space="preserve">The last hypothesis of this survey </w:t>
      </w:r>
      <w:r w:rsidR="002D4F71" w:rsidRPr="002D4F71">
        <w:rPr>
          <w:rFonts w:ascii="Calibri" w:hAnsi="Calibri" w:cs="AdvTT5235d5a9"/>
          <w:szCs w:val="24"/>
          <w:lang w:val="en-US"/>
        </w:rPr>
        <w:t>note that cleantech firms are more likely to build a new facility</w:t>
      </w:r>
      <w:r w:rsidR="002D4F71" w:rsidRPr="002D4F71">
        <w:rPr>
          <w:rFonts w:ascii="Calibri" w:hAnsi="Calibri"/>
          <w:lang w:val="en-US"/>
        </w:rPr>
        <w:t xml:space="preserve"> or new plants in USA after the VC financing than firms from the consumer web industry</w:t>
      </w:r>
      <w:r w:rsidR="002D4F71">
        <w:rPr>
          <w:rFonts w:ascii="Calibri" w:hAnsi="Calibri"/>
          <w:lang w:val="en-US"/>
        </w:rPr>
        <w:t xml:space="preserve">. However, this hypothesis is not supported by the empirical analysis since the variable </w:t>
      </w:r>
      <w:r w:rsidR="002D4F71" w:rsidRPr="002D4F71">
        <w:rPr>
          <w:rFonts w:ascii="Calibri" w:hAnsi="Calibri"/>
          <w:i/>
          <w:lang w:val="en-US"/>
        </w:rPr>
        <w:t>newfacilities</w:t>
      </w:r>
      <w:r w:rsidR="007327F8">
        <w:rPr>
          <w:rFonts w:ascii="Calibri" w:hAnsi="Calibri"/>
          <w:lang w:val="en-US"/>
        </w:rPr>
        <w:t xml:space="preserve"> i</w:t>
      </w:r>
      <w:r w:rsidR="002D4F71">
        <w:rPr>
          <w:rFonts w:ascii="Calibri" w:hAnsi="Calibri"/>
          <w:lang w:val="en-US"/>
        </w:rPr>
        <w:t>s not significant.</w:t>
      </w:r>
      <w:r w:rsidR="00C73226">
        <w:rPr>
          <w:rFonts w:ascii="Calibri" w:hAnsi="Calibri"/>
          <w:lang w:val="en-US"/>
        </w:rPr>
        <w:t xml:space="preserve"> After controlling for multicollinearity it is explicit that the problem of the insignificance is not that.</w:t>
      </w:r>
      <w:r w:rsidR="002D4F71">
        <w:rPr>
          <w:rFonts w:ascii="Calibri" w:hAnsi="Calibri"/>
          <w:lang w:val="en-US"/>
        </w:rPr>
        <w:t xml:space="preserve"> One </w:t>
      </w:r>
      <w:r w:rsidR="007509A8">
        <w:rPr>
          <w:rFonts w:ascii="Calibri" w:hAnsi="Calibri"/>
          <w:lang w:val="en-US"/>
        </w:rPr>
        <w:t xml:space="preserve">possible explanation for this </w:t>
      </w:r>
      <w:r w:rsidR="002D4F71">
        <w:rPr>
          <w:rFonts w:ascii="Calibri" w:hAnsi="Calibri"/>
          <w:lang w:val="en-US"/>
        </w:rPr>
        <w:t>could be that</w:t>
      </w:r>
      <w:r w:rsidR="00EE52B7">
        <w:rPr>
          <w:rFonts w:ascii="Calibri" w:hAnsi="Calibri"/>
          <w:lang w:val="en-US"/>
        </w:rPr>
        <w:t xml:space="preserve"> </w:t>
      </w:r>
      <w:r w:rsidR="007F55AD">
        <w:rPr>
          <w:rFonts w:ascii="Calibri" w:hAnsi="Calibri"/>
          <w:lang w:val="en-US"/>
        </w:rPr>
        <w:t xml:space="preserve">the majority of the companies included in the survey have been already operating in the market and have built their main manufacturing facilities or have already established their offices before the VC financing. </w:t>
      </w:r>
      <w:r w:rsidR="001F36CE">
        <w:rPr>
          <w:rFonts w:ascii="Calibri" w:hAnsi="Calibri"/>
          <w:lang w:val="en-US"/>
        </w:rPr>
        <w:t>Due to lack of information provided in the companies’ websites was not feasible to clearly state if the facilities have been built before or after the VC investment.</w:t>
      </w:r>
    </w:p>
    <w:p w:rsidR="00CF06DC" w:rsidRDefault="00CF06DC" w:rsidP="00CF06DC">
      <w:pPr>
        <w:autoSpaceDE w:val="0"/>
        <w:autoSpaceDN w:val="0"/>
        <w:adjustRightInd w:val="0"/>
        <w:ind w:firstLine="708"/>
        <w:contextualSpacing/>
        <w:rPr>
          <w:rFonts w:ascii="Calibri" w:hAnsi="Calibri"/>
          <w:lang w:val="en-US"/>
        </w:rPr>
        <w:sectPr w:rsidR="00CF06DC" w:rsidSect="002546FD">
          <w:pgSz w:w="11906" w:h="16838"/>
          <w:pgMar w:top="1134" w:right="1701" w:bottom="1134" w:left="1701" w:header="709" w:footer="709" w:gutter="0"/>
          <w:cols w:space="708"/>
          <w:docGrid w:linePitch="360"/>
        </w:sectPr>
      </w:pPr>
    </w:p>
    <w:p w:rsidR="00E724E8" w:rsidRDefault="000C6B01" w:rsidP="00105F1E">
      <w:pPr>
        <w:pStyle w:val="Subtitle1"/>
      </w:pPr>
      <w:bookmarkStart w:id="54" w:name="_Toc267685013"/>
      <w:bookmarkStart w:id="55" w:name="_Toc270685496"/>
      <w:r w:rsidRPr="002D4F71">
        <w:lastRenderedPageBreak/>
        <w:t>7</w:t>
      </w:r>
      <w:r w:rsidR="00AC42F6" w:rsidRPr="002D4F71">
        <w:t>.</w:t>
      </w:r>
      <w:r w:rsidR="00AC42F6" w:rsidRPr="002D4F71">
        <w:tab/>
        <w:t>Conclusion</w:t>
      </w:r>
      <w:bookmarkEnd w:id="54"/>
      <w:r w:rsidR="009475D6">
        <w:t xml:space="preserve"> and Further Research</w:t>
      </w:r>
      <w:bookmarkEnd w:id="55"/>
    </w:p>
    <w:p w:rsidR="00266BA3" w:rsidRPr="00266BA3" w:rsidRDefault="00BD4CBA" w:rsidP="00266BA3">
      <w:pPr>
        <w:pStyle w:val="SeminarText"/>
        <w:rPr>
          <w:lang w:val="en-US"/>
        </w:rPr>
      </w:pPr>
      <w:r w:rsidRPr="00BD4CBA">
        <w:rPr>
          <w:noProof/>
          <w:lang w:val="en-US" w:eastAsia="de-DE"/>
        </w:rPr>
        <w:pict>
          <v:line id="_x0000_s1036" style="position:absolute;left:0;text-align:left;z-index:251700224;mso-wrap-edited:f" from="-.9pt,9.05pt" to="420.1pt,9.05pt" wrapcoords="-66 -2147483648 -100 -2147483648 -100 -2147483648 21766 -2147483648 21800 -2147483648 21733 -2147483648 21666 -2147483648 -66 -2147483648" strokeweight=".5pt">
            <v:fill o:detectmouseclick="t"/>
            <v:shadow on="t" opacity="22938f" offset="0"/>
            <w10:wrap type="tight"/>
          </v:line>
        </w:pict>
      </w:r>
    </w:p>
    <w:p w:rsidR="00E43094" w:rsidRDefault="002B58A7" w:rsidP="00C960BB">
      <w:pPr>
        <w:autoSpaceDE w:val="0"/>
        <w:autoSpaceDN w:val="0"/>
        <w:adjustRightInd w:val="0"/>
        <w:ind w:firstLine="709"/>
        <w:contextualSpacing/>
        <w:rPr>
          <w:rFonts w:ascii="Calibri" w:hAnsi="Calibri" w:cs="Palatino-Roman"/>
          <w:szCs w:val="24"/>
          <w:lang w:val="en-US"/>
        </w:rPr>
      </w:pPr>
      <w:r w:rsidRPr="00C960BB">
        <w:rPr>
          <w:rFonts w:ascii="Calibri" w:hAnsi="Calibri"/>
          <w:szCs w:val="24"/>
          <w:lang w:val="en-US"/>
        </w:rPr>
        <w:t>Environmental concerns</w:t>
      </w:r>
      <w:r w:rsidR="00E35D3C">
        <w:rPr>
          <w:rFonts w:ascii="Calibri" w:hAnsi="Calibri"/>
          <w:szCs w:val="24"/>
          <w:lang w:val="en-US"/>
        </w:rPr>
        <w:t>, climate change</w:t>
      </w:r>
      <w:r w:rsidRPr="00C960BB">
        <w:rPr>
          <w:rFonts w:ascii="Calibri" w:hAnsi="Calibri"/>
          <w:szCs w:val="24"/>
          <w:lang w:val="en-US"/>
        </w:rPr>
        <w:t xml:space="preserve"> and increasing oil prices are the main driving factors towards renewable resources of energy generation </w:t>
      </w:r>
      <w:r w:rsidR="00641508" w:rsidRPr="00C960BB">
        <w:rPr>
          <w:rFonts w:ascii="Calibri" w:hAnsi="Calibri"/>
          <w:szCs w:val="24"/>
          <w:lang w:val="en-US"/>
        </w:rPr>
        <w:t>while greater use of renewable resources and renewable energy systems and energy efficiency provides economic benefits while at the same time protecting the economy from political and economic risks</w:t>
      </w:r>
      <w:r w:rsidR="00E5259B" w:rsidRPr="00C960BB">
        <w:rPr>
          <w:rFonts w:ascii="Calibri" w:hAnsi="Calibri"/>
          <w:szCs w:val="24"/>
          <w:lang w:val="en-US"/>
        </w:rPr>
        <w:t xml:space="preserve"> </w:t>
      </w:r>
      <w:r w:rsidRPr="00C960BB">
        <w:rPr>
          <w:rFonts w:ascii="Calibri" w:hAnsi="Calibri"/>
          <w:szCs w:val="24"/>
          <w:lang w:val="en-US"/>
        </w:rPr>
        <w:t xml:space="preserve">(Wei </w:t>
      </w:r>
      <w:r w:rsidRPr="00C960BB">
        <w:rPr>
          <w:rFonts w:ascii="Calibri" w:hAnsi="Calibri"/>
          <w:i/>
          <w:szCs w:val="24"/>
          <w:lang w:val="en-US"/>
        </w:rPr>
        <w:t>et al,</w:t>
      </w:r>
      <w:r w:rsidRPr="00C960BB">
        <w:rPr>
          <w:rFonts w:ascii="Calibri" w:hAnsi="Calibri"/>
          <w:szCs w:val="24"/>
          <w:lang w:val="en-US"/>
        </w:rPr>
        <w:t xml:space="preserve"> 2010</w:t>
      </w:r>
      <w:r w:rsidRPr="00E43094">
        <w:rPr>
          <w:rFonts w:ascii="Calibri" w:hAnsi="Calibri"/>
          <w:szCs w:val="24"/>
          <w:lang w:val="en-US"/>
        </w:rPr>
        <w:t xml:space="preserve">). </w:t>
      </w:r>
      <w:r w:rsidR="00641508" w:rsidRPr="00E43094">
        <w:rPr>
          <w:rFonts w:ascii="Calibri" w:hAnsi="Calibri"/>
          <w:szCs w:val="24"/>
          <w:lang w:val="en-US"/>
        </w:rPr>
        <w:t>G</w:t>
      </w:r>
      <w:r w:rsidR="00641508" w:rsidRPr="00E43094">
        <w:rPr>
          <w:rFonts w:ascii="Calibri" w:hAnsi="Calibri" w:cs="TimesNewRoman"/>
          <w:szCs w:val="24"/>
          <w:lang w:val="en-US"/>
        </w:rPr>
        <w:t xml:space="preserve">overnments around the world have realized the emerging sustainability challenges and have already started to design policy mechanisms </w:t>
      </w:r>
      <w:r w:rsidR="00E5259B" w:rsidRPr="00E43094">
        <w:rPr>
          <w:rFonts w:ascii="Calibri" w:hAnsi="Calibri" w:cs="TimesNewRoman"/>
          <w:szCs w:val="24"/>
          <w:lang w:val="en-US"/>
        </w:rPr>
        <w:t>aimed</w:t>
      </w:r>
      <w:r w:rsidR="00641508" w:rsidRPr="00E43094">
        <w:rPr>
          <w:rFonts w:ascii="Calibri" w:hAnsi="Calibri" w:cs="TimesNewRoman"/>
          <w:szCs w:val="24"/>
          <w:lang w:val="en-US"/>
        </w:rPr>
        <w:t xml:space="preserve"> to support market introduction of sustainable energy technologies (</w:t>
      </w:r>
      <w:r w:rsidR="00641508" w:rsidRPr="00E43094">
        <w:rPr>
          <w:rFonts w:ascii="Calibri" w:hAnsi="Calibri" w:cs="Palatino-Roman"/>
          <w:szCs w:val="24"/>
          <w:lang w:val="en-US"/>
        </w:rPr>
        <w:t>Moore and Wüstenhagen, 2004)</w:t>
      </w:r>
      <w:r w:rsidR="00621F3A">
        <w:rPr>
          <w:rFonts w:ascii="Calibri" w:hAnsi="Calibri" w:cs="Palatino-Roman"/>
          <w:szCs w:val="24"/>
          <w:lang w:val="en-US"/>
        </w:rPr>
        <w:t>.</w:t>
      </w:r>
    </w:p>
    <w:p w:rsidR="00E525CB" w:rsidRPr="00495500" w:rsidRDefault="00E5259B" w:rsidP="00C960BB">
      <w:pPr>
        <w:autoSpaceDE w:val="0"/>
        <w:autoSpaceDN w:val="0"/>
        <w:adjustRightInd w:val="0"/>
        <w:ind w:firstLine="709"/>
        <w:contextualSpacing/>
        <w:rPr>
          <w:rFonts w:ascii="Calibri" w:hAnsi="Calibri" w:cs="TimesNewRoman"/>
          <w:szCs w:val="24"/>
          <w:lang w:val="en-US"/>
        </w:rPr>
      </w:pPr>
      <w:r w:rsidRPr="00244E3B">
        <w:rPr>
          <w:rFonts w:ascii="Calibri" w:hAnsi="Calibri" w:cs="Palatino-Roman"/>
          <w:szCs w:val="24"/>
          <w:lang w:val="en-US"/>
        </w:rPr>
        <w:t xml:space="preserve">While governments’ policies target societal </w:t>
      </w:r>
      <w:r w:rsidR="00C960BB" w:rsidRPr="00244E3B">
        <w:rPr>
          <w:rFonts w:ascii="Calibri" w:hAnsi="Calibri" w:cs="Palatino-Roman"/>
          <w:szCs w:val="24"/>
          <w:lang w:val="en-US"/>
        </w:rPr>
        <w:t xml:space="preserve">added value VCs look for investments that create private value. </w:t>
      </w:r>
      <w:r w:rsidR="00C960BB" w:rsidRPr="00244E3B">
        <w:rPr>
          <w:rFonts w:ascii="Calibri" w:hAnsi="Calibri" w:cs="TimesNewRoman"/>
          <w:szCs w:val="24"/>
          <w:lang w:val="en-US"/>
        </w:rPr>
        <w:t xml:space="preserve">Compiling information about VC investments in sustainable energy is not a straightforward task, since </w:t>
      </w:r>
      <w:r w:rsidR="000203D0">
        <w:rPr>
          <w:rFonts w:ascii="Calibri" w:hAnsi="Calibri" w:cs="TimesNewRoman"/>
          <w:szCs w:val="24"/>
          <w:lang w:val="en-US"/>
        </w:rPr>
        <w:t>not only</w:t>
      </w:r>
      <w:r w:rsidR="00C960BB" w:rsidRPr="00244E3B">
        <w:rPr>
          <w:rFonts w:ascii="Calibri" w:hAnsi="Calibri" w:cs="TimesNewRoman"/>
          <w:szCs w:val="24"/>
          <w:lang w:val="en-US"/>
        </w:rPr>
        <w:t xml:space="preserve"> data on </w:t>
      </w:r>
      <w:r w:rsidR="00244E3B" w:rsidRPr="00244E3B">
        <w:rPr>
          <w:rFonts w:ascii="Calibri" w:hAnsi="Calibri" w:cs="TimesNewRoman"/>
          <w:szCs w:val="24"/>
          <w:lang w:val="en-US"/>
        </w:rPr>
        <w:t>VC</w:t>
      </w:r>
      <w:r w:rsidR="00C960BB" w:rsidRPr="00244E3B">
        <w:rPr>
          <w:rFonts w:ascii="Calibri" w:hAnsi="Calibri" w:cs="TimesNewRoman"/>
          <w:szCs w:val="24"/>
          <w:lang w:val="en-US"/>
        </w:rPr>
        <w:t xml:space="preserve"> investment is generally not publicly available</w:t>
      </w:r>
      <w:r w:rsidR="000203D0">
        <w:rPr>
          <w:rFonts w:ascii="Calibri" w:hAnsi="Calibri" w:cs="TimesNewRoman"/>
          <w:szCs w:val="24"/>
          <w:lang w:val="en-US"/>
        </w:rPr>
        <w:t xml:space="preserve"> but also</w:t>
      </w:r>
      <w:r w:rsidR="00C960BB" w:rsidRPr="00244E3B">
        <w:rPr>
          <w:rFonts w:ascii="Calibri" w:hAnsi="Calibri" w:cs="TimesNewRoman"/>
          <w:szCs w:val="24"/>
          <w:lang w:val="en-US"/>
        </w:rPr>
        <w:t xml:space="preserve"> as energy is an emerging VC category, energy </w:t>
      </w:r>
      <w:r w:rsidR="00244E3B" w:rsidRPr="00244E3B">
        <w:rPr>
          <w:rFonts w:ascii="Calibri" w:hAnsi="Calibri" w:cs="TimesNewRoman"/>
          <w:szCs w:val="24"/>
          <w:lang w:val="en-US"/>
        </w:rPr>
        <w:t>arrangements</w:t>
      </w:r>
      <w:r w:rsidR="00C960BB" w:rsidRPr="00244E3B">
        <w:rPr>
          <w:rFonts w:ascii="Calibri" w:hAnsi="Calibri" w:cs="TimesNewRoman"/>
          <w:szCs w:val="24"/>
          <w:lang w:val="en-US"/>
        </w:rPr>
        <w:t xml:space="preserve"> are often not </w:t>
      </w:r>
      <w:r w:rsidR="00244E3B" w:rsidRPr="00244E3B">
        <w:rPr>
          <w:rFonts w:ascii="Calibri" w:hAnsi="Calibri" w:cs="TimesNewRoman"/>
          <w:szCs w:val="24"/>
          <w:lang w:val="en-US"/>
        </w:rPr>
        <w:t>accurately</w:t>
      </w:r>
      <w:r w:rsidR="00C960BB" w:rsidRPr="00244E3B">
        <w:rPr>
          <w:rFonts w:ascii="Calibri" w:hAnsi="Calibri" w:cs="TimesNewRoman"/>
          <w:szCs w:val="24"/>
          <w:lang w:val="en-US"/>
        </w:rPr>
        <w:t xml:space="preserve"> identified in the statistics</w:t>
      </w:r>
      <w:r w:rsidR="00495500" w:rsidRPr="00244E3B">
        <w:rPr>
          <w:rFonts w:ascii="Calibri" w:hAnsi="Calibri" w:cs="TimesNewRoman"/>
          <w:szCs w:val="24"/>
          <w:lang w:val="en-US"/>
        </w:rPr>
        <w:t xml:space="preserve"> (</w:t>
      </w:r>
      <w:r w:rsidR="00495500" w:rsidRPr="00244E3B">
        <w:rPr>
          <w:rFonts w:ascii="Calibri" w:hAnsi="Calibri" w:cs="GillAltOneMT"/>
          <w:szCs w:val="24"/>
          <w:lang w:val="en-US"/>
        </w:rPr>
        <w:t>Wüstenhagen and Teppo, 2006).</w:t>
      </w:r>
    </w:p>
    <w:p w:rsidR="00E21158" w:rsidRPr="00E21158" w:rsidRDefault="00E21158" w:rsidP="00E21158">
      <w:pPr>
        <w:pStyle w:val="SeminarText"/>
        <w:ind w:firstLine="709"/>
        <w:rPr>
          <w:rFonts w:ascii="Calibri" w:hAnsi="Calibri"/>
          <w:lang w:val="en-US"/>
        </w:rPr>
      </w:pPr>
      <w:r>
        <w:rPr>
          <w:rFonts w:ascii="Calibri" w:hAnsi="Calibri"/>
          <w:lang w:val="en-US"/>
        </w:rPr>
        <w:t>This paper makes a contribution to the scarce amount of research regarding the influence of the VC on the growth of the cleantech industry in the U.S.A. The present study investigates not only the theoretical framework of both renewable energy market and VC industry in the U.S.A but also analyzes empirically the effect</w:t>
      </w:r>
      <w:r w:rsidR="00EB5C2D">
        <w:rPr>
          <w:rFonts w:ascii="Calibri" w:hAnsi="Calibri"/>
          <w:lang w:val="en-US"/>
        </w:rPr>
        <w:t xml:space="preserve"> of involving</w:t>
      </w:r>
      <w:r>
        <w:rPr>
          <w:rFonts w:ascii="Calibri" w:hAnsi="Calibri"/>
          <w:lang w:val="en-US"/>
        </w:rPr>
        <w:t xml:space="preserve"> of VCs in the emerg</w:t>
      </w:r>
      <w:r w:rsidR="00EA3AF0">
        <w:rPr>
          <w:rFonts w:ascii="Calibri" w:hAnsi="Calibri"/>
          <w:lang w:val="en-US"/>
        </w:rPr>
        <w:t>ing sector of renewable energy.</w:t>
      </w:r>
    </w:p>
    <w:p w:rsidR="00C0005B" w:rsidRDefault="00E15280" w:rsidP="00E15280">
      <w:pPr>
        <w:autoSpaceDE w:val="0"/>
        <w:autoSpaceDN w:val="0"/>
        <w:adjustRightInd w:val="0"/>
        <w:ind w:firstLine="708"/>
        <w:contextualSpacing/>
        <w:rPr>
          <w:rFonts w:ascii="Calibri" w:hAnsi="Calibri" w:cs="TimesNewRoman"/>
          <w:szCs w:val="24"/>
          <w:lang w:val="en-US"/>
        </w:rPr>
      </w:pPr>
      <w:r w:rsidRPr="009A459F">
        <w:rPr>
          <w:rFonts w:ascii="Calibri" w:hAnsi="Calibri" w:cs="TimesNewRoman"/>
          <w:szCs w:val="24"/>
          <w:lang w:val="en-US"/>
        </w:rPr>
        <w:t>The paper empirically tests some hypotheses about the role of the venture capitalist</w:t>
      </w:r>
      <w:r w:rsidR="00531CB7">
        <w:rPr>
          <w:rFonts w:ascii="Calibri" w:hAnsi="Calibri" w:cs="TimesNewRoman"/>
          <w:szCs w:val="24"/>
          <w:lang w:val="en-US"/>
        </w:rPr>
        <w:t>s</w:t>
      </w:r>
      <w:r w:rsidRPr="009A459F">
        <w:rPr>
          <w:rFonts w:ascii="Calibri" w:hAnsi="Calibri" w:cs="TimesNewRoman"/>
          <w:szCs w:val="24"/>
          <w:lang w:val="en-US"/>
        </w:rPr>
        <w:t xml:space="preserve"> in the growth of </w:t>
      </w:r>
      <w:r w:rsidR="00C324DC" w:rsidRPr="009A459F">
        <w:rPr>
          <w:rFonts w:ascii="Calibri" w:hAnsi="Calibri" w:cs="TimesNewRoman"/>
          <w:szCs w:val="24"/>
          <w:lang w:val="en-US"/>
        </w:rPr>
        <w:t>US cleantech</w:t>
      </w:r>
      <w:r w:rsidRPr="009A459F">
        <w:rPr>
          <w:rFonts w:ascii="Calibri" w:hAnsi="Calibri" w:cs="TimesNewRoman"/>
          <w:szCs w:val="24"/>
          <w:lang w:val="en-US"/>
        </w:rPr>
        <w:t xml:space="preserve"> firms</w:t>
      </w:r>
      <w:r w:rsidRPr="004A7829">
        <w:rPr>
          <w:rFonts w:ascii="Calibri" w:hAnsi="Calibri" w:cs="TimesNewRoman"/>
          <w:szCs w:val="24"/>
          <w:lang w:val="en-US"/>
        </w:rPr>
        <w:t xml:space="preserve">. Most hypotheses about the (short term) </w:t>
      </w:r>
      <w:r w:rsidR="004A7829" w:rsidRPr="004A7829">
        <w:rPr>
          <w:rFonts w:ascii="Calibri" w:hAnsi="Calibri" w:cs="TimesNewRoman"/>
          <w:szCs w:val="24"/>
          <w:lang w:val="en-US"/>
        </w:rPr>
        <w:t xml:space="preserve">positive </w:t>
      </w:r>
      <w:r w:rsidRPr="004A7829">
        <w:rPr>
          <w:rFonts w:ascii="Calibri" w:hAnsi="Calibri" w:cs="TimesNewRoman"/>
          <w:szCs w:val="24"/>
          <w:lang w:val="en-US"/>
        </w:rPr>
        <w:t xml:space="preserve">impact of venture capital can be confirmed on the basis of the results of a descriptive analysis and the use of econometric analysis tools. </w:t>
      </w:r>
      <w:r w:rsidR="00531CB7">
        <w:rPr>
          <w:rFonts w:ascii="Calibri" w:hAnsi="Calibri" w:cs="TimesNewRoman"/>
          <w:szCs w:val="24"/>
          <w:lang w:val="en-US"/>
        </w:rPr>
        <w:t>Particularly, it was found that</w:t>
      </w:r>
      <w:r w:rsidR="000B748C">
        <w:rPr>
          <w:rFonts w:ascii="Calibri" w:hAnsi="Calibri" w:cs="TimesNewRoman"/>
          <w:szCs w:val="24"/>
          <w:lang w:val="en-US"/>
        </w:rPr>
        <w:t xml:space="preserve"> </w:t>
      </w:r>
      <w:r w:rsidR="00531CB7">
        <w:rPr>
          <w:rFonts w:ascii="Calibri" w:hAnsi="Calibri" w:cs="TimesNewRoman"/>
          <w:szCs w:val="24"/>
          <w:lang w:val="en-US"/>
        </w:rPr>
        <w:t xml:space="preserve">US </w:t>
      </w:r>
      <w:r w:rsidR="000B748C" w:rsidRPr="00531CB7">
        <w:rPr>
          <w:rFonts w:ascii="Calibri" w:hAnsi="Calibri" w:cs="TimesNewRoman"/>
          <w:szCs w:val="24"/>
          <w:lang w:val="en-US"/>
        </w:rPr>
        <w:t>c</w:t>
      </w:r>
      <w:r w:rsidR="00C324DC" w:rsidRPr="00531CB7">
        <w:rPr>
          <w:rFonts w:ascii="Calibri" w:hAnsi="Calibri" w:cs="TimesNewRoman"/>
          <w:szCs w:val="24"/>
          <w:lang w:val="en-US"/>
        </w:rPr>
        <w:t>leantech f</w:t>
      </w:r>
      <w:r w:rsidRPr="00531CB7">
        <w:rPr>
          <w:rFonts w:ascii="Calibri" w:hAnsi="Calibri" w:cs="TimesNewRoman"/>
          <w:szCs w:val="24"/>
          <w:lang w:val="en-US"/>
        </w:rPr>
        <w:t xml:space="preserve">irms receiving </w:t>
      </w:r>
      <w:r w:rsidR="000B748C" w:rsidRPr="00531CB7">
        <w:rPr>
          <w:rFonts w:ascii="Calibri" w:hAnsi="Calibri" w:cs="TimesNewRoman"/>
          <w:szCs w:val="24"/>
          <w:lang w:val="en-US"/>
        </w:rPr>
        <w:t>VC</w:t>
      </w:r>
      <w:r w:rsidRPr="00531CB7">
        <w:rPr>
          <w:rFonts w:ascii="Calibri" w:hAnsi="Calibri" w:cs="TimesNewRoman"/>
          <w:szCs w:val="24"/>
          <w:lang w:val="en-US"/>
        </w:rPr>
        <w:t xml:space="preserve"> achieve significantly higher growth rates</w:t>
      </w:r>
      <w:r w:rsidR="000B748C" w:rsidRPr="00531CB7">
        <w:rPr>
          <w:rFonts w:ascii="Calibri" w:hAnsi="Calibri" w:cs="TimesNewRoman"/>
          <w:szCs w:val="24"/>
          <w:lang w:val="en-US"/>
        </w:rPr>
        <w:t xml:space="preserve"> as </w:t>
      </w:r>
      <w:r w:rsidR="00531CB7" w:rsidRPr="00531CB7">
        <w:rPr>
          <w:rFonts w:ascii="Calibri" w:hAnsi="Calibri" w:cs="TimesNewRoman"/>
          <w:szCs w:val="24"/>
          <w:lang w:val="en-US"/>
        </w:rPr>
        <w:t>they are more innovative and</w:t>
      </w:r>
      <w:r w:rsidR="000B748C" w:rsidRPr="00531CB7">
        <w:rPr>
          <w:rFonts w:ascii="Calibri" w:hAnsi="Calibri" w:cs="TimesNewRoman"/>
          <w:szCs w:val="24"/>
          <w:lang w:val="en-US"/>
        </w:rPr>
        <w:t xml:space="preserve"> </w:t>
      </w:r>
      <w:r w:rsidR="00531CB7" w:rsidRPr="00531CB7">
        <w:rPr>
          <w:rFonts w:ascii="Calibri" w:hAnsi="Calibri" w:cs="TimesNewRoman"/>
          <w:szCs w:val="24"/>
          <w:lang w:val="en-US"/>
        </w:rPr>
        <w:t>they are more likely to establish networks</w:t>
      </w:r>
      <w:r w:rsidRPr="00531CB7">
        <w:rPr>
          <w:rFonts w:ascii="Calibri" w:hAnsi="Calibri" w:cs="TimesNewRoman"/>
          <w:szCs w:val="24"/>
          <w:lang w:val="en-US"/>
        </w:rPr>
        <w:t xml:space="preserve"> </w:t>
      </w:r>
      <w:r w:rsidR="00531CB7" w:rsidRPr="00531CB7">
        <w:rPr>
          <w:rFonts w:ascii="Calibri" w:hAnsi="Calibri" w:cs="TimesNewRoman"/>
          <w:szCs w:val="24"/>
          <w:lang w:val="en-US"/>
        </w:rPr>
        <w:t xml:space="preserve">than consumer-web businesses. </w:t>
      </w:r>
      <w:r w:rsidR="002647ED" w:rsidRPr="002647ED">
        <w:rPr>
          <w:rFonts w:ascii="Calibri" w:hAnsi="Calibri" w:cs="TimesNewRoman"/>
          <w:szCs w:val="24"/>
          <w:lang w:val="en-US"/>
        </w:rPr>
        <w:t xml:space="preserve">The human capital </w:t>
      </w:r>
      <w:r w:rsidR="00531CB7" w:rsidRPr="002647ED">
        <w:rPr>
          <w:rFonts w:ascii="Calibri" w:hAnsi="Calibri" w:cs="TimesNewRoman"/>
          <w:szCs w:val="24"/>
          <w:lang w:val="en-US"/>
        </w:rPr>
        <w:t>of cleantech firms is another factor contributing to</w:t>
      </w:r>
      <w:r w:rsidR="002647ED" w:rsidRPr="002647ED">
        <w:rPr>
          <w:rFonts w:ascii="Calibri" w:hAnsi="Calibri" w:cs="TimesNewRoman"/>
          <w:szCs w:val="24"/>
          <w:lang w:val="en-US"/>
        </w:rPr>
        <w:t xml:space="preserve"> the growth of the industry. Managerial experience and relevant theoretical background was found to be significant and positive related to the </w:t>
      </w:r>
      <w:r w:rsidR="002647ED" w:rsidRPr="002647ED">
        <w:rPr>
          <w:rFonts w:ascii="Calibri" w:hAnsi="Calibri" w:cs="TimesNewRoman"/>
          <w:szCs w:val="24"/>
          <w:lang w:val="en-US"/>
        </w:rPr>
        <w:lastRenderedPageBreak/>
        <w:t xml:space="preserve">development of cleantech firms. </w:t>
      </w:r>
      <w:r w:rsidR="002647ED" w:rsidRPr="002011F3">
        <w:rPr>
          <w:rFonts w:ascii="Calibri" w:hAnsi="Calibri" w:cs="TimesNewRoman"/>
          <w:szCs w:val="24"/>
          <w:lang w:val="en-US"/>
        </w:rPr>
        <w:t>Accordi</w:t>
      </w:r>
      <w:r w:rsidR="002011F3" w:rsidRPr="002011F3">
        <w:rPr>
          <w:rFonts w:ascii="Calibri" w:hAnsi="Calibri" w:cs="TimesNewRoman"/>
          <w:szCs w:val="24"/>
          <w:lang w:val="en-US"/>
        </w:rPr>
        <w:t>ng to the social-based literature,</w:t>
      </w:r>
      <w:r w:rsidR="002647ED" w:rsidRPr="002011F3">
        <w:rPr>
          <w:rFonts w:ascii="Calibri" w:hAnsi="Calibri" w:cs="TimesNewRoman"/>
          <w:szCs w:val="24"/>
          <w:lang w:val="en-US"/>
        </w:rPr>
        <w:t xml:space="preserve"> VC investors identify </w:t>
      </w:r>
      <w:r w:rsidR="002011F3" w:rsidRPr="002011F3">
        <w:rPr>
          <w:rFonts w:ascii="Calibri" w:hAnsi="Calibri" w:cs="TimesNewRoman"/>
          <w:szCs w:val="24"/>
          <w:lang w:val="en-US"/>
        </w:rPr>
        <w:t>and finally invest in ventures owned by experienced and highly educated founders; characteristics that can guarantee the success of one company.</w:t>
      </w:r>
    </w:p>
    <w:p w:rsidR="00E15280" w:rsidRPr="00484A9A" w:rsidRDefault="00E15280" w:rsidP="002B6733">
      <w:pPr>
        <w:autoSpaceDE w:val="0"/>
        <w:autoSpaceDN w:val="0"/>
        <w:adjustRightInd w:val="0"/>
        <w:ind w:firstLine="708"/>
        <w:contextualSpacing/>
        <w:rPr>
          <w:rFonts w:ascii="Calibri" w:hAnsi="Calibri" w:cs="TimesNewRoman"/>
          <w:szCs w:val="24"/>
          <w:lang w:val="en-US"/>
        </w:rPr>
      </w:pPr>
      <w:r w:rsidRPr="002B6733">
        <w:rPr>
          <w:rFonts w:ascii="Calibri" w:hAnsi="Calibri" w:cs="TimesNewRoman"/>
          <w:szCs w:val="24"/>
          <w:lang w:val="en-US"/>
        </w:rPr>
        <w:t>In accordance with the predic</w:t>
      </w:r>
      <w:r w:rsidRPr="00484A9A">
        <w:rPr>
          <w:rFonts w:ascii="Calibri" w:hAnsi="Calibri" w:cs="TimesNewRoman"/>
          <w:szCs w:val="24"/>
          <w:lang w:val="en-US"/>
        </w:rPr>
        <w:t xml:space="preserve">tions, venture capitalists are more able to push the firms to a faster and higher growth. Venture capitalists are more profit oriented and </w:t>
      </w:r>
      <w:r w:rsidR="00484A9A" w:rsidRPr="00484A9A">
        <w:rPr>
          <w:rFonts w:ascii="Calibri" w:hAnsi="Calibri" w:cs="TimesNewRoman"/>
          <w:szCs w:val="24"/>
          <w:lang w:val="en-US"/>
        </w:rPr>
        <w:t>thus</w:t>
      </w:r>
      <w:r w:rsidRPr="00484A9A">
        <w:rPr>
          <w:rFonts w:ascii="Calibri" w:hAnsi="Calibri" w:cs="TimesNewRoman"/>
          <w:szCs w:val="24"/>
          <w:lang w:val="en-US"/>
        </w:rPr>
        <w:t xml:space="preserve"> </w:t>
      </w:r>
      <w:r w:rsidR="00484A9A" w:rsidRPr="00484A9A">
        <w:rPr>
          <w:rFonts w:ascii="Calibri" w:hAnsi="Calibri" w:cs="TimesNewRoman"/>
          <w:szCs w:val="24"/>
          <w:lang w:val="en-US"/>
        </w:rPr>
        <w:t>mainly</w:t>
      </w:r>
      <w:r w:rsidRPr="00484A9A">
        <w:rPr>
          <w:rFonts w:ascii="Calibri" w:hAnsi="Calibri" w:cs="TimesNewRoman"/>
          <w:szCs w:val="24"/>
          <w:lang w:val="en-US"/>
        </w:rPr>
        <w:t xml:space="preserve"> interested in fast growing </w:t>
      </w:r>
      <w:r w:rsidR="00484A9A" w:rsidRPr="00484A9A">
        <w:rPr>
          <w:rFonts w:ascii="Calibri" w:hAnsi="Calibri" w:cs="TimesNewRoman"/>
          <w:szCs w:val="24"/>
          <w:lang w:val="en-US"/>
        </w:rPr>
        <w:t>sectors</w:t>
      </w:r>
      <w:r w:rsidRPr="00484A9A">
        <w:rPr>
          <w:rFonts w:ascii="Calibri" w:hAnsi="Calibri" w:cs="TimesNewRoman"/>
          <w:szCs w:val="24"/>
          <w:lang w:val="en-US"/>
        </w:rPr>
        <w:t xml:space="preserve"> in order to realize their expected revenues in a short time. The positive impact shown is supposed to make a contribution to the increasing adoption of </w:t>
      </w:r>
      <w:r w:rsidR="00484A9A" w:rsidRPr="00484A9A">
        <w:rPr>
          <w:rFonts w:ascii="Calibri" w:hAnsi="Calibri" w:cs="TimesNewRoman"/>
          <w:szCs w:val="24"/>
          <w:lang w:val="en-US"/>
        </w:rPr>
        <w:t xml:space="preserve">VC finance as a </w:t>
      </w:r>
      <w:r w:rsidRPr="00484A9A">
        <w:rPr>
          <w:rFonts w:ascii="Calibri" w:hAnsi="Calibri" w:cs="TimesNewRoman"/>
          <w:szCs w:val="24"/>
          <w:lang w:val="en-US"/>
        </w:rPr>
        <w:t xml:space="preserve">financial resource for </w:t>
      </w:r>
      <w:r w:rsidR="002B6733" w:rsidRPr="00484A9A">
        <w:rPr>
          <w:rFonts w:ascii="Calibri" w:hAnsi="Calibri" w:cs="TimesNewRoman"/>
          <w:szCs w:val="24"/>
          <w:lang w:val="en-US"/>
        </w:rPr>
        <w:t>cleantech firms</w:t>
      </w:r>
      <w:r w:rsidR="00266C9D">
        <w:rPr>
          <w:rFonts w:ascii="Calibri" w:hAnsi="Calibri" w:cs="TimesNewRoman"/>
          <w:szCs w:val="24"/>
          <w:lang w:val="en-US"/>
        </w:rPr>
        <w:t>.</w:t>
      </w:r>
    </w:p>
    <w:p w:rsidR="009D6C66" w:rsidRPr="00C93540" w:rsidRDefault="00E136B8" w:rsidP="00CF2A9C">
      <w:pPr>
        <w:autoSpaceDE w:val="0"/>
        <w:autoSpaceDN w:val="0"/>
        <w:adjustRightInd w:val="0"/>
        <w:ind w:firstLine="708"/>
        <w:contextualSpacing/>
        <w:rPr>
          <w:rFonts w:ascii="Calibri" w:hAnsi="Calibri" w:cs="TimesNewRoman"/>
          <w:szCs w:val="24"/>
          <w:lang w:val="en-US"/>
        </w:rPr>
      </w:pPr>
      <w:r w:rsidRPr="00E136B8">
        <w:rPr>
          <w:rFonts w:ascii="Calibri" w:hAnsi="Calibri" w:cs="TimesNewRoman"/>
          <w:szCs w:val="24"/>
          <w:lang w:val="en-US"/>
        </w:rPr>
        <w:t>The paper is concluded</w:t>
      </w:r>
      <w:r w:rsidR="00CF2A9C" w:rsidRPr="00E136B8">
        <w:rPr>
          <w:rFonts w:ascii="Calibri" w:hAnsi="Calibri" w:cs="TimesNewRoman"/>
          <w:szCs w:val="24"/>
          <w:lang w:val="en-US"/>
        </w:rPr>
        <w:t xml:space="preserve"> with some thoughts about limitations of </w:t>
      </w:r>
      <w:r w:rsidRPr="00E136B8">
        <w:rPr>
          <w:rFonts w:ascii="Calibri" w:hAnsi="Calibri" w:cs="TimesNewRoman"/>
          <w:szCs w:val="24"/>
          <w:lang w:val="en-US"/>
        </w:rPr>
        <w:t>this</w:t>
      </w:r>
      <w:r w:rsidR="00CF2A9C" w:rsidRPr="00E136B8">
        <w:rPr>
          <w:rFonts w:ascii="Calibri" w:hAnsi="Calibri" w:cs="TimesNewRoman"/>
          <w:szCs w:val="24"/>
          <w:lang w:val="en-US"/>
        </w:rPr>
        <w:t xml:space="preserve"> study, which can be the starting point for further research on the emerging energy </w:t>
      </w:r>
      <w:r w:rsidR="00D1311F">
        <w:rPr>
          <w:rFonts w:ascii="Calibri" w:hAnsi="Calibri" w:cs="TimesNewRoman"/>
          <w:szCs w:val="24"/>
          <w:lang w:val="en-US"/>
        </w:rPr>
        <w:t>VC</w:t>
      </w:r>
      <w:r w:rsidR="00CF2A9C" w:rsidRPr="00E136B8">
        <w:rPr>
          <w:rFonts w:ascii="Calibri" w:hAnsi="Calibri" w:cs="TimesNewRoman"/>
          <w:szCs w:val="24"/>
          <w:lang w:val="en-US"/>
        </w:rPr>
        <w:t xml:space="preserve"> </w:t>
      </w:r>
      <w:r w:rsidR="00CF2A9C" w:rsidRPr="00C93540">
        <w:rPr>
          <w:rFonts w:ascii="Calibri" w:hAnsi="Calibri" w:cs="TimesNewRoman"/>
          <w:szCs w:val="24"/>
          <w:lang w:val="en-US"/>
        </w:rPr>
        <w:t>market.</w:t>
      </w:r>
    </w:p>
    <w:p w:rsidR="00D1311F" w:rsidRDefault="005542E2" w:rsidP="00D1311F">
      <w:pPr>
        <w:autoSpaceDE w:val="0"/>
        <w:autoSpaceDN w:val="0"/>
        <w:adjustRightInd w:val="0"/>
        <w:ind w:firstLine="708"/>
        <w:contextualSpacing/>
        <w:rPr>
          <w:rFonts w:ascii="Calibri" w:hAnsi="Calibri" w:cs="TimesNewRoman"/>
          <w:szCs w:val="24"/>
          <w:lang w:val="en-US"/>
        </w:rPr>
      </w:pPr>
      <w:r w:rsidRPr="00C93540">
        <w:rPr>
          <w:rFonts w:ascii="Calibri" w:hAnsi="Calibri" w:cs="TimesNewRoman"/>
          <w:szCs w:val="24"/>
          <w:lang w:val="en-US"/>
        </w:rPr>
        <w:t>Firstly</w:t>
      </w:r>
      <w:r w:rsidR="009D6C66" w:rsidRPr="00C93540">
        <w:rPr>
          <w:rFonts w:ascii="Calibri" w:hAnsi="Calibri" w:cs="TimesNewRoman"/>
          <w:szCs w:val="24"/>
          <w:lang w:val="en-US"/>
        </w:rPr>
        <w:t xml:space="preserve">, </w:t>
      </w:r>
      <w:r w:rsidR="00EF6CE9" w:rsidRPr="00C93540">
        <w:rPr>
          <w:rFonts w:ascii="Calibri" w:hAnsi="Calibri" w:cs="TimesNewRoman"/>
          <w:szCs w:val="24"/>
          <w:lang w:val="en-US"/>
        </w:rPr>
        <w:t>due to lack of information</w:t>
      </w:r>
      <w:r w:rsidR="009623CD" w:rsidRPr="00C93540">
        <w:rPr>
          <w:rFonts w:ascii="Calibri" w:hAnsi="Calibri" w:cs="TimesNewRoman"/>
          <w:szCs w:val="24"/>
          <w:lang w:val="en-US"/>
        </w:rPr>
        <w:t xml:space="preserve"> it was not feasible to </w:t>
      </w:r>
      <w:r w:rsidR="009D6C66" w:rsidRPr="00C93540">
        <w:rPr>
          <w:rFonts w:ascii="Calibri" w:hAnsi="Calibri" w:cs="TimesNewRoman"/>
          <w:szCs w:val="24"/>
          <w:lang w:val="en-US"/>
        </w:rPr>
        <w:t xml:space="preserve">differentiate two </w:t>
      </w:r>
      <w:r w:rsidR="00D1592E" w:rsidRPr="00C93540">
        <w:rPr>
          <w:rFonts w:ascii="Calibri" w:hAnsi="Calibri" w:cs="TimesNewRoman"/>
          <w:szCs w:val="24"/>
          <w:lang w:val="en-US"/>
        </w:rPr>
        <w:t>plausible</w:t>
      </w:r>
      <w:r w:rsidR="009D6C66" w:rsidRPr="00C93540">
        <w:rPr>
          <w:rFonts w:ascii="Calibri" w:hAnsi="Calibri" w:cs="TimesNewRoman"/>
          <w:szCs w:val="24"/>
          <w:lang w:val="en-US"/>
        </w:rPr>
        <w:t xml:space="preserve"> paths: New </w:t>
      </w:r>
      <w:r w:rsidR="00C93540" w:rsidRPr="00C93540">
        <w:rPr>
          <w:rFonts w:ascii="Calibri" w:hAnsi="Calibri" w:cs="TimesNewRoman"/>
          <w:szCs w:val="24"/>
          <w:lang w:val="en-US"/>
        </w:rPr>
        <w:t>VC</w:t>
      </w:r>
      <w:r w:rsidR="009D6C66" w:rsidRPr="00C93540">
        <w:rPr>
          <w:rFonts w:ascii="Calibri" w:hAnsi="Calibri" w:cs="TimesNewRoman"/>
          <w:szCs w:val="24"/>
          <w:lang w:val="en-US"/>
        </w:rPr>
        <w:t xml:space="preserve"> funds with an energy sector allocation might be raised, or existing generalist </w:t>
      </w:r>
      <w:r w:rsidR="00C93540" w:rsidRPr="00C93540">
        <w:rPr>
          <w:rFonts w:ascii="Calibri" w:hAnsi="Calibri" w:cs="TimesNewRoman"/>
          <w:szCs w:val="24"/>
          <w:lang w:val="en-US"/>
        </w:rPr>
        <w:t xml:space="preserve">VC </w:t>
      </w:r>
      <w:r w:rsidR="009D6C66" w:rsidRPr="00C93540">
        <w:rPr>
          <w:rFonts w:ascii="Calibri" w:hAnsi="Calibri" w:cs="TimesNewRoman"/>
          <w:szCs w:val="24"/>
          <w:lang w:val="en-US"/>
        </w:rPr>
        <w:t xml:space="preserve">funds (or those with a different sector </w:t>
      </w:r>
      <w:r w:rsidR="00A16722" w:rsidRPr="00C93540">
        <w:rPr>
          <w:rFonts w:ascii="Calibri" w:hAnsi="Calibri" w:cs="TimesNewRoman"/>
          <w:szCs w:val="24"/>
          <w:lang w:val="en-US"/>
        </w:rPr>
        <w:t>specialization</w:t>
      </w:r>
      <w:r w:rsidR="009D6C66" w:rsidRPr="00C93540">
        <w:rPr>
          <w:rFonts w:ascii="Calibri" w:hAnsi="Calibri" w:cs="TimesNewRoman"/>
          <w:szCs w:val="24"/>
          <w:lang w:val="en-US"/>
        </w:rPr>
        <w:t>) might extend their line of business to making energy investments</w:t>
      </w:r>
      <w:r w:rsidR="00EF6CE9" w:rsidRPr="00C93540">
        <w:rPr>
          <w:rFonts w:ascii="Calibri" w:hAnsi="Calibri" w:cs="TimesNewRoman"/>
          <w:szCs w:val="24"/>
          <w:lang w:val="en-US"/>
        </w:rPr>
        <w:t>.</w:t>
      </w:r>
      <w:r w:rsidR="003124C7">
        <w:rPr>
          <w:rFonts w:ascii="Calibri" w:hAnsi="Calibri" w:cs="TimesNewRoman"/>
          <w:szCs w:val="24"/>
          <w:lang w:val="en-US"/>
        </w:rPr>
        <w:t xml:space="preserve"> </w:t>
      </w:r>
      <w:r w:rsidRPr="005542E2">
        <w:rPr>
          <w:rFonts w:ascii="Calibri" w:hAnsi="Calibri" w:cs="TimesNewRoman"/>
          <w:szCs w:val="24"/>
          <w:lang w:val="en-US"/>
        </w:rPr>
        <w:t>Secondly</w:t>
      </w:r>
      <w:r w:rsidR="009D6C66" w:rsidRPr="005542E2">
        <w:rPr>
          <w:rFonts w:ascii="Calibri" w:hAnsi="Calibri" w:cs="TimesNewRoman"/>
          <w:szCs w:val="24"/>
          <w:lang w:val="en-US"/>
        </w:rPr>
        <w:t xml:space="preserve">, the topic of </w:t>
      </w:r>
      <w:r w:rsidR="009D6C66" w:rsidRPr="005542E2">
        <w:rPr>
          <w:rFonts w:ascii="Calibri" w:hAnsi="Calibri" w:cs="TimesNewRoman,Bold"/>
          <w:bCs/>
          <w:szCs w:val="24"/>
          <w:lang w:val="en-US"/>
        </w:rPr>
        <w:t xml:space="preserve">government involvement in sustainable energy </w:t>
      </w:r>
      <w:r w:rsidR="003124C7">
        <w:rPr>
          <w:rFonts w:ascii="Calibri" w:hAnsi="Calibri" w:cs="TimesNewRoman,Bold"/>
          <w:bCs/>
          <w:szCs w:val="24"/>
          <w:lang w:val="en-US"/>
        </w:rPr>
        <w:t>VC</w:t>
      </w:r>
      <w:r w:rsidR="009D6C66" w:rsidRPr="005542E2">
        <w:rPr>
          <w:rFonts w:ascii="Calibri" w:hAnsi="Calibri" w:cs="TimesNewRoman,Bold"/>
          <w:bCs/>
          <w:szCs w:val="24"/>
          <w:lang w:val="en-US"/>
        </w:rPr>
        <w:t xml:space="preserve"> </w:t>
      </w:r>
      <w:r w:rsidR="009D6C66" w:rsidRPr="005542E2">
        <w:rPr>
          <w:rFonts w:ascii="Calibri" w:hAnsi="Calibri" w:cs="TimesNewRoman"/>
          <w:szCs w:val="24"/>
          <w:lang w:val="en-US"/>
        </w:rPr>
        <w:t>would also deserve future research. Government policies to induce sustainable</w:t>
      </w:r>
      <w:r w:rsidR="009D6C66" w:rsidRPr="005542E2">
        <w:rPr>
          <w:rFonts w:ascii="Calibri" w:hAnsi="Calibri" w:cs="TimesNewRoman,Bold"/>
          <w:bCs/>
          <w:szCs w:val="24"/>
          <w:lang w:val="en-US"/>
        </w:rPr>
        <w:t xml:space="preserve"> </w:t>
      </w:r>
      <w:r w:rsidR="009D6C66" w:rsidRPr="005542E2">
        <w:rPr>
          <w:rFonts w:ascii="Calibri" w:hAnsi="Calibri" w:cs="TimesNewRoman"/>
          <w:szCs w:val="24"/>
          <w:lang w:val="en-US"/>
        </w:rPr>
        <w:t>innovation should be informed about VC activity. VCs could leverage policy efforts for sustainable energy if these policies are carefully designed</w:t>
      </w:r>
      <w:r w:rsidRPr="005542E2">
        <w:rPr>
          <w:rFonts w:ascii="Calibri" w:hAnsi="Calibri" w:cs="TimesNewRoman"/>
          <w:szCs w:val="24"/>
          <w:lang w:val="en-US"/>
        </w:rPr>
        <w:t>.</w:t>
      </w:r>
      <w:r w:rsidR="00D1311F" w:rsidRPr="00D1311F">
        <w:rPr>
          <w:rFonts w:ascii="Calibri" w:hAnsi="Calibri" w:cs="TimesNewRoman"/>
          <w:szCs w:val="24"/>
          <w:lang w:val="en-US"/>
        </w:rPr>
        <w:t xml:space="preserve"> </w:t>
      </w:r>
      <w:r w:rsidR="00D1311F">
        <w:rPr>
          <w:rFonts w:ascii="Calibri" w:hAnsi="Calibri" w:cs="TimesNewRoman"/>
          <w:szCs w:val="24"/>
          <w:lang w:val="en-US"/>
        </w:rPr>
        <w:t>Finally, measuring innovation with patent</w:t>
      </w:r>
      <w:r w:rsidR="00162E84">
        <w:rPr>
          <w:rFonts w:ascii="Calibri" w:hAnsi="Calibri" w:cs="TimesNewRoman"/>
          <w:szCs w:val="24"/>
          <w:lang w:val="en-US"/>
        </w:rPr>
        <w:t xml:space="preserve">s data implies weakness as they are indicator of invention rather than innovation while many non-patented inventions and innovations are missing (Smith, 2005; Kleinknecht </w:t>
      </w:r>
      <w:r w:rsidR="00162E84" w:rsidRPr="00162E84">
        <w:rPr>
          <w:rFonts w:ascii="Calibri" w:hAnsi="Calibri" w:cs="TimesNewRoman"/>
          <w:i/>
          <w:szCs w:val="24"/>
          <w:lang w:val="en-US"/>
        </w:rPr>
        <w:t>et al</w:t>
      </w:r>
      <w:r w:rsidR="00162E84">
        <w:rPr>
          <w:rFonts w:ascii="Calibri" w:hAnsi="Calibri" w:cs="TimesNewRoman"/>
          <w:szCs w:val="24"/>
          <w:lang w:val="en-US"/>
        </w:rPr>
        <w:t>., 2002).</w:t>
      </w:r>
    </w:p>
    <w:p w:rsidR="00632E5F" w:rsidRDefault="00D1311F" w:rsidP="00F526F7">
      <w:pPr>
        <w:autoSpaceDE w:val="0"/>
        <w:autoSpaceDN w:val="0"/>
        <w:adjustRightInd w:val="0"/>
        <w:ind w:firstLine="708"/>
        <w:contextualSpacing/>
        <w:rPr>
          <w:lang w:val="en-US"/>
        </w:rPr>
      </w:pPr>
      <w:r w:rsidRPr="00EF6CE9">
        <w:rPr>
          <w:rFonts w:ascii="Calibri" w:hAnsi="Calibri" w:cs="TimesNewRoman"/>
          <w:szCs w:val="24"/>
          <w:lang w:val="en-US"/>
        </w:rPr>
        <w:t xml:space="preserve">An interesting question for further studies especially in the emerging sector of the renewables is whether venture-backed firms achieve a sustainable medium and long-term growth and whether results are the </w:t>
      </w:r>
      <w:r>
        <w:rPr>
          <w:rFonts w:ascii="Calibri" w:hAnsi="Calibri" w:cs="TimesNewRoman"/>
          <w:szCs w:val="24"/>
          <w:lang w:val="en-US"/>
        </w:rPr>
        <w:t xml:space="preserve">same if non-surviving firms are </w:t>
      </w:r>
      <w:r w:rsidRPr="00EF6CE9">
        <w:rPr>
          <w:rFonts w:ascii="Calibri" w:hAnsi="Calibri" w:cs="TimesNewRoman"/>
          <w:szCs w:val="24"/>
          <w:lang w:val="en-US"/>
        </w:rPr>
        <w:t>included</w:t>
      </w:r>
      <w:r>
        <w:rPr>
          <w:rFonts w:ascii="Calibri" w:hAnsi="Calibri" w:cs="TimesNewRoman"/>
          <w:szCs w:val="24"/>
          <w:lang w:val="en-US"/>
        </w:rPr>
        <w:t xml:space="preserve"> in the survey</w:t>
      </w:r>
      <w:r w:rsidR="00FD7B4B" w:rsidRPr="00EF6CE9">
        <w:rPr>
          <w:rFonts w:ascii="Calibri" w:hAnsi="Calibri" w:cs="TimesNewRoman"/>
          <w:szCs w:val="24"/>
          <w:lang w:val="en-US"/>
        </w:rPr>
        <w:t>.</w:t>
      </w:r>
    </w:p>
    <w:p w:rsidR="000B379D" w:rsidRDefault="000B379D" w:rsidP="000B379D">
      <w:pPr>
        <w:pStyle w:val="SeminarText"/>
        <w:ind w:firstLine="0"/>
        <w:rPr>
          <w:lang w:val="en-US"/>
        </w:rPr>
        <w:sectPr w:rsidR="000B379D" w:rsidSect="002546FD">
          <w:pgSz w:w="11906" w:h="16838"/>
          <w:pgMar w:top="1134" w:right="1701" w:bottom="1134" w:left="1701" w:header="709" w:footer="709" w:gutter="0"/>
          <w:cols w:space="708"/>
          <w:docGrid w:linePitch="360"/>
        </w:sectPr>
      </w:pPr>
    </w:p>
    <w:p w:rsidR="00D5467B" w:rsidRDefault="00BD4CBA" w:rsidP="00105F1E">
      <w:pPr>
        <w:pStyle w:val="Subtitle1"/>
      </w:pPr>
      <w:bookmarkStart w:id="56" w:name="_Toc267685014"/>
      <w:r w:rsidRPr="00BD4CBA">
        <w:rPr>
          <w:noProof/>
        </w:rPr>
        <w:lastRenderedPageBreak/>
        <w:pict>
          <v:line id="_x0000_s1032" style="position:absolute;left:0;text-align:left;z-index:251681792;mso-wrap-edited:f" from="-3.15pt,37.8pt" to="427.3pt,37.8pt" wrapcoords="-66 -2147483648 -100 -2147483648 -100 -2147483648 21766 -2147483648 21800 -2147483648 21733 -2147483648 21666 -2147483648 -66 -2147483648" strokeweight=".5pt">
            <v:fill o:detectmouseclick="t"/>
            <v:shadow on="t" opacity="22938f" offset="0"/>
            <w10:wrap type="tight"/>
          </v:line>
        </w:pict>
      </w:r>
      <w:bookmarkStart w:id="57" w:name="_Toc270685497"/>
      <w:r w:rsidR="003631B2" w:rsidRPr="006A679A">
        <w:t>Appendi</w:t>
      </w:r>
      <w:r w:rsidR="00321E2C">
        <w:t>ce</w:t>
      </w:r>
      <w:bookmarkEnd w:id="56"/>
      <w:r w:rsidR="002C6D75">
        <w:t>s</w:t>
      </w:r>
      <w:bookmarkEnd w:id="57"/>
    </w:p>
    <w:p w:rsidR="00D5467B" w:rsidRPr="00471B70" w:rsidRDefault="008F2D33" w:rsidP="00D5467B">
      <w:pPr>
        <w:pStyle w:val="SeminarText"/>
        <w:ind w:firstLine="0"/>
        <w:rPr>
          <w:rFonts w:ascii="Calibri" w:hAnsi="Calibri"/>
          <w:b/>
          <w:lang w:val="en-US"/>
        </w:rPr>
      </w:pPr>
      <w:r w:rsidRPr="00471B70">
        <w:rPr>
          <w:rFonts w:ascii="Calibri" w:hAnsi="Calibri"/>
          <w:b/>
          <w:lang w:val="en-US"/>
        </w:rPr>
        <w:t>Figure</w:t>
      </w:r>
      <w:r w:rsidR="00D5467B" w:rsidRPr="00471B70">
        <w:rPr>
          <w:rFonts w:ascii="Calibri" w:hAnsi="Calibri"/>
          <w:b/>
          <w:lang w:val="en-US"/>
        </w:rPr>
        <w:t xml:space="preserve"> 1</w:t>
      </w:r>
    </w:p>
    <w:p w:rsidR="00D14F14" w:rsidRPr="00FA1AD2" w:rsidRDefault="00D5467B" w:rsidP="00FA1AD2">
      <w:pPr>
        <w:jc w:val="center"/>
        <w:rPr>
          <w:b/>
          <w:lang w:val="en-US"/>
        </w:rPr>
      </w:pPr>
      <w:r w:rsidRPr="003E60D6">
        <w:rPr>
          <w:b/>
          <w:lang w:val="en-US"/>
        </w:rPr>
        <w:t>Annual Cumulative Solar Capacity in USA</w:t>
      </w:r>
      <w:r w:rsidRPr="00D5467B">
        <w:rPr>
          <w:noProof/>
          <w:lang w:val="el-GR" w:eastAsia="el-GR"/>
        </w:rPr>
        <w:drawing>
          <wp:inline distT="0" distB="0" distL="0" distR="0">
            <wp:extent cx="5190903" cy="3242930"/>
            <wp:effectExtent l="19050" t="0" r="0" b="0"/>
            <wp:docPr id="2"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5202449" cy="3250143"/>
                    </a:xfrm>
                    <a:prstGeom prst="rect">
                      <a:avLst/>
                    </a:prstGeom>
                    <a:noFill/>
                    <a:ln w="9525">
                      <a:noFill/>
                      <a:miter lim="800000"/>
                      <a:headEnd/>
                      <a:tailEnd/>
                    </a:ln>
                  </pic:spPr>
                </pic:pic>
              </a:graphicData>
            </a:graphic>
          </wp:inline>
        </w:drawing>
      </w:r>
      <w:r w:rsidRPr="00FA1AD2">
        <w:rPr>
          <w:rFonts w:ascii="Calibri" w:hAnsi="Calibri"/>
          <w:i/>
          <w:szCs w:val="24"/>
          <w:lang w:val="en-US"/>
        </w:rPr>
        <w:t>Source: SEIA US Solar Industry Year in Review 2009</w:t>
      </w:r>
    </w:p>
    <w:p w:rsidR="00EB4D21" w:rsidRDefault="00EB4D21" w:rsidP="00EB4D21">
      <w:pPr>
        <w:pStyle w:val="Default"/>
        <w:rPr>
          <w:b/>
          <w:sz w:val="28"/>
          <w:szCs w:val="28"/>
          <w:lang w:val="en-US"/>
        </w:rPr>
      </w:pPr>
    </w:p>
    <w:p w:rsidR="00EB4D21" w:rsidRPr="00471B70" w:rsidRDefault="00EB4D21" w:rsidP="00EB4D21">
      <w:pPr>
        <w:pStyle w:val="Default"/>
        <w:rPr>
          <w:b/>
          <w:lang w:val="en-US"/>
        </w:rPr>
      </w:pPr>
      <w:r w:rsidRPr="00471B70">
        <w:rPr>
          <w:b/>
          <w:lang w:val="en-US"/>
        </w:rPr>
        <w:t>Figure 2</w:t>
      </w:r>
    </w:p>
    <w:p w:rsidR="008C48A5" w:rsidRPr="00EB4D21" w:rsidRDefault="00EB4D21" w:rsidP="008C48A5">
      <w:pPr>
        <w:pStyle w:val="Default"/>
        <w:jc w:val="center"/>
        <w:rPr>
          <w:b/>
          <w:sz w:val="28"/>
          <w:szCs w:val="28"/>
          <w:lang w:val="en-US"/>
        </w:rPr>
      </w:pPr>
      <w:r w:rsidRPr="0026001E">
        <w:rPr>
          <w:b/>
          <w:lang w:val="en-US"/>
        </w:rPr>
        <w:t>Total Wind Power Capacity in USA</w:t>
      </w:r>
      <w:r w:rsidR="008C48A5" w:rsidRPr="008C48A5">
        <w:rPr>
          <w:b/>
          <w:lang w:val="en-US"/>
        </w:rPr>
        <w:t xml:space="preserve"> </w:t>
      </w:r>
      <w:r w:rsidR="008C48A5">
        <w:rPr>
          <w:b/>
          <w:lang w:val="en-US"/>
        </w:rPr>
        <w:t>(</w:t>
      </w:r>
      <w:r w:rsidR="008C48A5" w:rsidRPr="0026001E">
        <w:rPr>
          <w:b/>
          <w:lang w:val="en-US"/>
        </w:rPr>
        <w:t>Annual and Cumulative</w:t>
      </w:r>
      <w:r w:rsidR="008C48A5">
        <w:rPr>
          <w:b/>
          <w:lang w:val="en-US"/>
        </w:rPr>
        <w:t>)</w:t>
      </w:r>
    </w:p>
    <w:p w:rsidR="00EB4D21" w:rsidRPr="0026001E" w:rsidRDefault="00EB4D21" w:rsidP="0014008E">
      <w:pPr>
        <w:spacing w:line="240" w:lineRule="auto"/>
        <w:ind w:firstLine="0"/>
        <w:contextualSpacing/>
        <w:jc w:val="center"/>
        <w:rPr>
          <w:b/>
          <w:lang w:val="en-US"/>
        </w:rPr>
      </w:pPr>
    </w:p>
    <w:p w:rsidR="001736EE" w:rsidRDefault="00A2350A" w:rsidP="008C48A5">
      <w:pPr>
        <w:pStyle w:val="Default"/>
        <w:jc w:val="center"/>
        <w:rPr>
          <w:lang w:val="en-US"/>
        </w:rPr>
      </w:pPr>
      <w:r>
        <w:rPr>
          <w:noProof/>
        </w:rPr>
        <w:drawing>
          <wp:inline distT="0" distB="0" distL="0" distR="0">
            <wp:extent cx="5424820" cy="2775098"/>
            <wp:effectExtent l="19050" t="0" r="4430" b="0"/>
            <wp:docPr id="13" name="Εικόνα 5" descr="C:\Users\SAVVAS\Documents\master\Thesis\most latest files\wind energy table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VVAS\Documents\master\Thesis\most latest files\wind energy table photo.jpg"/>
                    <pic:cNvPicPr>
                      <a:picLocks noChangeAspect="1" noChangeArrowheads="1"/>
                    </pic:cNvPicPr>
                  </pic:nvPicPr>
                  <pic:blipFill>
                    <a:blip r:embed="rId15" cstate="print"/>
                    <a:srcRect/>
                    <a:stretch>
                      <a:fillRect/>
                    </a:stretch>
                  </pic:blipFill>
                  <pic:spPr bwMode="auto">
                    <a:xfrm>
                      <a:off x="0" y="0"/>
                      <a:ext cx="5430860" cy="2778188"/>
                    </a:xfrm>
                    <a:prstGeom prst="rect">
                      <a:avLst/>
                    </a:prstGeom>
                    <a:noFill/>
                    <a:ln w="9525">
                      <a:noFill/>
                      <a:miter lim="800000"/>
                      <a:headEnd/>
                      <a:tailEnd/>
                    </a:ln>
                  </pic:spPr>
                </pic:pic>
              </a:graphicData>
            </a:graphic>
          </wp:inline>
        </w:drawing>
      </w:r>
    </w:p>
    <w:p w:rsidR="00845C60" w:rsidRDefault="001736EE" w:rsidP="00845C60">
      <w:pPr>
        <w:pStyle w:val="References"/>
        <w:jc w:val="center"/>
        <w:rPr>
          <w:rFonts w:ascii="Calibri" w:hAnsi="Calibri"/>
          <w:i/>
          <w:lang w:val="en-US"/>
        </w:rPr>
      </w:pPr>
      <w:r w:rsidRPr="001736EE">
        <w:rPr>
          <w:rFonts w:ascii="Calibri" w:hAnsi="Calibri"/>
          <w:i/>
          <w:lang w:val="en-US"/>
        </w:rPr>
        <w:t>Source:</w:t>
      </w:r>
      <w:r w:rsidRPr="001736EE">
        <w:rPr>
          <w:rFonts w:ascii="Calibri" w:hAnsi="Calibri" w:cs="Verdana"/>
          <w:i/>
          <w:lang w:val="en-US"/>
        </w:rPr>
        <w:t xml:space="preserve"> </w:t>
      </w:r>
      <w:r>
        <w:rPr>
          <w:rFonts w:ascii="Calibri" w:hAnsi="Calibri" w:cs="Verdana"/>
          <w:i/>
          <w:lang w:val="en-US"/>
        </w:rPr>
        <w:t>AWEA</w:t>
      </w:r>
      <w:r w:rsidRPr="001736EE">
        <w:rPr>
          <w:rFonts w:ascii="Calibri" w:hAnsi="Calibri" w:cs="Verdana"/>
          <w:i/>
          <w:lang w:val="en-US"/>
        </w:rPr>
        <w:t xml:space="preserve"> 2010</w:t>
      </w:r>
      <w:r w:rsidRPr="001736EE">
        <w:rPr>
          <w:rFonts w:ascii="Calibri" w:hAnsi="Calibri"/>
          <w:i/>
          <w:lang w:val="en-US"/>
        </w:rPr>
        <w:t xml:space="preserve"> </w:t>
      </w:r>
    </w:p>
    <w:p w:rsidR="00845C60" w:rsidRDefault="00577A96" w:rsidP="0095566A">
      <w:pPr>
        <w:pStyle w:val="References"/>
        <w:jc w:val="left"/>
        <w:rPr>
          <w:rFonts w:ascii="Calibri" w:hAnsi="Calibri"/>
          <w:i/>
          <w:lang w:val="en-US"/>
        </w:rPr>
      </w:pPr>
      <w:r w:rsidRPr="00CA6D3C">
        <w:rPr>
          <w:rFonts w:ascii="Calibri" w:hAnsi="Calibri"/>
          <w:i/>
          <w:lang w:val="en-US"/>
        </w:rPr>
        <w:object w:dxaOrig="12072" w:dyaOrig="16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pt;height:655.55pt" o:ole="">
            <v:imagedata r:id="rId16" o:title=""/>
          </v:shape>
          <o:OLEObject Type="Embed" ProgID="Excel.Sheet.8" ShapeID="_x0000_i1025" DrawAspect="Content" ObjectID="_1344428103" r:id="rId17"/>
        </w:object>
      </w:r>
    </w:p>
    <w:p w:rsidR="0095566A" w:rsidRDefault="0095566A" w:rsidP="0095566A">
      <w:pPr>
        <w:pStyle w:val="References"/>
        <w:jc w:val="left"/>
        <w:rPr>
          <w:rFonts w:ascii="Calibri" w:hAnsi="Calibri"/>
          <w:i/>
          <w:lang w:val="en-US"/>
        </w:rPr>
      </w:pPr>
    </w:p>
    <w:p w:rsidR="0095566A" w:rsidRPr="00772071" w:rsidRDefault="0095566A" w:rsidP="0095566A">
      <w:pPr>
        <w:pStyle w:val="References"/>
        <w:jc w:val="left"/>
        <w:rPr>
          <w:rFonts w:ascii="Calibri" w:hAnsi="Calibri"/>
          <w:b/>
          <w:szCs w:val="24"/>
          <w:lang w:val="en-US"/>
        </w:rPr>
      </w:pPr>
      <w:r w:rsidRPr="00772071">
        <w:rPr>
          <w:rFonts w:ascii="Calibri" w:hAnsi="Calibri"/>
          <w:b/>
          <w:szCs w:val="24"/>
          <w:lang w:val="en-US"/>
        </w:rPr>
        <w:lastRenderedPageBreak/>
        <w:t xml:space="preserve">Figure 3 </w:t>
      </w:r>
    </w:p>
    <w:p w:rsidR="00097ACB" w:rsidRDefault="00097ACB" w:rsidP="0095566A">
      <w:pPr>
        <w:pStyle w:val="References"/>
        <w:jc w:val="left"/>
        <w:rPr>
          <w:rFonts w:ascii="Calibri" w:hAnsi="Calibri"/>
          <w:b/>
          <w:sz w:val="28"/>
          <w:szCs w:val="28"/>
          <w:lang w:val="en-US"/>
        </w:rPr>
      </w:pPr>
    </w:p>
    <w:p w:rsidR="00097ACB" w:rsidRDefault="00097ACB" w:rsidP="00097ACB">
      <w:pPr>
        <w:pStyle w:val="References"/>
        <w:jc w:val="center"/>
        <w:rPr>
          <w:rFonts w:ascii="Calibri" w:hAnsi="Calibri"/>
          <w:b/>
          <w:sz w:val="28"/>
          <w:szCs w:val="28"/>
          <w:lang w:val="en-US"/>
        </w:rPr>
      </w:pPr>
      <w:r>
        <w:rPr>
          <w:rFonts w:ascii="Calibri" w:hAnsi="Calibri"/>
          <w:b/>
          <w:sz w:val="28"/>
          <w:szCs w:val="28"/>
          <w:lang w:val="en-US"/>
        </w:rPr>
        <w:t>Geothermal Power Capacity on line</w:t>
      </w:r>
    </w:p>
    <w:p w:rsidR="00097ACB" w:rsidRDefault="00097ACB" w:rsidP="00097ACB">
      <w:pPr>
        <w:pStyle w:val="References"/>
        <w:jc w:val="center"/>
        <w:rPr>
          <w:rFonts w:ascii="Calibri" w:hAnsi="Calibri"/>
          <w:b/>
          <w:sz w:val="28"/>
          <w:szCs w:val="28"/>
          <w:lang w:val="en-US"/>
        </w:rPr>
      </w:pPr>
      <w:r>
        <w:rPr>
          <w:rFonts w:ascii="Calibri" w:hAnsi="Calibri"/>
          <w:b/>
          <w:sz w:val="28"/>
          <w:szCs w:val="28"/>
          <w:lang w:val="en-US"/>
        </w:rPr>
        <w:t>April 2010</w:t>
      </w:r>
    </w:p>
    <w:p w:rsidR="0095566A" w:rsidRDefault="0095566A" w:rsidP="0095566A">
      <w:pPr>
        <w:pStyle w:val="References"/>
        <w:jc w:val="left"/>
        <w:rPr>
          <w:rFonts w:ascii="Calibri" w:hAnsi="Calibri"/>
          <w:i/>
          <w:lang w:val="en-US"/>
        </w:rPr>
      </w:pPr>
    </w:p>
    <w:p w:rsidR="00107FEF" w:rsidRDefault="00097ACB" w:rsidP="0095566A">
      <w:pPr>
        <w:pStyle w:val="References"/>
        <w:jc w:val="left"/>
        <w:rPr>
          <w:rFonts w:ascii="Calibri" w:hAnsi="Calibri"/>
          <w:i/>
          <w:lang w:val="en-US"/>
        </w:rPr>
      </w:pPr>
      <w:r>
        <w:rPr>
          <w:rFonts w:ascii="Calibri" w:hAnsi="Calibri"/>
          <w:i/>
          <w:noProof/>
          <w:lang w:val="el-GR" w:eastAsia="el-GR"/>
        </w:rPr>
        <w:drawing>
          <wp:inline distT="0" distB="0" distL="0" distR="0">
            <wp:extent cx="5274310" cy="3015636"/>
            <wp:effectExtent l="19050" t="0" r="2540" b="0"/>
            <wp:docPr id="28" name="Εικόνα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8" cstate="print"/>
                    <a:srcRect/>
                    <a:stretch>
                      <a:fillRect/>
                    </a:stretch>
                  </pic:blipFill>
                  <pic:spPr bwMode="auto">
                    <a:xfrm>
                      <a:off x="0" y="0"/>
                      <a:ext cx="5274310" cy="3015636"/>
                    </a:xfrm>
                    <a:prstGeom prst="rect">
                      <a:avLst/>
                    </a:prstGeom>
                    <a:noFill/>
                    <a:ln w="9525">
                      <a:noFill/>
                      <a:miter lim="800000"/>
                      <a:headEnd/>
                      <a:tailEnd/>
                    </a:ln>
                  </pic:spPr>
                </pic:pic>
              </a:graphicData>
            </a:graphic>
          </wp:inline>
        </w:drawing>
      </w:r>
    </w:p>
    <w:p w:rsidR="00107FEF" w:rsidRPr="004E301E" w:rsidRDefault="00107FEF" w:rsidP="004E301E">
      <w:pPr>
        <w:pStyle w:val="a8"/>
        <w:numPr>
          <w:ilvl w:val="0"/>
          <w:numId w:val="43"/>
        </w:numPr>
        <w:spacing w:before="100" w:beforeAutospacing="1" w:after="100" w:afterAutospacing="1" w:line="240" w:lineRule="auto"/>
        <w:jc w:val="left"/>
        <w:rPr>
          <w:rFonts w:ascii="Calibri" w:eastAsia="Times New Roman" w:hAnsi="Calibri"/>
          <w:szCs w:val="24"/>
          <w:lang w:val="en-US" w:eastAsia="el-GR"/>
        </w:rPr>
      </w:pPr>
      <w:r w:rsidRPr="004E301E">
        <w:rPr>
          <w:rFonts w:ascii="Calibri" w:eastAsia="Times New Roman" w:hAnsi="Calibri"/>
          <w:szCs w:val="24"/>
          <w:lang w:val="en-US" w:eastAsia="el-GR"/>
        </w:rPr>
        <w:t>Installed capacity (MW): nominal nameplate capacity</w:t>
      </w:r>
    </w:p>
    <w:p w:rsidR="00107FEF" w:rsidRPr="004E301E" w:rsidRDefault="00107FEF" w:rsidP="004E301E">
      <w:pPr>
        <w:pStyle w:val="a8"/>
        <w:numPr>
          <w:ilvl w:val="0"/>
          <w:numId w:val="43"/>
        </w:numPr>
        <w:spacing w:before="100" w:beforeAutospacing="1" w:after="100" w:afterAutospacing="1" w:line="240" w:lineRule="auto"/>
        <w:jc w:val="left"/>
        <w:rPr>
          <w:rFonts w:ascii="Calibri" w:eastAsia="Times New Roman" w:hAnsi="Calibri"/>
          <w:szCs w:val="24"/>
          <w:lang w:val="en-US" w:eastAsia="el-GR"/>
        </w:rPr>
      </w:pPr>
      <w:r w:rsidRPr="004E301E">
        <w:rPr>
          <w:rFonts w:ascii="Calibri" w:eastAsia="Times New Roman" w:hAnsi="Calibri"/>
          <w:szCs w:val="24"/>
          <w:lang w:val="en-US" w:eastAsia="el-GR"/>
        </w:rPr>
        <w:t>Running capacity (MW): gross capacity of plant in operation</w:t>
      </w:r>
    </w:p>
    <w:p w:rsidR="00772071" w:rsidRDefault="00107FEF" w:rsidP="00772071">
      <w:pPr>
        <w:pStyle w:val="References"/>
        <w:jc w:val="center"/>
        <w:rPr>
          <w:rFonts w:ascii="Calibri" w:hAnsi="Calibri"/>
          <w:i/>
          <w:lang w:val="en-US"/>
        </w:rPr>
      </w:pPr>
      <w:r>
        <w:rPr>
          <w:rFonts w:ascii="Calibri" w:hAnsi="Calibri"/>
          <w:i/>
          <w:lang w:val="en-US"/>
        </w:rPr>
        <w:t>Source: GEA 2010</w:t>
      </w:r>
    </w:p>
    <w:p w:rsidR="00ED1326" w:rsidRDefault="00ED1326" w:rsidP="00772071">
      <w:pPr>
        <w:pStyle w:val="References"/>
        <w:jc w:val="center"/>
        <w:rPr>
          <w:rFonts w:ascii="Calibri" w:hAnsi="Calibri"/>
          <w:i/>
          <w:lang w:val="en-US"/>
        </w:rPr>
      </w:pPr>
    </w:p>
    <w:p w:rsidR="008757AB" w:rsidRDefault="008757AB" w:rsidP="00772071">
      <w:pPr>
        <w:pStyle w:val="References"/>
        <w:jc w:val="center"/>
        <w:rPr>
          <w:rFonts w:ascii="Calibri" w:hAnsi="Calibri"/>
          <w:i/>
          <w:lang w:val="en-US"/>
        </w:rPr>
      </w:pPr>
    </w:p>
    <w:p w:rsidR="00701E9C" w:rsidRPr="008757AB" w:rsidRDefault="00701E9C" w:rsidP="00772071">
      <w:pPr>
        <w:pStyle w:val="References"/>
        <w:jc w:val="left"/>
        <w:rPr>
          <w:rFonts w:ascii="Calibri" w:hAnsi="Calibri"/>
          <w:b/>
          <w:szCs w:val="24"/>
          <w:lang w:val="en-US"/>
        </w:rPr>
      </w:pPr>
      <w:r w:rsidRPr="008757AB">
        <w:rPr>
          <w:rFonts w:ascii="Calibri" w:hAnsi="Calibri"/>
          <w:b/>
          <w:szCs w:val="24"/>
          <w:lang w:val="en-US"/>
        </w:rPr>
        <w:t>Figure 4</w:t>
      </w:r>
    </w:p>
    <w:p w:rsidR="00701E9C" w:rsidRPr="007B28E7" w:rsidRDefault="00701E9C" w:rsidP="00701E9C">
      <w:pPr>
        <w:pStyle w:val="References"/>
        <w:jc w:val="center"/>
        <w:rPr>
          <w:rFonts w:ascii="Calibri" w:hAnsi="Calibri"/>
          <w:b/>
          <w:szCs w:val="24"/>
          <w:lang w:val="en-US"/>
        </w:rPr>
      </w:pPr>
      <w:r w:rsidRPr="007B28E7">
        <w:rPr>
          <w:rFonts w:ascii="Calibri" w:hAnsi="Calibri"/>
          <w:b/>
          <w:szCs w:val="24"/>
          <w:lang w:val="en-US"/>
        </w:rPr>
        <w:t>The Venture Capital Structure</w:t>
      </w:r>
    </w:p>
    <w:p w:rsidR="00701E9C" w:rsidRDefault="00701E9C" w:rsidP="00701E9C">
      <w:pPr>
        <w:pStyle w:val="References"/>
        <w:jc w:val="center"/>
        <w:rPr>
          <w:rFonts w:ascii="Calibri" w:hAnsi="Calibri"/>
          <w:b/>
          <w:sz w:val="28"/>
          <w:szCs w:val="28"/>
          <w:lang w:val="en-US"/>
        </w:rPr>
      </w:pPr>
    </w:p>
    <w:p w:rsidR="00701E9C" w:rsidRDefault="009C0BB0" w:rsidP="00701E9C">
      <w:pPr>
        <w:pStyle w:val="References"/>
        <w:jc w:val="center"/>
        <w:rPr>
          <w:rFonts w:ascii="Calibri" w:hAnsi="Calibri"/>
          <w:b/>
          <w:sz w:val="28"/>
          <w:szCs w:val="28"/>
          <w:lang w:val="en-US"/>
        </w:rPr>
      </w:pPr>
      <w:r>
        <w:rPr>
          <w:rFonts w:ascii="Calibri" w:hAnsi="Calibri"/>
          <w:b/>
          <w:noProof/>
          <w:sz w:val="28"/>
          <w:szCs w:val="28"/>
          <w:lang w:val="el-GR" w:eastAsia="el-GR"/>
        </w:rPr>
        <w:drawing>
          <wp:inline distT="0" distB="0" distL="0" distR="0">
            <wp:extent cx="5274310" cy="2271838"/>
            <wp:effectExtent l="19050" t="0" r="2540" b="0"/>
            <wp:docPr id="20" name="Εικόνα 20" descr="C:\Users\SAVVAS\Pictures\vc stru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AVVAS\Pictures\vc structure.jpg"/>
                    <pic:cNvPicPr>
                      <a:picLocks noChangeAspect="1" noChangeArrowheads="1"/>
                    </pic:cNvPicPr>
                  </pic:nvPicPr>
                  <pic:blipFill>
                    <a:blip r:embed="rId19" cstate="print"/>
                    <a:srcRect/>
                    <a:stretch>
                      <a:fillRect/>
                    </a:stretch>
                  </pic:blipFill>
                  <pic:spPr bwMode="auto">
                    <a:xfrm>
                      <a:off x="0" y="0"/>
                      <a:ext cx="5274310" cy="2271838"/>
                    </a:xfrm>
                    <a:prstGeom prst="rect">
                      <a:avLst/>
                    </a:prstGeom>
                    <a:noFill/>
                    <a:ln w="9525">
                      <a:noFill/>
                      <a:miter lim="800000"/>
                      <a:headEnd/>
                      <a:tailEnd/>
                    </a:ln>
                  </pic:spPr>
                </pic:pic>
              </a:graphicData>
            </a:graphic>
          </wp:inline>
        </w:drawing>
      </w:r>
    </w:p>
    <w:p w:rsidR="00471B70" w:rsidRDefault="00471B70" w:rsidP="00701E9C">
      <w:pPr>
        <w:pStyle w:val="References"/>
        <w:jc w:val="center"/>
        <w:rPr>
          <w:rFonts w:ascii="Calibri" w:hAnsi="Calibri"/>
          <w:b/>
          <w:sz w:val="28"/>
          <w:szCs w:val="28"/>
          <w:lang w:val="en-US"/>
        </w:rPr>
      </w:pPr>
    </w:p>
    <w:p w:rsidR="00772071" w:rsidRDefault="00471B70" w:rsidP="00772071">
      <w:pPr>
        <w:pStyle w:val="References"/>
        <w:jc w:val="center"/>
        <w:rPr>
          <w:rFonts w:ascii="Calibri" w:hAnsi="Calibri"/>
          <w:i/>
          <w:szCs w:val="24"/>
          <w:lang w:val="en-US"/>
        </w:rPr>
      </w:pPr>
      <w:r w:rsidRPr="00471B70">
        <w:rPr>
          <w:rFonts w:ascii="Calibri" w:hAnsi="Calibri"/>
          <w:i/>
          <w:szCs w:val="24"/>
          <w:lang w:val="en-US"/>
        </w:rPr>
        <w:t>Source: Randjelovic et al., 2003</w:t>
      </w:r>
    </w:p>
    <w:p w:rsidR="00126FDB" w:rsidRDefault="00126FDB" w:rsidP="00126FDB">
      <w:pPr>
        <w:pStyle w:val="References"/>
        <w:jc w:val="left"/>
        <w:rPr>
          <w:rFonts w:ascii="Calibri" w:hAnsi="Calibri"/>
          <w:b/>
          <w:szCs w:val="24"/>
          <w:lang w:val="en-US"/>
        </w:rPr>
      </w:pPr>
      <w:r w:rsidRPr="00126FDB">
        <w:rPr>
          <w:rFonts w:ascii="Calibri" w:hAnsi="Calibri"/>
          <w:b/>
          <w:szCs w:val="24"/>
          <w:lang w:val="en-US"/>
        </w:rPr>
        <w:lastRenderedPageBreak/>
        <w:t>Figure 5</w:t>
      </w:r>
    </w:p>
    <w:p w:rsidR="00126FDB" w:rsidRPr="00126FDB" w:rsidRDefault="00126FDB" w:rsidP="00126FDB">
      <w:pPr>
        <w:pStyle w:val="References"/>
        <w:jc w:val="left"/>
        <w:rPr>
          <w:rFonts w:ascii="Calibri" w:hAnsi="Calibri"/>
          <w:b/>
          <w:szCs w:val="24"/>
          <w:lang w:val="en-US"/>
        </w:rPr>
      </w:pPr>
    </w:p>
    <w:p w:rsidR="00126FDB" w:rsidRDefault="00126FDB" w:rsidP="00126FDB">
      <w:pPr>
        <w:pStyle w:val="References"/>
        <w:jc w:val="center"/>
        <w:rPr>
          <w:rFonts w:ascii="Calibri" w:hAnsi="Calibri"/>
          <w:b/>
          <w:bCs/>
          <w:szCs w:val="24"/>
          <w:lang w:val="en-US"/>
        </w:rPr>
      </w:pPr>
      <w:r w:rsidRPr="00126FDB">
        <w:rPr>
          <w:rFonts w:ascii="Calibri" w:hAnsi="Calibri"/>
          <w:b/>
          <w:bCs/>
          <w:szCs w:val="24"/>
          <w:lang w:val="en-US"/>
        </w:rPr>
        <w:t>Total U.S. Venture Capital Investments in All Fields: 1980-2007</w:t>
      </w:r>
    </w:p>
    <w:p w:rsidR="00126FDB" w:rsidRDefault="00126FDB" w:rsidP="00126FDB">
      <w:pPr>
        <w:pStyle w:val="References"/>
        <w:jc w:val="center"/>
        <w:rPr>
          <w:rFonts w:ascii="Calibri" w:hAnsi="Calibri"/>
          <w:b/>
          <w:bCs/>
          <w:szCs w:val="24"/>
          <w:lang w:val="en-US"/>
        </w:rPr>
      </w:pPr>
      <w:r w:rsidRPr="00126FDB">
        <w:rPr>
          <w:rFonts w:ascii="Calibri" w:hAnsi="Calibri"/>
          <w:b/>
          <w:bCs/>
          <w:szCs w:val="24"/>
          <w:lang w:val="en-US"/>
        </w:rPr>
        <w:t xml:space="preserve"> (</w:t>
      </w:r>
      <w:r w:rsidR="00ED1326" w:rsidRPr="00126FDB">
        <w:rPr>
          <w:rFonts w:ascii="Calibri" w:hAnsi="Calibri"/>
          <w:b/>
          <w:bCs/>
          <w:szCs w:val="24"/>
          <w:lang w:val="en-US"/>
        </w:rPr>
        <w:t>Millions</w:t>
      </w:r>
      <w:r w:rsidRPr="00126FDB">
        <w:rPr>
          <w:rFonts w:ascii="Calibri" w:hAnsi="Calibri"/>
          <w:b/>
          <w:bCs/>
          <w:szCs w:val="24"/>
          <w:lang w:val="en-US"/>
        </w:rPr>
        <w:t xml:space="preserve"> of constant 2005 U.S. dollars)</w:t>
      </w:r>
    </w:p>
    <w:p w:rsidR="002E2293" w:rsidRDefault="002E2293" w:rsidP="00126FDB">
      <w:pPr>
        <w:pStyle w:val="References"/>
        <w:jc w:val="center"/>
        <w:rPr>
          <w:rFonts w:ascii="Calibri" w:hAnsi="Calibri"/>
          <w:b/>
          <w:bCs/>
          <w:szCs w:val="24"/>
          <w:lang w:val="en-US"/>
        </w:rPr>
      </w:pPr>
      <w:r>
        <w:rPr>
          <w:rFonts w:ascii="Calibri" w:hAnsi="Calibri"/>
          <w:b/>
          <w:bCs/>
          <w:noProof/>
          <w:szCs w:val="24"/>
          <w:lang w:val="el-GR" w:eastAsia="el-GR"/>
        </w:rPr>
        <w:drawing>
          <wp:inline distT="0" distB="0" distL="0" distR="0">
            <wp:extent cx="5273675" cy="3263900"/>
            <wp:effectExtent l="19050" t="0" r="3175" b="0"/>
            <wp:docPr id="14" name="Εικόνα 6" descr="C:\Users\SAVVAS\Documents\master\Thesis\most latest files\1980 2007 vc inv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AVVAS\Documents\master\Thesis\most latest files\1980 2007 vc invest.jpg"/>
                    <pic:cNvPicPr>
                      <a:picLocks noChangeAspect="1" noChangeArrowheads="1"/>
                    </pic:cNvPicPr>
                  </pic:nvPicPr>
                  <pic:blipFill>
                    <a:blip r:embed="rId20" cstate="print"/>
                    <a:srcRect/>
                    <a:stretch>
                      <a:fillRect/>
                    </a:stretch>
                  </pic:blipFill>
                  <pic:spPr bwMode="auto">
                    <a:xfrm>
                      <a:off x="0" y="0"/>
                      <a:ext cx="5273675" cy="3263900"/>
                    </a:xfrm>
                    <a:prstGeom prst="rect">
                      <a:avLst/>
                    </a:prstGeom>
                    <a:noFill/>
                    <a:ln w="9525">
                      <a:noFill/>
                      <a:miter lim="800000"/>
                      <a:headEnd/>
                      <a:tailEnd/>
                    </a:ln>
                  </pic:spPr>
                </pic:pic>
              </a:graphicData>
            </a:graphic>
          </wp:inline>
        </w:drawing>
      </w:r>
    </w:p>
    <w:p w:rsidR="00593BCA" w:rsidRDefault="00593BCA" w:rsidP="00F55A1B">
      <w:pPr>
        <w:pStyle w:val="References"/>
        <w:jc w:val="left"/>
        <w:rPr>
          <w:rFonts w:ascii="Calibri" w:hAnsi="Calibri"/>
          <w:b/>
          <w:szCs w:val="24"/>
          <w:lang w:val="en-US"/>
        </w:rPr>
      </w:pPr>
    </w:p>
    <w:p w:rsidR="00593BCA" w:rsidRDefault="00F55A1B" w:rsidP="00F55A1B">
      <w:pPr>
        <w:pStyle w:val="References"/>
        <w:jc w:val="left"/>
        <w:rPr>
          <w:rFonts w:ascii="Calibri" w:hAnsi="Calibri"/>
          <w:b/>
          <w:szCs w:val="24"/>
          <w:lang w:val="en-US"/>
        </w:rPr>
      </w:pPr>
      <w:r>
        <w:rPr>
          <w:rFonts w:ascii="Calibri" w:hAnsi="Calibri"/>
          <w:b/>
          <w:szCs w:val="24"/>
          <w:lang w:val="en-US"/>
        </w:rPr>
        <w:t>Figure 6</w:t>
      </w:r>
    </w:p>
    <w:p w:rsidR="00593BCA" w:rsidRDefault="00593BCA" w:rsidP="00F55A1B">
      <w:pPr>
        <w:pStyle w:val="References"/>
        <w:jc w:val="left"/>
        <w:rPr>
          <w:rFonts w:ascii="Calibri" w:hAnsi="Calibri"/>
          <w:b/>
          <w:szCs w:val="24"/>
          <w:lang w:val="en-US"/>
        </w:rPr>
      </w:pPr>
    </w:p>
    <w:p w:rsidR="00F55A1B" w:rsidRDefault="00F55A1B" w:rsidP="00F55A1B">
      <w:pPr>
        <w:pStyle w:val="References"/>
        <w:jc w:val="center"/>
        <w:rPr>
          <w:rFonts w:ascii="Calibri" w:hAnsi="Calibri"/>
          <w:b/>
          <w:bCs/>
          <w:szCs w:val="24"/>
          <w:lang w:val="en-US"/>
        </w:rPr>
      </w:pPr>
      <w:r w:rsidRPr="00F55A1B">
        <w:rPr>
          <w:rFonts w:ascii="Calibri" w:hAnsi="Calibri"/>
          <w:b/>
          <w:bCs/>
          <w:szCs w:val="24"/>
          <w:lang w:val="en-US"/>
        </w:rPr>
        <w:t>U.S. Venture Capital Inve</w:t>
      </w:r>
      <w:r>
        <w:rPr>
          <w:rFonts w:ascii="Calibri" w:hAnsi="Calibri"/>
          <w:b/>
          <w:bCs/>
          <w:szCs w:val="24"/>
          <w:lang w:val="en-US"/>
        </w:rPr>
        <w:t>stments in CleanTech: 1995-2007</w:t>
      </w:r>
    </w:p>
    <w:p w:rsidR="00F55A1B" w:rsidRDefault="00F55A1B" w:rsidP="00F55A1B">
      <w:pPr>
        <w:pStyle w:val="References"/>
        <w:jc w:val="center"/>
        <w:rPr>
          <w:rFonts w:ascii="Calibri" w:hAnsi="Calibri"/>
          <w:b/>
          <w:bCs/>
          <w:szCs w:val="24"/>
          <w:lang w:val="en-US"/>
        </w:rPr>
      </w:pPr>
      <w:r w:rsidRPr="00F55A1B">
        <w:rPr>
          <w:rFonts w:ascii="Calibri" w:hAnsi="Calibri"/>
          <w:b/>
          <w:bCs/>
          <w:szCs w:val="24"/>
          <w:lang w:val="en-US"/>
        </w:rPr>
        <w:t>(millions of constant 2005 U.S. dollars)</w:t>
      </w:r>
    </w:p>
    <w:p w:rsidR="00F40639" w:rsidRDefault="00F40639" w:rsidP="00F55A1B">
      <w:pPr>
        <w:pStyle w:val="References"/>
        <w:jc w:val="center"/>
        <w:rPr>
          <w:rFonts w:ascii="Calibri" w:hAnsi="Calibri"/>
          <w:b/>
          <w:szCs w:val="24"/>
          <w:lang w:val="en-US"/>
        </w:rPr>
      </w:pPr>
      <w:r>
        <w:rPr>
          <w:rFonts w:ascii="Calibri" w:hAnsi="Calibri"/>
          <w:b/>
          <w:bCs/>
          <w:noProof/>
          <w:szCs w:val="24"/>
          <w:lang w:val="el-GR" w:eastAsia="el-GR"/>
        </w:rPr>
        <w:drawing>
          <wp:inline distT="0" distB="0" distL="0" distR="0">
            <wp:extent cx="5273675" cy="3317240"/>
            <wp:effectExtent l="19050" t="0" r="3175" b="0"/>
            <wp:docPr id="15" name="Εικόνα 7" descr="C:\Users\SAVVAS\Documents\master\Thesis\most latest files\cleantech inve vc 1995 2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AVVAS\Documents\master\Thesis\most latest files\cleantech inve vc 1995 2007.jpg"/>
                    <pic:cNvPicPr>
                      <a:picLocks noChangeAspect="1" noChangeArrowheads="1"/>
                    </pic:cNvPicPr>
                  </pic:nvPicPr>
                  <pic:blipFill>
                    <a:blip r:embed="rId21" cstate="print"/>
                    <a:srcRect/>
                    <a:stretch>
                      <a:fillRect/>
                    </a:stretch>
                  </pic:blipFill>
                  <pic:spPr bwMode="auto">
                    <a:xfrm>
                      <a:off x="0" y="0"/>
                      <a:ext cx="5273675" cy="3317240"/>
                    </a:xfrm>
                    <a:prstGeom prst="rect">
                      <a:avLst/>
                    </a:prstGeom>
                    <a:noFill/>
                    <a:ln w="9525">
                      <a:noFill/>
                      <a:miter lim="800000"/>
                      <a:headEnd/>
                      <a:tailEnd/>
                    </a:ln>
                  </pic:spPr>
                </pic:pic>
              </a:graphicData>
            </a:graphic>
          </wp:inline>
        </w:drawing>
      </w:r>
    </w:p>
    <w:p w:rsidR="00391B97" w:rsidRDefault="000A2F17" w:rsidP="00391B97">
      <w:pPr>
        <w:pStyle w:val="References"/>
        <w:jc w:val="center"/>
        <w:rPr>
          <w:rFonts w:ascii="Calibri" w:hAnsi="Calibri"/>
          <w:i/>
          <w:sz w:val="20"/>
          <w:szCs w:val="20"/>
          <w:lang w:val="en-US"/>
        </w:rPr>
      </w:pPr>
      <w:r>
        <w:rPr>
          <w:rFonts w:ascii="Calibri" w:hAnsi="Calibri"/>
          <w:i/>
          <w:sz w:val="20"/>
          <w:szCs w:val="20"/>
          <w:lang w:val="en-US"/>
        </w:rPr>
        <w:t>Source: Dooley</w:t>
      </w:r>
      <w:r w:rsidR="00B21F76">
        <w:rPr>
          <w:rFonts w:ascii="Calibri" w:hAnsi="Calibri"/>
          <w:i/>
          <w:sz w:val="20"/>
          <w:szCs w:val="20"/>
          <w:lang w:val="en-US"/>
        </w:rPr>
        <w:t>, 2008</w:t>
      </w:r>
    </w:p>
    <w:p w:rsidR="00970152" w:rsidRDefault="00970152" w:rsidP="00391B97">
      <w:pPr>
        <w:pStyle w:val="References"/>
        <w:jc w:val="center"/>
        <w:rPr>
          <w:rFonts w:ascii="Calibri" w:hAnsi="Calibri"/>
          <w:i/>
          <w:sz w:val="20"/>
          <w:szCs w:val="20"/>
          <w:lang w:val="en-US"/>
        </w:rPr>
        <w:sectPr w:rsidR="00970152" w:rsidSect="00CF362C">
          <w:pgSz w:w="11906" w:h="16838"/>
          <w:pgMar w:top="1440" w:right="1800" w:bottom="1440" w:left="1800" w:header="708" w:footer="708" w:gutter="0"/>
          <w:cols w:space="708"/>
          <w:docGrid w:linePitch="360"/>
        </w:sectPr>
      </w:pPr>
    </w:p>
    <w:p w:rsidR="0024453C" w:rsidRDefault="00970152" w:rsidP="00970152">
      <w:pPr>
        <w:pStyle w:val="References"/>
        <w:jc w:val="left"/>
        <w:rPr>
          <w:rFonts w:ascii="Calibri" w:hAnsi="Calibri"/>
          <w:b/>
          <w:szCs w:val="24"/>
          <w:lang w:val="en-US"/>
        </w:rPr>
      </w:pPr>
      <w:r w:rsidRPr="00970152">
        <w:rPr>
          <w:rFonts w:ascii="Calibri" w:hAnsi="Calibri"/>
          <w:b/>
          <w:szCs w:val="24"/>
          <w:lang w:val="en-US"/>
        </w:rPr>
        <w:lastRenderedPageBreak/>
        <w:t>Table 2</w:t>
      </w:r>
    </w:p>
    <w:p w:rsidR="00970152" w:rsidRDefault="00970152" w:rsidP="00970152">
      <w:pPr>
        <w:pStyle w:val="References"/>
        <w:jc w:val="center"/>
        <w:rPr>
          <w:rFonts w:ascii="Calibri" w:hAnsi="Calibri"/>
          <w:b/>
          <w:szCs w:val="24"/>
          <w:lang w:val="en-US"/>
        </w:rPr>
      </w:pPr>
      <w:r>
        <w:rPr>
          <w:rFonts w:ascii="Calibri" w:hAnsi="Calibri"/>
          <w:b/>
          <w:szCs w:val="24"/>
          <w:lang w:val="en-US"/>
        </w:rPr>
        <w:t>Descriptive Statistics of Key Variables</w:t>
      </w:r>
    </w:p>
    <w:p w:rsidR="00970152" w:rsidRDefault="00970152" w:rsidP="00970152">
      <w:pPr>
        <w:pStyle w:val="References"/>
        <w:jc w:val="center"/>
        <w:rPr>
          <w:rFonts w:ascii="Calibri" w:hAnsi="Calibri"/>
          <w:b/>
          <w:szCs w:val="24"/>
          <w:lang w:val="en-US"/>
        </w:rPr>
      </w:pPr>
    </w:p>
    <w:tbl>
      <w:tblPr>
        <w:tblW w:w="13016" w:type="dxa"/>
        <w:tblInd w:w="91" w:type="dxa"/>
        <w:tblLook w:val="04A0"/>
      </w:tblPr>
      <w:tblGrid>
        <w:gridCol w:w="2586"/>
        <w:gridCol w:w="1081"/>
        <w:gridCol w:w="1532"/>
        <w:gridCol w:w="1397"/>
        <w:gridCol w:w="1622"/>
        <w:gridCol w:w="1802"/>
        <w:gridCol w:w="1464"/>
        <w:gridCol w:w="1532"/>
      </w:tblGrid>
      <w:tr w:rsidR="00970152" w:rsidRPr="00970152" w:rsidTr="00970152">
        <w:trPr>
          <w:trHeight w:val="378"/>
        </w:trPr>
        <w:tc>
          <w:tcPr>
            <w:tcW w:w="2586" w:type="dxa"/>
            <w:tcBorders>
              <w:top w:val="single" w:sz="18" w:space="0" w:color="auto"/>
              <w:left w:val="nil"/>
              <w:bottom w:val="single" w:sz="4" w:space="0" w:color="auto"/>
              <w:right w:val="nil"/>
            </w:tcBorders>
            <w:shd w:val="clear" w:color="auto" w:fill="auto"/>
            <w:noWrap/>
            <w:vAlign w:val="bottom"/>
            <w:hideMark/>
          </w:tcPr>
          <w:p w:rsidR="00970152" w:rsidRPr="00E959F4" w:rsidRDefault="00970152" w:rsidP="00970152">
            <w:pPr>
              <w:spacing w:line="240" w:lineRule="auto"/>
              <w:ind w:firstLine="0"/>
              <w:jc w:val="left"/>
              <w:rPr>
                <w:rFonts w:ascii="Calibri" w:eastAsia="Times New Roman" w:hAnsi="Calibri"/>
                <w:b/>
                <w:bCs/>
                <w:i/>
                <w:iCs/>
                <w:color w:val="000000"/>
                <w:sz w:val="22"/>
                <w:lang w:val="en-US" w:eastAsia="el-GR"/>
              </w:rPr>
            </w:pPr>
          </w:p>
        </w:tc>
        <w:tc>
          <w:tcPr>
            <w:tcW w:w="1081" w:type="dxa"/>
            <w:tcBorders>
              <w:top w:val="single" w:sz="18" w:space="0" w:color="auto"/>
              <w:left w:val="nil"/>
              <w:bottom w:val="single" w:sz="4"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r w:rsidRPr="00970152">
              <w:rPr>
                <w:rFonts w:ascii="Calibri" w:eastAsia="Times New Roman" w:hAnsi="Calibri"/>
                <w:b/>
                <w:bCs/>
                <w:color w:val="000000"/>
                <w:sz w:val="22"/>
                <w:lang w:val="el-GR" w:eastAsia="el-GR"/>
              </w:rPr>
              <w:t>N</w:t>
            </w:r>
          </w:p>
        </w:tc>
        <w:tc>
          <w:tcPr>
            <w:tcW w:w="1532" w:type="dxa"/>
            <w:tcBorders>
              <w:top w:val="single" w:sz="18" w:space="0" w:color="auto"/>
              <w:left w:val="nil"/>
              <w:bottom w:val="single" w:sz="4"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r w:rsidRPr="00970152">
              <w:rPr>
                <w:rFonts w:ascii="Calibri" w:eastAsia="Times New Roman" w:hAnsi="Calibri"/>
                <w:b/>
                <w:bCs/>
                <w:color w:val="000000"/>
                <w:sz w:val="22"/>
                <w:lang w:val="el-GR" w:eastAsia="el-GR"/>
              </w:rPr>
              <w:t>Minimum</w:t>
            </w:r>
          </w:p>
        </w:tc>
        <w:tc>
          <w:tcPr>
            <w:tcW w:w="1397" w:type="dxa"/>
            <w:tcBorders>
              <w:top w:val="single" w:sz="18" w:space="0" w:color="auto"/>
              <w:left w:val="nil"/>
              <w:bottom w:val="single" w:sz="4"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r w:rsidRPr="00970152">
              <w:rPr>
                <w:rFonts w:ascii="Calibri" w:eastAsia="Times New Roman" w:hAnsi="Calibri"/>
                <w:b/>
                <w:bCs/>
                <w:color w:val="000000"/>
                <w:sz w:val="22"/>
                <w:lang w:val="el-GR" w:eastAsia="el-GR"/>
              </w:rPr>
              <w:t>Maximum</w:t>
            </w:r>
          </w:p>
        </w:tc>
        <w:tc>
          <w:tcPr>
            <w:tcW w:w="1622" w:type="dxa"/>
            <w:tcBorders>
              <w:top w:val="single" w:sz="18" w:space="0" w:color="auto"/>
              <w:left w:val="nil"/>
              <w:bottom w:val="single" w:sz="4"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r w:rsidRPr="00970152">
              <w:rPr>
                <w:rFonts w:ascii="Calibri" w:eastAsia="Times New Roman" w:hAnsi="Calibri"/>
                <w:b/>
                <w:bCs/>
                <w:color w:val="000000"/>
                <w:sz w:val="22"/>
                <w:lang w:val="el-GR" w:eastAsia="el-GR"/>
              </w:rPr>
              <w:t>Mean</w:t>
            </w:r>
          </w:p>
        </w:tc>
        <w:tc>
          <w:tcPr>
            <w:tcW w:w="1802" w:type="dxa"/>
            <w:tcBorders>
              <w:top w:val="single" w:sz="18" w:space="0" w:color="auto"/>
              <w:left w:val="nil"/>
              <w:bottom w:val="single" w:sz="4"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r w:rsidRPr="00970152">
              <w:rPr>
                <w:rFonts w:ascii="Calibri" w:eastAsia="Times New Roman" w:hAnsi="Calibri"/>
                <w:b/>
                <w:bCs/>
                <w:color w:val="000000"/>
                <w:sz w:val="22"/>
                <w:lang w:val="el-GR" w:eastAsia="el-GR"/>
              </w:rPr>
              <w:t>Std. Deviation</w:t>
            </w:r>
          </w:p>
        </w:tc>
        <w:tc>
          <w:tcPr>
            <w:tcW w:w="1464" w:type="dxa"/>
            <w:tcBorders>
              <w:top w:val="single" w:sz="18" w:space="0" w:color="auto"/>
              <w:left w:val="nil"/>
              <w:bottom w:val="single" w:sz="4"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r w:rsidRPr="00970152">
              <w:rPr>
                <w:rFonts w:ascii="Calibri" w:eastAsia="Times New Roman" w:hAnsi="Calibri"/>
                <w:b/>
                <w:bCs/>
                <w:color w:val="000000"/>
                <w:sz w:val="22"/>
                <w:lang w:val="el-GR" w:eastAsia="el-GR"/>
              </w:rPr>
              <w:t>Skewness</w:t>
            </w:r>
          </w:p>
        </w:tc>
        <w:tc>
          <w:tcPr>
            <w:tcW w:w="1532" w:type="dxa"/>
            <w:tcBorders>
              <w:top w:val="single" w:sz="18" w:space="0" w:color="auto"/>
              <w:left w:val="nil"/>
              <w:bottom w:val="single" w:sz="4"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r w:rsidRPr="00970152">
              <w:rPr>
                <w:rFonts w:ascii="Calibri" w:eastAsia="Times New Roman" w:hAnsi="Calibri"/>
                <w:b/>
                <w:bCs/>
                <w:color w:val="000000"/>
                <w:sz w:val="22"/>
                <w:lang w:val="el-GR" w:eastAsia="el-GR"/>
              </w:rPr>
              <w:t>Kurtosis</w:t>
            </w:r>
          </w:p>
        </w:tc>
      </w:tr>
      <w:tr w:rsidR="00970152" w:rsidRPr="00970152" w:rsidTr="00970152">
        <w:trPr>
          <w:trHeight w:val="378"/>
        </w:trPr>
        <w:tc>
          <w:tcPr>
            <w:tcW w:w="2586" w:type="dxa"/>
            <w:tcBorders>
              <w:top w:val="single" w:sz="4" w:space="0" w:color="auto"/>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p>
        </w:tc>
        <w:tc>
          <w:tcPr>
            <w:tcW w:w="1081" w:type="dxa"/>
            <w:tcBorders>
              <w:top w:val="single" w:sz="4" w:space="0" w:color="auto"/>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p>
        </w:tc>
        <w:tc>
          <w:tcPr>
            <w:tcW w:w="1532" w:type="dxa"/>
            <w:tcBorders>
              <w:top w:val="single" w:sz="4" w:space="0" w:color="auto"/>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p>
        </w:tc>
        <w:tc>
          <w:tcPr>
            <w:tcW w:w="1397" w:type="dxa"/>
            <w:tcBorders>
              <w:top w:val="single" w:sz="4" w:space="0" w:color="auto"/>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p>
        </w:tc>
        <w:tc>
          <w:tcPr>
            <w:tcW w:w="1622" w:type="dxa"/>
            <w:tcBorders>
              <w:top w:val="single" w:sz="4" w:space="0" w:color="auto"/>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p>
        </w:tc>
        <w:tc>
          <w:tcPr>
            <w:tcW w:w="1802" w:type="dxa"/>
            <w:tcBorders>
              <w:top w:val="single" w:sz="4" w:space="0" w:color="auto"/>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p>
        </w:tc>
        <w:tc>
          <w:tcPr>
            <w:tcW w:w="1464" w:type="dxa"/>
            <w:tcBorders>
              <w:top w:val="single" w:sz="4" w:space="0" w:color="auto"/>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p>
        </w:tc>
        <w:tc>
          <w:tcPr>
            <w:tcW w:w="1532" w:type="dxa"/>
            <w:tcBorders>
              <w:top w:val="single" w:sz="4" w:space="0" w:color="auto"/>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b/>
                <w:bCs/>
                <w:color w:val="000000"/>
                <w:sz w:val="22"/>
                <w:lang w:val="el-GR" w:eastAsia="el-GR"/>
              </w:rPr>
            </w:pP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clean_web</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937</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0.436</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0.496</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0.256</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1.066</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manageskills</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813</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0.781</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0.414</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-1.359</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2.848</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higheducation</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937</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0.725</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0.447</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-1.006</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2.012</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theoreticalbackground</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932</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0.492</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0.500</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0.030</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1.001</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newproduct</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937</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0.762</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0.426</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-1.230</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2.514</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inno_active</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937</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0.528</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0.499</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-0.113</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1.013</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partnership</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907</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0.834</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0.373</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-1.791</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4.206</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consumers_</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937</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0.661</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0.474</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-0.678</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1.460</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newfacilities</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935</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0.327</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0.469</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0.736</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1.542</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lnraised_amount</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859</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9.392662</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20.09778</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15.631</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1.461</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-0.449</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4.593</w:t>
            </w:r>
          </w:p>
        </w:tc>
      </w:tr>
      <w:tr w:rsidR="00970152" w:rsidRPr="00970152" w:rsidTr="00970152">
        <w:trPr>
          <w:trHeight w:val="378"/>
        </w:trPr>
        <w:tc>
          <w:tcPr>
            <w:tcW w:w="2586"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founded_post98</w:t>
            </w:r>
          </w:p>
        </w:tc>
        <w:tc>
          <w:tcPr>
            <w:tcW w:w="1081"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937</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0.955</w:t>
            </w:r>
          </w:p>
        </w:tc>
        <w:tc>
          <w:tcPr>
            <w:tcW w:w="180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0.207</w:t>
            </w:r>
          </w:p>
        </w:tc>
        <w:tc>
          <w:tcPr>
            <w:tcW w:w="1464"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-4.400</w:t>
            </w:r>
          </w:p>
        </w:tc>
        <w:tc>
          <w:tcPr>
            <w:tcW w:w="1532" w:type="dxa"/>
            <w:tcBorders>
              <w:top w:val="nil"/>
              <w:left w:val="nil"/>
              <w:bottom w:val="nil"/>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20.356</w:t>
            </w:r>
          </w:p>
        </w:tc>
      </w:tr>
      <w:tr w:rsidR="00970152" w:rsidRPr="00970152" w:rsidTr="00970152">
        <w:trPr>
          <w:trHeight w:val="378"/>
        </w:trPr>
        <w:tc>
          <w:tcPr>
            <w:tcW w:w="2586" w:type="dxa"/>
            <w:tcBorders>
              <w:top w:val="nil"/>
              <w:left w:val="nil"/>
              <w:bottom w:val="single" w:sz="18" w:space="0" w:color="auto"/>
              <w:right w:val="nil"/>
            </w:tcBorders>
            <w:shd w:val="clear" w:color="auto" w:fill="auto"/>
            <w:noWrap/>
            <w:vAlign w:val="bottom"/>
            <w:hideMark/>
          </w:tcPr>
          <w:p w:rsidR="00970152" w:rsidRPr="00970152" w:rsidRDefault="00970152" w:rsidP="00970152">
            <w:pPr>
              <w:spacing w:line="240" w:lineRule="auto"/>
              <w:ind w:firstLine="0"/>
              <w:jc w:val="left"/>
              <w:rPr>
                <w:rFonts w:ascii="Calibri" w:eastAsia="Times New Roman" w:hAnsi="Calibri"/>
                <w:b/>
                <w:bCs/>
                <w:i/>
                <w:iCs/>
                <w:color w:val="000000"/>
                <w:sz w:val="22"/>
                <w:lang w:val="el-GR" w:eastAsia="el-GR"/>
              </w:rPr>
            </w:pPr>
            <w:r w:rsidRPr="00970152">
              <w:rPr>
                <w:rFonts w:ascii="Calibri" w:eastAsia="Times New Roman" w:hAnsi="Calibri"/>
                <w:b/>
                <w:bCs/>
                <w:i/>
                <w:iCs/>
                <w:color w:val="000000"/>
                <w:sz w:val="22"/>
                <w:lang w:val="el-GR" w:eastAsia="el-GR"/>
              </w:rPr>
              <w:t>funded_post04</w:t>
            </w:r>
          </w:p>
        </w:tc>
        <w:tc>
          <w:tcPr>
            <w:tcW w:w="1081" w:type="dxa"/>
            <w:tcBorders>
              <w:top w:val="nil"/>
              <w:left w:val="nil"/>
              <w:bottom w:val="single" w:sz="18"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937</w:t>
            </w:r>
          </w:p>
        </w:tc>
        <w:tc>
          <w:tcPr>
            <w:tcW w:w="1532" w:type="dxa"/>
            <w:tcBorders>
              <w:top w:val="nil"/>
              <w:left w:val="nil"/>
              <w:bottom w:val="single" w:sz="18"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w:t>
            </w:r>
          </w:p>
        </w:tc>
        <w:tc>
          <w:tcPr>
            <w:tcW w:w="1397" w:type="dxa"/>
            <w:tcBorders>
              <w:top w:val="nil"/>
              <w:left w:val="nil"/>
              <w:bottom w:val="single" w:sz="18"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w:t>
            </w:r>
          </w:p>
        </w:tc>
        <w:tc>
          <w:tcPr>
            <w:tcW w:w="1622" w:type="dxa"/>
            <w:tcBorders>
              <w:top w:val="nil"/>
              <w:left w:val="nil"/>
              <w:bottom w:val="single" w:sz="18"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0.943</w:t>
            </w:r>
          </w:p>
        </w:tc>
        <w:tc>
          <w:tcPr>
            <w:tcW w:w="1802" w:type="dxa"/>
            <w:tcBorders>
              <w:top w:val="nil"/>
              <w:left w:val="nil"/>
              <w:bottom w:val="single" w:sz="18"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0.231</w:t>
            </w:r>
          </w:p>
        </w:tc>
        <w:tc>
          <w:tcPr>
            <w:tcW w:w="1464" w:type="dxa"/>
            <w:tcBorders>
              <w:top w:val="nil"/>
              <w:left w:val="nil"/>
              <w:bottom w:val="single" w:sz="18"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-3.839</w:t>
            </w:r>
          </w:p>
        </w:tc>
        <w:tc>
          <w:tcPr>
            <w:tcW w:w="1532" w:type="dxa"/>
            <w:tcBorders>
              <w:top w:val="nil"/>
              <w:left w:val="nil"/>
              <w:bottom w:val="single" w:sz="18" w:space="0" w:color="auto"/>
              <w:right w:val="nil"/>
            </w:tcBorders>
            <w:shd w:val="clear" w:color="auto" w:fill="auto"/>
            <w:noWrap/>
            <w:vAlign w:val="bottom"/>
            <w:hideMark/>
          </w:tcPr>
          <w:p w:rsidR="00970152" w:rsidRPr="00970152" w:rsidRDefault="00970152" w:rsidP="00970152">
            <w:pPr>
              <w:spacing w:line="240" w:lineRule="auto"/>
              <w:ind w:firstLine="0"/>
              <w:jc w:val="center"/>
              <w:rPr>
                <w:rFonts w:ascii="Calibri" w:eastAsia="Times New Roman" w:hAnsi="Calibri"/>
                <w:color w:val="000000"/>
                <w:sz w:val="22"/>
                <w:lang w:val="el-GR" w:eastAsia="el-GR"/>
              </w:rPr>
            </w:pPr>
            <w:r w:rsidRPr="00970152">
              <w:rPr>
                <w:rFonts w:ascii="Calibri" w:eastAsia="Times New Roman" w:hAnsi="Calibri"/>
                <w:color w:val="000000"/>
                <w:sz w:val="22"/>
                <w:lang w:val="el-GR" w:eastAsia="el-GR"/>
              </w:rPr>
              <w:t>15.739</w:t>
            </w:r>
          </w:p>
        </w:tc>
      </w:tr>
    </w:tbl>
    <w:p w:rsidR="00970152" w:rsidRDefault="005F54B3" w:rsidP="00970152">
      <w:pPr>
        <w:pStyle w:val="References"/>
        <w:jc w:val="center"/>
        <w:rPr>
          <w:rFonts w:ascii="Calibri" w:hAnsi="Calibri"/>
          <w:b/>
          <w:szCs w:val="24"/>
          <w:lang w:val="en-US"/>
        </w:rPr>
      </w:pPr>
      <w:r>
        <w:rPr>
          <w:rFonts w:ascii="Calibri" w:eastAsia="Times New Roman" w:hAnsi="Calibri"/>
          <w:i/>
          <w:iCs/>
          <w:color w:val="7F7F7F"/>
          <w:sz w:val="18"/>
          <w:szCs w:val="18"/>
          <w:lang w:val="en-US" w:eastAsia="el-GR"/>
        </w:rPr>
        <w:t>*</w:t>
      </w:r>
      <w:r w:rsidRPr="00313F4C">
        <w:rPr>
          <w:rFonts w:ascii="Calibri" w:eastAsia="Times New Roman" w:hAnsi="Calibri"/>
          <w:i/>
          <w:iCs/>
          <w:color w:val="7F7F7F"/>
          <w:sz w:val="18"/>
          <w:szCs w:val="18"/>
          <w:lang w:val="en-US" w:eastAsia="el-GR"/>
        </w:rPr>
        <w:t>The number</w:t>
      </w:r>
      <w:r>
        <w:rPr>
          <w:rFonts w:ascii="Calibri" w:eastAsia="Times New Roman" w:hAnsi="Calibri"/>
          <w:i/>
          <w:iCs/>
          <w:color w:val="7F7F7F"/>
          <w:sz w:val="18"/>
          <w:szCs w:val="18"/>
          <w:lang w:val="en-US" w:eastAsia="el-GR"/>
        </w:rPr>
        <w:t xml:space="preserve"> of the observations (N) appear</w:t>
      </w:r>
      <w:r w:rsidRPr="00313F4C">
        <w:rPr>
          <w:rFonts w:ascii="Calibri" w:eastAsia="Times New Roman" w:hAnsi="Calibri"/>
          <w:i/>
          <w:iCs/>
          <w:color w:val="7F7F7F"/>
          <w:sz w:val="18"/>
          <w:szCs w:val="18"/>
          <w:lang w:val="en-US" w:eastAsia="el-GR"/>
        </w:rPr>
        <w:t>s</w:t>
      </w:r>
      <w:r>
        <w:rPr>
          <w:rFonts w:ascii="Calibri" w:eastAsia="Times New Roman" w:hAnsi="Calibri"/>
          <w:i/>
          <w:iCs/>
          <w:color w:val="7F7F7F"/>
          <w:sz w:val="18"/>
          <w:szCs w:val="18"/>
          <w:lang w:val="en-US" w:eastAsia="el-GR"/>
        </w:rPr>
        <w:t xml:space="preserve"> </w:t>
      </w:r>
      <w:r w:rsidRPr="00313F4C">
        <w:rPr>
          <w:rFonts w:ascii="Calibri" w:eastAsia="Times New Roman" w:hAnsi="Calibri"/>
          <w:i/>
          <w:iCs/>
          <w:color w:val="7F7F7F"/>
          <w:sz w:val="18"/>
          <w:szCs w:val="18"/>
          <w:lang w:val="en-US" w:eastAsia="el-GR"/>
        </w:rPr>
        <w:t>to be greater than the total number of firms included in the survey due to duplication resulting from the multiple funding rounds of some firms</w:t>
      </w:r>
    </w:p>
    <w:p w:rsidR="00970152" w:rsidRPr="00970152" w:rsidRDefault="00970152" w:rsidP="00970152">
      <w:pPr>
        <w:pStyle w:val="References"/>
        <w:jc w:val="center"/>
        <w:rPr>
          <w:rFonts w:ascii="Calibri" w:hAnsi="Calibri"/>
          <w:b/>
          <w:szCs w:val="24"/>
          <w:lang w:val="en-US"/>
        </w:rPr>
      </w:pPr>
    </w:p>
    <w:p w:rsidR="00970152" w:rsidRDefault="00970152" w:rsidP="00970152">
      <w:pPr>
        <w:pStyle w:val="References"/>
        <w:jc w:val="left"/>
        <w:rPr>
          <w:rFonts w:ascii="Calibri" w:hAnsi="Calibri"/>
          <w:i/>
          <w:sz w:val="20"/>
          <w:szCs w:val="20"/>
          <w:lang w:val="en-US"/>
        </w:rPr>
        <w:sectPr w:rsidR="00970152" w:rsidSect="00970152">
          <w:pgSz w:w="16838" w:h="11906" w:orient="landscape"/>
          <w:pgMar w:top="1800" w:right="1440" w:bottom="1800" w:left="1440" w:header="708" w:footer="708" w:gutter="0"/>
          <w:cols w:space="708"/>
          <w:docGrid w:linePitch="360"/>
        </w:sectPr>
      </w:pPr>
    </w:p>
    <w:p w:rsidR="00391B97" w:rsidRDefault="00B277AC" w:rsidP="00391B97">
      <w:pPr>
        <w:pStyle w:val="References"/>
        <w:jc w:val="left"/>
        <w:rPr>
          <w:rFonts w:ascii="Calibri" w:hAnsi="Calibri"/>
          <w:b/>
          <w:szCs w:val="24"/>
          <w:lang w:val="en-US"/>
        </w:rPr>
      </w:pPr>
      <w:r>
        <w:rPr>
          <w:rFonts w:ascii="Calibri" w:hAnsi="Calibri"/>
          <w:b/>
          <w:szCs w:val="24"/>
          <w:lang w:val="en-US"/>
        </w:rPr>
        <w:lastRenderedPageBreak/>
        <w:t>Table 3</w:t>
      </w:r>
    </w:p>
    <w:p w:rsidR="00391B97" w:rsidRDefault="00391B97" w:rsidP="00391B97">
      <w:pPr>
        <w:pStyle w:val="References"/>
        <w:jc w:val="left"/>
        <w:rPr>
          <w:rFonts w:ascii="Calibri" w:hAnsi="Calibri"/>
          <w:b/>
          <w:szCs w:val="24"/>
          <w:lang w:val="en-US"/>
        </w:rPr>
      </w:pPr>
    </w:p>
    <w:p w:rsidR="00391B97" w:rsidRDefault="00391B97" w:rsidP="00391B97">
      <w:pPr>
        <w:ind w:left="-284"/>
        <w:jc w:val="center"/>
        <w:rPr>
          <w:rFonts w:ascii="Calibri" w:hAnsi="Calibri"/>
          <w:b/>
          <w:szCs w:val="24"/>
          <w:lang w:val="en-US"/>
        </w:rPr>
      </w:pPr>
      <w:r w:rsidRPr="00391B97">
        <w:rPr>
          <w:rFonts w:ascii="Calibri" w:hAnsi="Calibri"/>
          <w:b/>
          <w:szCs w:val="24"/>
          <w:lang w:val="en-US"/>
        </w:rPr>
        <w:t>Detailed description of variables</w:t>
      </w:r>
    </w:p>
    <w:tbl>
      <w:tblPr>
        <w:tblStyle w:val="af2"/>
        <w:tblpPr w:leftFromText="180" w:rightFromText="180" w:vertAnchor="text" w:tblpXSpec="center" w:tblpY="1"/>
        <w:tblOverlap w:val="never"/>
        <w:tblW w:w="9073" w:type="dxa"/>
        <w:tblBorders>
          <w:left w:val="none" w:sz="0" w:space="0" w:color="auto"/>
          <w:right w:val="none" w:sz="0" w:space="0" w:color="auto"/>
        </w:tblBorders>
        <w:tblLook w:val="04A0"/>
      </w:tblPr>
      <w:tblGrid>
        <w:gridCol w:w="2235"/>
        <w:gridCol w:w="2444"/>
        <w:gridCol w:w="4394"/>
      </w:tblGrid>
      <w:tr w:rsidR="00391B97" w:rsidRPr="00E55C7A" w:rsidTr="00661A91">
        <w:trPr>
          <w:trHeight w:val="699"/>
        </w:trPr>
        <w:tc>
          <w:tcPr>
            <w:tcW w:w="2235" w:type="dxa"/>
            <w:vAlign w:val="center"/>
          </w:tcPr>
          <w:p w:rsidR="00391B97" w:rsidRPr="00001DF4" w:rsidRDefault="00391B97" w:rsidP="0056765F">
            <w:pPr>
              <w:jc w:val="center"/>
              <w:rPr>
                <w:rFonts w:ascii="Calibri" w:hAnsi="Calibri"/>
                <w:b/>
                <w:lang w:val="en-US"/>
              </w:rPr>
            </w:pPr>
            <w:r w:rsidRPr="00001DF4">
              <w:rPr>
                <w:rFonts w:ascii="Calibri" w:hAnsi="Calibri"/>
                <w:b/>
                <w:lang w:val="en-US"/>
              </w:rPr>
              <w:t>Type of variable</w:t>
            </w:r>
          </w:p>
        </w:tc>
        <w:tc>
          <w:tcPr>
            <w:tcW w:w="2444" w:type="dxa"/>
            <w:tcBorders>
              <w:bottom w:val="single" w:sz="4" w:space="0" w:color="000000" w:themeColor="text1"/>
            </w:tcBorders>
            <w:vAlign w:val="center"/>
          </w:tcPr>
          <w:p w:rsidR="00391B97" w:rsidRPr="00001DF4" w:rsidRDefault="00391B97" w:rsidP="0056765F">
            <w:pPr>
              <w:ind w:firstLine="0"/>
              <w:jc w:val="center"/>
              <w:rPr>
                <w:rFonts w:ascii="Calibri" w:hAnsi="Calibri"/>
                <w:b/>
                <w:lang w:val="en-US"/>
              </w:rPr>
            </w:pPr>
            <w:r w:rsidRPr="00001DF4">
              <w:rPr>
                <w:rFonts w:ascii="Calibri" w:hAnsi="Calibri"/>
                <w:b/>
                <w:lang w:val="en-US"/>
              </w:rPr>
              <w:t>Name of variable included in regression</w:t>
            </w:r>
          </w:p>
        </w:tc>
        <w:tc>
          <w:tcPr>
            <w:tcW w:w="4394" w:type="dxa"/>
            <w:vAlign w:val="center"/>
          </w:tcPr>
          <w:p w:rsidR="00391B97" w:rsidRPr="00001DF4" w:rsidRDefault="0062274A" w:rsidP="0056765F">
            <w:pPr>
              <w:ind w:firstLine="0"/>
              <w:jc w:val="center"/>
              <w:rPr>
                <w:rFonts w:ascii="Calibri" w:hAnsi="Calibri"/>
                <w:b/>
                <w:lang w:val="en-US"/>
              </w:rPr>
            </w:pPr>
            <w:r>
              <w:rPr>
                <w:rFonts w:ascii="Calibri" w:eastAsia="Times New Roman" w:hAnsi="Calibri"/>
                <w:b/>
                <w:bCs/>
                <w:color w:val="000000"/>
                <w:lang w:val="en-US" w:eastAsia="it-IT"/>
              </w:rPr>
              <w:t xml:space="preserve">Description of variable and </w:t>
            </w:r>
            <w:r w:rsidR="00391B97" w:rsidRPr="00001DF4">
              <w:rPr>
                <w:rFonts w:ascii="Calibri" w:eastAsia="Times New Roman" w:hAnsi="Calibri"/>
                <w:b/>
                <w:bCs/>
                <w:color w:val="000000"/>
                <w:lang w:val="en-US" w:eastAsia="it-IT"/>
              </w:rPr>
              <w:t>transformation made</w:t>
            </w:r>
          </w:p>
        </w:tc>
      </w:tr>
      <w:tr w:rsidR="00391B97" w:rsidRPr="00E55C7A" w:rsidTr="0056765F">
        <w:trPr>
          <w:trHeight w:val="3222"/>
        </w:trPr>
        <w:tc>
          <w:tcPr>
            <w:tcW w:w="2235" w:type="dxa"/>
            <w:tcBorders>
              <w:bottom w:val="single" w:sz="4" w:space="0" w:color="000000" w:themeColor="text1"/>
              <w:right w:val="nil"/>
            </w:tcBorders>
            <w:vAlign w:val="center"/>
          </w:tcPr>
          <w:p w:rsidR="00391B97" w:rsidRPr="00001DF4" w:rsidRDefault="00391B97" w:rsidP="0056765F">
            <w:pPr>
              <w:jc w:val="center"/>
              <w:rPr>
                <w:rFonts w:ascii="Calibri" w:hAnsi="Calibri"/>
                <w:b/>
                <w:lang w:val="en-US"/>
              </w:rPr>
            </w:pPr>
            <w:r w:rsidRPr="00001DF4">
              <w:rPr>
                <w:rFonts w:ascii="Calibri" w:hAnsi="Calibri"/>
                <w:b/>
                <w:lang w:val="en-US"/>
              </w:rPr>
              <w:t xml:space="preserve">Dependent </w:t>
            </w:r>
          </w:p>
          <w:p w:rsidR="00391B97" w:rsidRPr="00001DF4" w:rsidRDefault="00391B97" w:rsidP="0056765F">
            <w:pPr>
              <w:jc w:val="center"/>
              <w:rPr>
                <w:rFonts w:ascii="Calibri" w:hAnsi="Calibri"/>
                <w:b/>
                <w:lang w:val="en-US"/>
              </w:rPr>
            </w:pPr>
            <w:r w:rsidRPr="00001DF4">
              <w:rPr>
                <w:rFonts w:ascii="Calibri" w:hAnsi="Calibri"/>
                <w:b/>
                <w:lang w:val="en-US"/>
              </w:rPr>
              <w:t>variable</w:t>
            </w:r>
          </w:p>
        </w:tc>
        <w:tc>
          <w:tcPr>
            <w:tcW w:w="2444" w:type="dxa"/>
            <w:tcBorders>
              <w:left w:val="nil"/>
              <w:bottom w:val="single" w:sz="4" w:space="0" w:color="000000" w:themeColor="text1"/>
            </w:tcBorders>
            <w:vAlign w:val="center"/>
          </w:tcPr>
          <w:p w:rsidR="00391B97" w:rsidRPr="00001DF4" w:rsidRDefault="00391B97" w:rsidP="0056765F">
            <w:pPr>
              <w:jc w:val="center"/>
              <w:rPr>
                <w:rFonts w:ascii="Calibri" w:hAnsi="Calibri"/>
                <w:i/>
                <w:lang w:val="en-US"/>
              </w:rPr>
            </w:pPr>
            <w:r w:rsidRPr="00001DF4">
              <w:rPr>
                <w:rFonts w:ascii="Calibri" w:hAnsi="Calibri"/>
                <w:i/>
                <w:lang w:val="en-US"/>
              </w:rPr>
              <w:t>clean_web</w:t>
            </w:r>
          </w:p>
        </w:tc>
        <w:tc>
          <w:tcPr>
            <w:tcW w:w="4394" w:type="dxa"/>
            <w:vAlign w:val="center"/>
          </w:tcPr>
          <w:p w:rsidR="00391B97" w:rsidRPr="00001DF4" w:rsidRDefault="00391B97" w:rsidP="0056765F">
            <w:pPr>
              <w:ind w:firstLine="0"/>
              <w:rPr>
                <w:rFonts w:ascii="Calibri" w:hAnsi="Calibri"/>
                <w:lang w:val="en-US"/>
              </w:rPr>
            </w:pPr>
            <w:r w:rsidRPr="00001DF4">
              <w:rPr>
                <w:rFonts w:ascii="Calibri" w:hAnsi="Calibri"/>
                <w:lang w:val="en-US"/>
              </w:rPr>
              <w:t>The dependent variable was constructed to distinguish firms included in the cleantech industry from those from consumer web industry and takes value 0 for the firms of the consumer web industry and value 1 for those from cleantech industry</w:t>
            </w:r>
          </w:p>
        </w:tc>
      </w:tr>
      <w:tr w:rsidR="00391B97" w:rsidRPr="00E55C7A" w:rsidTr="003C3A36">
        <w:trPr>
          <w:trHeight w:val="4665"/>
        </w:trPr>
        <w:tc>
          <w:tcPr>
            <w:tcW w:w="2235" w:type="dxa"/>
            <w:tcBorders>
              <w:bottom w:val="nil"/>
              <w:right w:val="nil"/>
            </w:tcBorders>
            <w:vAlign w:val="center"/>
          </w:tcPr>
          <w:p w:rsidR="00391B97" w:rsidRPr="00001DF4" w:rsidRDefault="00391B97" w:rsidP="0056765F">
            <w:pPr>
              <w:jc w:val="center"/>
              <w:rPr>
                <w:rFonts w:ascii="Calibri" w:hAnsi="Calibri"/>
                <w:b/>
                <w:lang w:val="en-US"/>
              </w:rPr>
            </w:pPr>
            <w:r w:rsidRPr="00001DF4">
              <w:rPr>
                <w:rFonts w:ascii="Calibri" w:hAnsi="Calibri"/>
                <w:b/>
                <w:lang w:val="en-US"/>
              </w:rPr>
              <w:t>Independent variable</w:t>
            </w:r>
          </w:p>
        </w:tc>
        <w:tc>
          <w:tcPr>
            <w:tcW w:w="2444" w:type="dxa"/>
            <w:tcBorders>
              <w:left w:val="nil"/>
            </w:tcBorders>
            <w:vAlign w:val="center"/>
          </w:tcPr>
          <w:p w:rsidR="00391B97" w:rsidRPr="00001DF4" w:rsidRDefault="001F4F77" w:rsidP="0056765F">
            <w:pPr>
              <w:jc w:val="center"/>
              <w:rPr>
                <w:rFonts w:ascii="Calibri" w:hAnsi="Calibri"/>
                <w:i/>
                <w:lang w:val="en-US"/>
              </w:rPr>
            </w:pPr>
            <w:r>
              <w:rPr>
                <w:rFonts w:ascii="Calibri" w:hAnsi="Calibri"/>
                <w:i/>
                <w:lang w:val="en-US"/>
              </w:rPr>
              <w:t>manageskills</w:t>
            </w:r>
          </w:p>
        </w:tc>
        <w:tc>
          <w:tcPr>
            <w:tcW w:w="4394" w:type="dxa"/>
            <w:vAlign w:val="center"/>
          </w:tcPr>
          <w:p w:rsidR="00391B97" w:rsidRPr="00001DF4" w:rsidRDefault="001F4F77" w:rsidP="0056765F">
            <w:pPr>
              <w:ind w:firstLine="0"/>
              <w:rPr>
                <w:rFonts w:ascii="Calibri" w:hAnsi="Calibri"/>
                <w:b/>
                <w:lang w:val="en-US"/>
              </w:rPr>
            </w:pPr>
            <w:r>
              <w:rPr>
                <w:rFonts w:ascii="Calibri" w:eastAsia="Times New Roman" w:hAnsi="Calibri"/>
                <w:color w:val="000000"/>
                <w:lang w:val="en-US" w:eastAsia="it-IT"/>
              </w:rPr>
              <w:t xml:space="preserve">This </w:t>
            </w:r>
            <w:r w:rsidRPr="00001DF4">
              <w:rPr>
                <w:rFonts w:ascii="Calibri" w:eastAsia="Times New Roman" w:hAnsi="Calibri"/>
                <w:color w:val="000000"/>
                <w:lang w:val="en-US" w:eastAsia="it-IT"/>
              </w:rPr>
              <w:t xml:space="preserve">dummy variable is constructed to distinguish those founders, from both industries, that have managerial entrepreneurial experience from those who have not </w:t>
            </w:r>
            <w:r w:rsidR="00B61716">
              <w:rPr>
                <w:rFonts w:ascii="Calibri" w:eastAsia="Times New Roman" w:hAnsi="Calibri"/>
                <w:color w:val="000000"/>
                <w:lang w:val="en-US" w:eastAsia="it-IT"/>
              </w:rPr>
              <w:t xml:space="preserve">before founding their company </w:t>
            </w:r>
            <w:r w:rsidRPr="00001DF4">
              <w:rPr>
                <w:rFonts w:ascii="Calibri" w:eastAsia="Times New Roman" w:hAnsi="Calibri"/>
                <w:color w:val="000000"/>
                <w:lang w:val="en-US" w:eastAsia="it-IT"/>
              </w:rPr>
              <w:t>and takes value 0 for founders that have not past managerial experience</w:t>
            </w:r>
            <w:r>
              <w:rPr>
                <w:rFonts w:ascii="Calibri" w:eastAsia="Times New Roman" w:hAnsi="Calibri"/>
                <w:color w:val="000000"/>
                <w:lang w:val="en-US" w:eastAsia="it-IT"/>
              </w:rPr>
              <w:t xml:space="preserve"> or up to 5 years</w:t>
            </w:r>
            <w:r w:rsidRPr="00001DF4">
              <w:rPr>
                <w:rFonts w:ascii="Calibri" w:eastAsia="Times New Roman" w:hAnsi="Calibri"/>
                <w:color w:val="000000"/>
                <w:lang w:val="en-US" w:eastAsia="it-IT"/>
              </w:rPr>
              <w:t xml:space="preserve"> before they introduced their companies and value 1 for those that have</w:t>
            </w:r>
            <w:r>
              <w:rPr>
                <w:rFonts w:ascii="Calibri" w:eastAsia="Times New Roman" w:hAnsi="Calibri"/>
                <w:color w:val="000000"/>
                <w:lang w:val="en-US" w:eastAsia="it-IT"/>
              </w:rPr>
              <w:t xml:space="preserve"> managerial experience</w:t>
            </w:r>
            <w:r w:rsidR="00B61716">
              <w:rPr>
                <w:rFonts w:ascii="Calibri" w:eastAsia="Times New Roman" w:hAnsi="Calibri"/>
                <w:color w:val="000000"/>
                <w:lang w:val="en-US" w:eastAsia="it-IT"/>
              </w:rPr>
              <w:t xml:space="preserve"> more than 10 years</w:t>
            </w:r>
          </w:p>
        </w:tc>
      </w:tr>
      <w:tr w:rsidR="00391B97" w:rsidRPr="00E55C7A" w:rsidTr="003C3A36">
        <w:trPr>
          <w:trHeight w:val="3674"/>
        </w:trPr>
        <w:tc>
          <w:tcPr>
            <w:tcW w:w="2235" w:type="dxa"/>
            <w:tcBorders>
              <w:top w:val="nil"/>
              <w:bottom w:val="nil"/>
              <w:right w:val="nil"/>
            </w:tcBorders>
            <w:vAlign w:val="center"/>
          </w:tcPr>
          <w:p w:rsidR="00391B97" w:rsidRPr="00001DF4" w:rsidRDefault="00391B97" w:rsidP="0056765F">
            <w:pPr>
              <w:jc w:val="center"/>
              <w:rPr>
                <w:rFonts w:ascii="Calibri" w:hAnsi="Calibri"/>
                <w:b/>
                <w:lang w:val="en-US"/>
              </w:rPr>
            </w:pPr>
          </w:p>
        </w:tc>
        <w:tc>
          <w:tcPr>
            <w:tcW w:w="2444" w:type="dxa"/>
            <w:tcBorders>
              <w:left w:val="nil"/>
            </w:tcBorders>
            <w:vAlign w:val="center"/>
          </w:tcPr>
          <w:p w:rsidR="00391B97" w:rsidRPr="00001DF4" w:rsidRDefault="001F4F77" w:rsidP="001F4F77">
            <w:pPr>
              <w:jc w:val="center"/>
              <w:rPr>
                <w:rFonts w:ascii="Calibri" w:hAnsi="Calibri"/>
                <w:i/>
                <w:lang w:val="en-US"/>
              </w:rPr>
            </w:pPr>
            <w:r>
              <w:rPr>
                <w:rFonts w:ascii="Calibri" w:hAnsi="Calibri"/>
                <w:i/>
                <w:lang w:val="en-US"/>
              </w:rPr>
              <w:t>higheducation</w:t>
            </w:r>
          </w:p>
        </w:tc>
        <w:tc>
          <w:tcPr>
            <w:tcW w:w="4394" w:type="dxa"/>
            <w:vAlign w:val="center"/>
          </w:tcPr>
          <w:p w:rsidR="00391B97" w:rsidRPr="00001DF4" w:rsidRDefault="001F4F77" w:rsidP="0056765F">
            <w:pPr>
              <w:ind w:firstLine="0"/>
              <w:rPr>
                <w:rFonts w:ascii="Calibri" w:hAnsi="Calibri"/>
                <w:b/>
                <w:lang w:val="en-US"/>
              </w:rPr>
            </w:pPr>
            <w:r w:rsidRPr="00001DF4">
              <w:rPr>
                <w:rFonts w:ascii="Calibri" w:eastAsia="Times New Roman" w:hAnsi="Calibri"/>
                <w:color w:val="000000"/>
                <w:lang w:val="en-US" w:eastAsia="it-IT"/>
              </w:rPr>
              <w:t>This dummy variable is constructed to capture the educational attainment of the founders and takes value 0 for those that are not educated or they have some secondary educational experience and value 1 for those that they have attended university and hold a bachelor, master or PhD</w:t>
            </w:r>
            <w:r w:rsidR="00B61716">
              <w:rPr>
                <w:rFonts w:ascii="Calibri" w:eastAsia="Times New Roman" w:hAnsi="Calibri"/>
                <w:color w:val="000000"/>
                <w:lang w:val="en-US" w:eastAsia="it-IT"/>
              </w:rPr>
              <w:t xml:space="preserve"> degree</w:t>
            </w:r>
          </w:p>
        </w:tc>
      </w:tr>
      <w:tr w:rsidR="00391B97" w:rsidRPr="00E55C7A" w:rsidTr="00BE673D">
        <w:trPr>
          <w:trHeight w:val="4524"/>
        </w:trPr>
        <w:tc>
          <w:tcPr>
            <w:tcW w:w="2235" w:type="dxa"/>
            <w:tcBorders>
              <w:top w:val="nil"/>
              <w:bottom w:val="nil"/>
              <w:right w:val="nil"/>
            </w:tcBorders>
            <w:vAlign w:val="center"/>
          </w:tcPr>
          <w:p w:rsidR="00391B97" w:rsidRPr="00001DF4" w:rsidRDefault="00391B97" w:rsidP="0056765F">
            <w:pPr>
              <w:jc w:val="center"/>
              <w:rPr>
                <w:rFonts w:ascii="Calibri" w:hAnsi="Calibri"/>
                <w:b/>
                <w:lang w:val="en-US"/>
              </w:rPr>
            </w:pPr>
          </w:p>
        </w:tc>
        <w:tc>
          <w:tcPr>
            <w:tcW w:w="2444" w:type="dxa"/>
            <w:tcBorders>
              <w:left w:val="nil"/>
              <w:bottom w:val="single" w:sz="4" w:space="0" w:color="000000" w:themeColor="text1"/>
            </w:tcBorders>
            <w:vAlign w:val="center"/>
          </w:tcPr>
          <w:p w:rsidR="00391B97" w:rsidRPr="00001DF4" w:rsidRDefault="00B61716" w:rsidP="00B61716">
            <w:pPr>
              <w:ind w:firstLine="0"/>
              <w:jc w:val="left"/>
              <w:rPr>
                <w:rFonts w:ascii="Calibri" w:hAnsi="Calibri"/>
                <w:i/>
                <w:lang w:val="en-US"/>
              </w:rPr>
            </w:pPr>
            <w:r>
              <w:rPr>
                <w:rFonts w:ascii="Calibri" w:hAnsi="Calibri"/>
                <w:i/>
                <w:lang w:val="en-US"/>
              </w:rPr>
              <w:t>theoreticalbackground</w:t>
            </w:r>
          </w:p>
        </w:tc>
        <w:tc>
          <w:tcPr>
            <w:tcW w:w="4394" w:type="dxa"/>
            <w:vAlign w:val="center"/>
          </w:tcPr>
          <w:p w:rsidR="00391B97" w:rsidRPr="00001DF4" w:rsidRDefault="00B61716" w:rsidP="00B61716">
            <w:pPr>
              <w:ind w:right="34" w:firstLine="0"/>
              <w:rPr>
                <w:rFonts w:ascii="Calibri" w:hAnsi="Calibri"/>
                <w:b/>
                <w:lang w:val="en-US"/>
              </w:rPr>
            </w:pPr>
            <w:r>
              <w:rPr>
                <w:rFonts w:ascii="Calibri" w:eastAsia="Times New Roman" w:hAnsi="Calibri"/>
                <w:color w:val="000000"/>
                <w:lang w:val="en-US" w:eastAsia="it-IT"/>
              </w:rPr>
              <w:t xml:space="preserve">This </w:t>
            </w:r>
            <w:r w:rsidR="001F4F77" w:rsidRPr="00001DF4">
              <w:rPr>
                <w:rFonts w:ascii="Calibri" w:eastAsia="Times New Roman" w:hAnsi="Calibri"/>
                <w:color w:val="000000"/>
                <w:lang w:val="en-US" w:eastAsia="it-IT"/>
              </w:rPr>
              <w:t xml:space="preserve">dummy variable is constructed to distinguish those </w:t>
            </w:r>
            <w:r w:rsidR="001F4F77">
              <w:rPr>
                <w:rFonts w:ascii="Calibri" w:eastAsia="Times New Roman" w:hAnsi="Calibri"/>
                <w:color w:val="000000"/>
                <w:lang w:val="en-US" w:eastAsia="it-IT"/>
              </w:rPr>
              <w:t>founders</w:t>
            </w:r>
            <w:r w:rsidR="001F4F77" w:rsidRPr="00001DF4">
              <w:rPr>
                <w:rFonts w:ascii="Calibri" w:eastAsia="Times New Roman" w:hAnsi="Calibri"/>
                <w:color w:val="000000"/>
                <w:lang w:val="en-US" w:eastAsia="it-IT"/>
              </w:rPr>
              <w:t xml:space="preserve">, from both industries, that have </w:t>
            </w:r>
            <w:r w:rsidR="001F4F77">
              <w:rPr>
                <w:rFonts w:ascii="Calibri" w:eastAsia="Times New Roman" w:hAnsi="Calibri"/>
                <w:color w:val="000000"/>
                <w:lang w:val="en-US" w:eastAsia="it-IT"/>
              </w:rPr>
              <w:t>high educational attainment relevant to their expertise area</w:t>
            </w:r>
            <w:r w:rsidR="001F4F77" w:rsidRPr="00001DF4">
              <w:rPr>
                <w:rFonts w:ascii="Calibri" w:eastAsia="Times New Roman" w:hAnsi="Calibri"/>
                <w:color w:val="000000"/>
                <w:lang w:val="en-US" w:eastAsia="it-IT"/>
              </w:rPr>
              <w:t xml:space="preserve"> from those who have not and takes value 0 for </w:t>
            </w:r>
            <w:r w:rsidR="001F4F77">
              <w:rPr>
                <w:rFonts w:ascii="Calibri" w:eastAsia="Times New Roman" w:hAnsi="Calibri"/>
                <w:color w:val="000000"/>
                <w:lang w:val="en-US" w:eastAsia="it-IT"/>
              </w:rPr>
              <w:t>highly educated founders</w:t>
            </w:r>
            <w:r w:rsidR="001F4F77" w:rsidRPr="00001DF4">
              <w:rPr>
                <w:rFonts w:ascii="Calibri" w:eastAsia="Times New Roman" w:hAnsi="Calibri"/>
                <w:color w:val="000000"/>
                <w:lang w:val="en-US" w:eastAsia="it-IT"/>
              </w:rPr>
              <w:t xml:space="preserve"> that have not </w:t>
            </w:r>
            <w:r w:rsidR="001F4F77">
              <w:rPr>
                <w:rFonts w:ascii="Calibri" w:eastAsia="Times New Roman" w:hAnsi="Calibri"/>
                <w:color w:val="000000"/>
                <w:lang w:val="en-US" w:eastAsia="it-IT"/>
              </w:rPr>
              <w:t>the necessary theoretical background to start</w:t>
            </w:r>
            <w:r w:rsidR="001F4F77" w:rsidRPr="00001DF4">
              <w:rPr>
                <w:rFonts w:ascii="Calibri" w:eastAsia="Times New Roman" w:hAnsi="Calibri"/>
                <w:color w:val="000000"/>
                <w:lang w:val="en-US" w:eastAsia="it-IT"/>
              </w:rPr>
              <w:t xml:space="preserve"> </w:t>
            </w:r>
            <w:r w:rsidR="001F4F77">
              <w:rPr>
                <w:rFonts w:ascii="Calibri" w:eastAsia="Times New Roman" w:hAnsi="Calibri"/>
                <w:color w:val="000000"/>
                <w:lang w:val="en-US" w:eastAsia="it-IT"/>
              </w:rPr>
              <w:t>a business and value 1 for those that have</w:t>
            </w:r>
          </w:p>
        </w:tc>
      </w:tr>
      <w:tr w:rsidR="00391B97" w:rsidRPr="00E55C7A" w:rsidTr="00BE673D">
        <w:trPr>
          <w:trHeight w:val="4232"/>
        </w:trPr>
        <w:tc>
          <w:tcPr>
            <w:tcW w:w="2235" w:type="dxa"/>
            <w:tcBorders>
              <w:top w:val="nil"/>
              <w:bottom w:val="nil"/>
              <w:right w:val="nil"/>
            </w:tcBorders>
            <w:vAlign w:val="center"/>
          </w:tcPr>
          <w:p w:rsidR="00391B97" w:rsidRPr="00001DF4" w:rsidRDefault="00391B97" w:rsidP="0056765F">
            <w:pPr>
              <w:rPr>
                <w:rFonts w:ascii="Calibri" w:hAnsi="Calibri"/>
                <w:lang w:val="en-US"/>
              </w:rPr>
            </w:pPr>
          </w:p>
        </w:tc>
        <w:tc>
          <w:tcPr>
            <w:tcW w:w="2444" w:type="dxa"/>
            <w:tcBorders>
              <w:left w:val="nil"/>
              <w:bottom w:val="single" w:sz="4" w:space="0" w:color="000000" w:themeColor="text1"/>
            </w:tcBorders>
            <w:vAlign w:val="center"/>
          </w:tcPr>
          <w:p w:rsidR="00391B97" w:rsidRPr="00BE673D" w:rsidRDefault="001F4F77" w:rsidP="001F4F77">
            <w:pPr>
              <w:ind w:firstLine="0"/>
              <w:jc w:val="center"/>
              <w:rPr>
                <w:rFonts w:ascii="Calibri" w:hAnsi="Calibri"/>
                <w:i/>
                <w:szCs w:val="24"/>
                <w:lang w:val="en-US"/>
              </w:rPr>
            </w:pPr>
            <w:r>
              <w:rPr>
                <w:rFonts w:ascii="Calibri" w:hAnsi="Calibri"/>
                <w:i/>
                <w:szCs w:val="24"/>
                <w:lang w:val="en-US"/>
              </w:rPr>
              <w:t>newproduct</w:t>
            </w:r>
          </w:p>
        </w:tc>
        <w:tc>
          <w:tcPr>
            <w:tcW w:w="4394" w:type="dxa"/>
            <w:vAlign w:val="center"/>
          </w:tcPr>
          <w:p w:rsidR="00391B97" w:rsidRPr="00001DF4" w:rsidRDefault="001F4F77" w:rsidP="00BE673D">
            <w:pPr>
              <w:ind w:right="34" w:firstLine="0"/>
              <w:rPr>
                <w:rFonts w:ascii="Calibri" w:eastAsia="Times New Roman" w:hAnsi="Calibri"/>
                <w:color w:val="000000"/>
                <w:lang w:val="en-US" w:eastAsia="it-IT"/>
              </w:rPr>
            </w:pPr>
            <w:r w:rsidRPr="00001DF4">
              <w:rPr>
                <w:rFonts w:ascii="Calibri" w:eastAsia="Times New Roman" w:hAnsi="Calibri"/>
                <w:color w:val="000000"/>
                <w:lang w:val="en-US" w:eastAsia="it-IT"/>
              </w:rPr>
              <w:t>This dummy variable is constructed to distinguish those firms, from both industries, that introduced a new product/service after the VC launch from those who have not and takes value 0 for companies that have not introduced a new product/service and value 1 for those that have introduced a new product/service after the VC launch</w:t>
            </w:r>
          </w:p>
        </w:tc>
      </w:tr>
      <w:tr w:rsidR="00391B97" w:rsidRPr="00E55C7A" w:rsidTr="0056765F">
        <w:trPr>
          <w:trHeight w:val="4554"/>
        </w:trPr>
        <w:tc>
          <w:tcPr>
            <w:tcW w:w="2235" w:type="dxa"/>
            <w:tcBorders>
              <w:top w:val="nil"/>
              <w:bottom w:val="nil"/>
              <w:right w:val="nil"/>
            </w:tcBorders>
            <w:vAlign w:val="center"/>
          </w:tcPr>
          <w:p w:rsidR="00391B97" w:rsidRPr="00001DF4" w:rsidRDefault="00391B97" w:rsidP="0056765F">
            <w:pPr>
              <w:jc w:val="center"/>
              <w:rPr>
                <w:rFonts w:ascii="Calibri" w:hAnsi="Calibri"/>
                <w:b/>
                <w:lang w:val="en-US"/>
              </w:rPr>
            </w:pPr>
          </w:p>
        </w:tc>
        <w:tc>
          <w:tcPr>
            <w:tcW w:w="2444" w:type="dxa"/>
            <w:tcBorders>
              <w:left w:val="nil"/>
            </w:tcBorders>
            <w:vAlign w:val="center"/>
          </w:tcPr>
          <w:p w:rsidR="00391B97" w:rsidRPr="00001DF4" w:rsidRDefault="00B61716" w:rsidP="0056765F">
            <w:pPr>
              <w:jc w:val="center"/>
              <w:rPr>
                <w:rFonts w:ascii="Calibri" w:hAnsi="Calibri"/>
                <w:i/>
                <w:lang w:val="en-US"/>
              </w:rPr>
            </w:pPr>
            <w:r>
              <w:rPr>
                <w:rFonts w:ascii="Calibri" w:hAnsi="Calibri"/>
                <w:i/>
                <w:lang w:val="en-US"/>
              </w:rPr>
              <w:t>Inno_active</w:t>
            </w:r>
          </w:p>
        </w:tc>
        <w:tc>
          <w:tcPr>
            <w:tcW w:w="4394" w:type="dxa"/>
            <w:vAlign w:val="center"/>
          </w:tcPr>
          <w:p w:rsidR="00391B97" w:rsidRPr="00001DF4" w:rsidRDefault="00B61716" w:rsidP="00B61716">
            <w:pPr>
              <w:ind w:firstLine="0"/>
              <w:rPr>
                <w:rFonts w:ascii="Calibri" w:hAnsi="Calibri"/>
                <w:b/>
                <w:lang w:val="en-US"/>
              </w:rPr>
            </w:pPr>
            <w:r w:rsidRPr="00001DF4">
              <w:rPr>
                <w:rFonts w:ascii="Calibri" w:eastAsia="Times New Roman" w:hAnsi="Calibri"/>
                <w:color w:val="000000"/>
                <w:lang w:val="en-US" w:eastAsia="it-IT"/>
              </w:rPr>
              <w:t>This dummy variable is constructed to distinguish those firms, from both industries, that hold a patent or a patent citation or applied for a patent in the USPTO after the VC launch from those who have not and takes value 0 for companies that do not hold a patent or patent citation or applied for a patent and value 1 for those that ha</w:t>
            </w:r>
            <w:r>
              <w:rPr>
                <w:rFonts w:ascii="Calibri" w:eastAsia="Times New Roman" w:hAnsi="Calibri"/>
                <w:color w:val="000000"/>
                <w:lang w:val="en-US" w:eastAsia="it-IT"/>
              </w:rPr>
              <w:t xml:space="preserve">ve after the VC launch </w:t>
            </w:r>
          </w:p>
        </w:tc>
      </w:tr>
      <w:tr w:rsidR="00391B97" w:rsidRPr="00E55C7A" w:rsidTr="000D1288">
        <w:trPr>
          <w:trHeight w:val="4950"/>
        </w:trPr>
        <w:tc>
          <w:tcPr>
            <w:tcW w:w="2235" w:type="dxa"/>
            <w:tcBorders>
              <w:top w:val="nil"/>
              <w:bottom w:val="nil"/>
              <w:right w:val="nil"/>
            </w:tcBorders>
            <w:vAlign w:val="center"/>
          </w:tcPr>
          <w:p w:rsidR="00391B97" w:rsidRPr="00001DF4" w:rsidRDefault="00391B97" w:rsidP="0056765F">
            <w:pPr>
              <w:jc w:val="center"/>
              <w:rPr>
                <w:rFonts w:ascii="Calibri" w:hAnsi="Calibri"/>
                <w:b/>
                <w:lang w:val="en-US"/>
              </w:rPr>
            </w:pPr>
          </w:p>
        </w:tc>
        <w:tc>
          <w:tcPr>
            <w:tcW w:w="2444" w:type="dxa"/>
            <w:tcBorders>
              <w:left w:val="nil"/>
            </w:tcBorders>
            <w:vAlign w:val="center"/>
          </w:tcPr>
          <w:p w:rsidR="00391B97" w:rsidRPr="00001DF4" w:rsidRDefault="00B61716" w:rsidP="0056765F">
            <w:pPr>
              <w:jc w:val="center"/>
              <w:rPr>
                <w:rFonts w:ascii="Calibri" w:hAnsi="Calibri"/>
                <w:i/>
                <w:lang w:val="en-US"/>
              </w:rPr>
            </w:pPr>
            <w:r>
              <w:rPr>
                <w:rFonts w:ascii="Calibri" w:hAnsi="Calibri"/>
                <w:i/>
                <w:lang w:val="en-US"/>
              </w:rPr>
              <w:t>partnership</w:t>
            </w:r>
          </w:p>
        </w:tc>
        <w:tc>
          <w:tcPr>
            <w:tcW w:w="4394" w:type="dxa"/>
            <w:vAlign w:val="center"/>
          </w:tcPr>
          <w:p w:rsidR="00391B97" w:rsidRPr="00001DF4" w:rsidRDefault="00B61716" w:rsidP="0056765F">
            <w:pPr>
              <w:ind w:firstLine="0"/>
              <w:rPr>
                <w:rFonts w:ascii="Calibri" w:hAnsi="Calibri"/>
                <w:b/>
                <w:lang w:val="en-US"/>
              </w:rPr>
            </w:pPr>
            <w:r w:rsidRPr="00001DF4">
              <w:rPr>
                <w:rFonts w:ascii="Calibri" w:eastAsia="Times New Roman" w:hAnsi="Calibri"/>
                <w:color w:val="000000"/>
                <w:lang w:val="en-US" w:eastAsia="it-IT"/>
              </w:rPr>
              <w:t>This dummy variable is constructed to distinguish those firms, from both industries, that have an established network with their suppliers</w:t>
            </w:r>
            <w:r>
              <w:rPr>
                <w:rFonts w:ascii="Calibri" w:eastAsia="Times New Roman" w:hAnsi="Calibri"/>
                <w:color w:val="000000"/>
                <w:lang w:val="en-US" w:eastAsia="it-IT"/>
              </w:rPr>
              <w:t xml:space="preserve">, customers or they </w:t>
            </w:r>
            <w:r w:rsidRPr="00001DF4">
              <w:rPr>
                <w:rFonts w:ascii="Calibri" w:eastAsia="Times New Roman" w:hAnsi="Calibri"/>
                <w:color w:val="000000"/>
                <w:lang w:val="en-US" w:eastAsia="it-IT"/>
              </w:rPr>
              <w:t>have contracted with other companies after the VC launch from those who have not and takes value 0 for companies that have not established networks and value 1 for those that have obtained after the VC launch</w:t>
            </w:r>
          </w:p>
        </w:tc>
      </w:tr>
      <w:tr w:rsidR="000D1288" w:rsidRPr="00E55C7A" w:rsidTr="000D1288">
        <w:trPr>
          <w:trHeight w:val="3551"/>
        </w:trPr>
        <w:tc>
          <w:tcPr>
            <w:tcW w:w="2235" w:type="dxa"/>
            <w:tcBorders>
              <w:top w:val="nil"/>
              <w:bottom w:val="nil"/>
              <w:right w:val="nil"/>
            </w:tcBorders>
            <w:vAlign w:val="center"/>
          </w:tcPr>
          <w:p w:rsidR="000D1288" w:rsidRPr="00001DF4" w:rsidRDefault="000D1288" w:rsidP="0056765F">
            <w:pPr>
              <w:jc w:val="center"/>
              <w:rPr>
                <w:rFonts w:ascii="Calibri" w:hAnsi="Calibri"/>
                <w:b/>
                <w:lang w:val="en-US"/>
              </w:rPr>
            </w:pPr>
          </w:p>
        </w:tc>
        <w:tc>
          <w:tcPr>
            <w:tcW w:w="2444" w:type="dxa"/>
            <w:tcBorders>
              <w:left w:val="nil"/>
            </w:tcBorders>
            <w:vAlign w:val="center"/>
          </w:tcPr>
          <w:p w:rsidR="000D1288" w:rsidRPr="00001DF4" w:rsidRDefault="000D1288" w:rsidP="0056765F">
            <w:pPr>
              <w:jc w:val="center"/>
              <w:rPr>
                <w:rFonts w:ascii="Calibri" w:hAnsi="Calibri"/>
                <w:i/>
                <w:lang w:val="en-US"/>
              </w:rPr>
            </w:pPr>
            <w:r>
              <w:rPr>
                <w:rFonts w:ascii="Calibri" w:hAnsi="Calibri"/>
                <w:i/>
                <w:lang w:val="en-US"/>
              </w:rPr>
              <w:t>newfacilities</w:t>
            </w:r>
          </w:p>
        </w:tc>
        <w:tc>
          <w:tcPr>
            <w:tcW w:w="4394" w:type="dxa"/>
            <w:vAlign w:val="center"/>
          </w:tcPr>
          <w:p w:rsidR="000D1288" w:rsidRPr="00001DF4" w:rsidRDefault="000D1288" w:rsidP="0056765F">
            <w:pPr>
              <w:ind w:firstLine="0"/>
              <w:rPr>
                <w:rFonts w:ascii="Calibri" w:hAnsi="Calibri"/>
                <w:b/>
                <w:lang w:val="en-US"/>
              </w:rPr>
            </w:pPr>
            <w:r w:rsidRPr="00001DF4">
              <w:rPr>
                <w:rFonts w:ascii="Calibri" w:eastAsia="Times New Roman" w:hAnsi="Calibri"/>
                <w:color w:val="000000"/>
                <w:lang w:val="en-US" w:eastAsia="it-IT"/>
              </w:rPr>
              <w:t xml:space="preserve">This dummy variable is constructed to distinguish those firms, from both industries, that built a new facility or expanded their existing facilities </w:t>
            </w:r>
            <w:r>
              <w:rPr>
                <w:rFonts w:ascii="Calibri" w:eastAsia="Times New Roman" w:hAnsi="Calibri"/>
                <w:color w:val="000000"/>
                <w:lang w:val="en-US" w:eastAsia="it-IT"/>
              </w:rPr>
              <w:t xml:space="preserve">in the U.S.A </w:t>
            </w:r>
            <w:r w:rsidRPr="00001DF4">
              <w:rPr>
                <w:rFonts w:ascii="Calibri" w:eastAsia="Times New Roman" w:hAnsi="Calibri"/>
                <w:color w:val="000000"/>
                <w:lang w:val="en-US" w:eastAsia="it-IT"/>
              </w:rPr>
              <w:t>after the VC launch from those who have not and takes value 0 for companies that have not built or expanded their facilities and value 1 for those that have after the VC launch</w:t>
            </w:r>
          </w:p>
        </w:tc>
      </w:tr>
      <w:tr w:rsidR="000D1288" w:rsidRPr="00E55C7A" w:rsidTr="00610B04">
        <w:trPr>
          <w:trHeight w:val="4791"/>
        </w:trPr>
        <w:tc>
          <w:tcPr>
            <w:tcW w:w="2235" w:type="dxa"/>
            <w:tcBorders>
              <w:top w:val="nil"/>
              <w:bottom w:val="nil"/>
              <w:right w:val="nil"/>
            </w:tcBorders>
            <w:vAlign w:val="center"/>
          </w:tcPr>
          <w:p w:rsidR="000D1288" w:rsidRDefault="000D1288" w:rsidP="0056765F">
            <w:pPr>
              <w:jc w:val="center"/>
              <w:rPr>
                <w:rFonts w:ascii="Calibri" w:hAnsi="Calibri"/>
                <w:b/>
                <w:lang w:val="en-US"/>
              </w:rPr>
            </w:pPr>
            <w:r>
              <w:rPr>
                <w:rFonts w:ascii="Calibri" w:hAnsi="Calibri"/>
                <w:b/>
                <w:lang w:val="en-US"/>
              </w:rPr>
              <w:t xml:space="preserve">Control </w:t>
            </w:r>
          </w:p>
          <w:p w:rsidR="000D1288" w:rsidRPr="00001DF4" w:rsidRDefault="000D1288" w:rsidP="0056765F">
            <w:pPr>
              <w:jc w:val="center"/>
              <w:rPr>
                <w:rFonts w:ascii="Calibri" w:hAnsi="Calibri"/>
                <w:b/>
                <w:lang w:val="en-US"/>
              </w:rPr>
            </w:pPr>
            <w:r>
              <w:rPr>
                <w:rFonts w:ascii="Calibri" w:hAnsi="Calibri"/>
                <w:b/>
                <w:lang w:val="en-US"/>
              </w:rPr>
              <w:t>Variable</w:t>
            </w:r>
          </w:p>
        </w:tc>
        <w:tc>
          <w:tcPr>
            <w:tcW w:w="2444" w:type="dxa"/>
            <w:tcBorders>
              <w:left w:val="nil"/>
            </w:tcBorders>
            <w:vAlign w:val="center"/>
          </w:tcPr>
          <w:p w:rsidR="000D1288" w:rsidRPr="003C3A36" w:rsidRDefault="000D1288" w:rsidP="003C3A36">
            <w:pPr>
              <w:jc w:val="center"/>
              <w:rPr>
                <w:rFonts w:ascii="Calibri" w:hAnsi="Calibri"/>
                <w:lang w:val="en-US"/>
              </w:rPr>
            </w:pPr>
            <w:r w:rsidRPr="00001DF4">
              <w:rPr>
                <w:rFonts w:ascii="Calibri" w:hAnsi="Calibri"/>
                <w:i/>
                <w:lang w:val="en-US"/>
              </w:rPr>
              <w:t>post98</w:t>
            </w:r>
          </w:p>
        </w:tc>
        <w:tc>
          <w:tcPr>
            <w:tcW w:w="4394" w:type="dxa"/>
            <w:vAlign w:val="center"/>
          </w:tcPr>
          <w:p w:rsidR="000D1288" w:rsidRPr="00001DF4" w:rsidRDefault="000D1288" w:rsidP="0056765F">
            <w:pPr>
              <w:ind w:firstLine="0"/>
              <w:rPr>
                <w:rFonts w:ascii="Calibri" w:hAnsi="Calibri"/>
                <w:b/>
                <w:lang w:val="en-US"/>
              </w:rPr>
            </w:pPr>
            <w:r w:rsidRPr="00001DF4">
              <w:rPr>
                <w:rFonts w:ascii="Calibri" w:eastAsia="Times New Roman" w:hAnsi="Calibri"/>
                <w:color w:val="000000"/>
                <w:lang w:val="en-US" w:eastAsia="it-IT"/>
              </w:rPr>
              <w:t>This dummy variable is constructed  to distinguish those firms, from both industries, that have been founded before or after 1998 and takes value for those founded before 1998 and value 1 for those companies that have been founded after 1998</w:t>
            </w:r>
          </w:p>
        </w:tc>
      </w:tr>
      <w:tr w:rsidR="000D1288" w:rsidRPr="00E55C7A" w:rsidTr="003C3A36">
        <w:trPr>
          <w:trHeight w:val="2673"/>
        </w:trPr>
        <w:tc>
          <w:tcPr>
            <w:tcW w:w="2235" w:type="dxa"/>
            <w:tcBorders>
              <w:top w:val="nil"/>
              <w:bottom w:val="nil"/>
              <w:right w:val="nil"/>
            </w:tcBorders>
            <w:vAlign w:val="center"/>
          </w:tcPr>
          <w:p w:rsidR="000D1288" w:rsidRPr="00001DF4" w:rsidRDefault="000D1288" w:rsidP="0056765F">
            <w:pPr>
              <w:jc w:val="center"/>
              <w:rPr>
                <w:rFonts w:ascii="Calibri" w:hAnsi="Calibri"/>
                <w:b/>
                <w:lang w:val="en-US"/>
              </w:rPr>
            </w:pPr>
          </w:p>
        </w:tc>
        <w:tc>
          <w:tcPr>
            <w:tcW w:w="2444" w:type="dxa"/>
            <w:tcBorders>
              <w:left w:val="nil"/>
            </w:tcBorders>
            <w:vAlign w:val="center"/>
          </w:tcPr>
          <w:p w:rsidR="000D1288" w:rsidRPr="00001DF4" w:rsidRDefault="000D1288" w:rsidP="0056765F">
            <w:pPr>
              <w:jc w:val="center"/>
              <w:rPr>
                <w:rFonts w:ascii="Calibri" w:hAnsi="Calibri"/>
                <w:i/>
                <w:lang w:val="en-US"/>
              </w:rPr>
            </w:pPr>
            <w:r w:rsidRPr="00001DF4">
              <w:rPr>
                <w:rFonts w:ascii="Calibri" w:hAnsi="Calibri"/>
                <w:i/>
                <w:lang w:val="en-US"/>
              </w:rPr>
              <w:t>funded_post04</w:t>
            </w:r>
          </w:p>
        </w:tc>
        <w:tc>
          <w:tcPr>
            <w:tcW w:w="4394" w:type="dxa"/>
            <w:vAlign w:val="center"/>
          </w:tcPr>
          <w:p w:rsidR="000D1288" w:rsidRPr="00001DF4" w:rsidRDefault="000D1288" w:rsidP="003C3A36">
            <w:pPr>
              <w:ind w:firstLine="0"/>
              <w:rPr>
                <w:rFonts w:ascii="Calibri" w:hAnsi="Calibri"/>
                <w:b/>
                <w:lang w:val="en-US"/>
              </w:rPr>
            </w:pPr>
            <w:r w:rsidRPr="00001DF4">
              <w:rPr>
                <w:rFonts w:ascii="Calibri" w:eastAsia="Times New Roman" w:hAnsi="Calibri"/>
                <w:color w:val="000000"/>
                <w:lang w:val="en-US" w:eastAsia="it-IT"/>
              </w:rPr>
              <w:t>This dummy variable is constructed to capture t</w:t>
            </w:r>
            <w:r>
              <w:rPr>
                <w:rFonts w:ascii="Calibri" w:eastAsia="Times New Roman" w:hAnsi="Calibri"/>
                <w:color w:val="000000"/>
                <w:lang w:val="en-US" w:eastAsia="it-IT"/>
              </w:rPr>
              <w:t>he funded year of the firms, fro</w:t>
            </w:r>
            <w:r w:rsidRPr="00001DF4">
              <w:rPr>
                <w:rFonts w:ascii="Calibri" w:eastAsia="Times New Roman" w:hAnsi="Calibri"/>
                <w:color w:val="000000"/>
                <w:lang w:val="en-US" w:eastAsia="it-IT"/>
              </w:rPr>
              <w:t>m both industries</w:t>
            </w:r>
            <w:r>
              <w:rPr>
                <w:rFonts w:ascii="Calibri" w:eastAsia="Times New Roman" w:hAnsi="Calibri"/>
                <w:color w:val="000000"/>
                <w:lang w:val="en-US" w:eastAsia="it-IT"/>
              </w:rPr>
              <w:t xml:space="preserve"> and</w:t>
            </w:r>
            <w:r w:rsidRPr="00001DF4">
              <w:rPr>
                <w:rFonts w:ascii="Calibri" w:eastAsia="Times New Roman" w:hAnsi="Calibri"/>
                <w:color w:val="000000"/>
                <w:lang w:val="en-US" w:eastAsia="it-IT"/>
              </w:rPr>
              <w:t xml:space="preserve"> takes value 0 for those firms that have been funded before 2004 and value 1 for those funded after 2004</w:t>
            </w:r>
          </w:p>
        </w:tc>
      </w:tr>
      <w:tr w:rsidR="000D1288" w:rsidRPr="00E55C7A" w:rsidTr="003C3A36">
        <w:trPr>
          <w:trHeight w:val="272"/>
        </w:trPr>
        <w:tc>
          <w:tcPr>
            <w:tcW w:w="2235" w:type="dxa"/>
            <w:tcBorders>
              <w:top w:val="nil"/>
              <w:bottom w:val="nil"/>
              <w:right w:val="nil"/>
            </w:tcBorders>
            <w:vAlign w:val="center"/>
          </w:tcPr>
          <w:p w:rsidR="000D1288" w:rsidRPr="00001DF4" w:rsidRDefault="000D1288" w:rsidP="0056765F">
            <w:pPr>
              <w:jc w:val="center"/>
              <w:rPr>
                <w:rFonts w:ascii="Calibri" w:hAnsi="Calibri"/>
                <w:b/>
                <w:lang w:val="en-US"/>
              </w:rPr>
            </w:pPr>
          </w:p>
        </w:tc>
        <w:tc>
          <w:tcPr>
            <w:tcW w:w="2444" w:type="dxa"/>
            <w:tcBorders>
              <w:left w:val="nil"/>
            </w:tcBorders>
            <w:vAlign w:val="center"/>
          </w:tcPr>
          <w:p w:rsidR="000D1288" w:rsidRPr="00001DF4" w:rsidRDefault="000D1288" w:rsidP="0056765F">
            <w:pPr>
              <w:jc w:val="center"/>
              <w:rPr>
                <w:rFonts w:ascii="Calibri" w:hAnsi="Calibri"/>
                <w:i/>
                <w:lang w:val="en-US"/>
              </w:rPr>
            </w:pPr>
            <w:r w:rsidRPr="00001DF4">
              <w:rPr>
                <w:rFonts w:ascii="Calibri" w:hAnsi="Calibri"/>
                <w:i/>
                <w:lang w:val="en-US"/>
              </w:rPr>
              <w:t>lnraised_amount</w:t>
            </w:r>
          </w:p>
        </w:tc>
        <w:tc>
          <w:tcPr>
            <w:tcW w:w="4394" w:type="dxa"/>
            <w:vAlign w:val="center"/>
          </w:tcPr>
          <w:p w:rsidR="000D1288" w:rsidRPr="00001DF4" w:rsidRDefault="000D1288" w:rsidP="0056765F">
            <w:pPr>
              <w:ind w:firstLine="0"/>
              <w:rPr>
                <w:rFonts w:ascii="Calibri" w:hAnsi="Calibri"/>
                <w:lang w:val="en-US"/>
              </w:rPr>
            </w:pPr>
            <w:r w:rsidRPr="00001DF4">
              <w:rPr>
                <w:rFonts w:ascii="Calibri" w:hAnsi="Calibri"/>
                <w:lang w:val="en-US"/>
              </w:rPr>
              <w:t>This variable was constructed from the original data and captures the amount raised by the VC from the companies from both industries</w:t>
            </w:r>
          </w:p>
        </w:tc>
      </w:tr>
      <w:tr w:rsidR="000D1288" w:rsidRPr="00E55C7A" w:rsidTr="0056765F">
        <w:trPr>
          <w:trHeight w:val="674"/>
        </w:trPr>
        <w:tc>
          <w:tcPr>
            <w:tcW w:w="2235" w:type="dxa"/>
            <w:tcBorders>
              <w:top w:val="nil"/>
              <w:right w:val="nil"/>
            </w:tcBorders>
            <w:vAlign w:val="center"/>
          </w:tcPr>
          <w:p w:rsidR="000D1288" w:rsidRPr="00001DF4" w:rsidRDefault="000D1288" w:rsidP="000D1288">
            <w:pPr>
              <w:jc w:val="center"/>
              <w:rPr>
                <w:rFonts w:ascii="Calibri" w:hAnsi="Calibri"/>
                <w:b/>
                <w:lang w:val="en-US"/>
              </w:rPr>
            </w:pPr>
          </w:p>
        </w:tc>
        <w:tc>
          <w:tcPr>
            <w:tcW w:w="2444" w:type="dxa"/>
            <w:tcBorders>
              <w:left w:val="nil"/>
            </w:tcBorders>
            <w:vAlign w:val="center"/>
          </w:tcPr>
          <w:p w:rsidR="000D1288" w:rsidRDefault="000D1288" w:rsidP="000D1288">
            <w:pPr>
              <w:jc w:val="center"/>
              <w:rPr>
                <w:rFonts w:ascii="Calibri" w:hAnsi="Calibri"/>
                <w:i/>
                <w:lang w:val="en-US"/>
              </w:rPr>
            </w:pPr>
            <w:r>
              <w:rPr>
                <w:rFonts w:ascii="Calibri" w:hAnsi="Calibri"/>
                <w:i/>
                <w:lang w:val="en-US"/>
              </w:rPr>
              <w:t>consumers_</w:t>
            </w:r>
          </w:p>
        </w:tc>
        <w:tc>
          <w:tcPr>
            <w:tcW w:w="4394" w:type="dxa"/>
            <w:vAlign w:val="center"/>
          </w:tcPr>
          <w:p w:rsidR="000D1288" w:rsidRPr="00001DF4" w:rsidRDefault="000D1288" w:rsidP="000D1288">
            <w:pPr>
              <w:ind w:firstLine="0"/>
              <w:rPr>
                <w:rFonts w:ascii="Calibri" w:eastAsia="Times New Roman" w:hAnsi="Calibri"/>
                <w:color w:val="000000"/>
                <w:lang w:val="en-US" w:eastAsia="it-IT"/>
              </w:rPr>
            </w:pPr>
            <w:r>
              <w:rPr>
                <w:rFonts w:ascii="Calibri" w:eastAsia="Times New Roman" w:hAnsi="Calibri"/>
                <w:color w:val="000000"/>
                <w:lang w:val="en-US" w:eastAsia="it-IT"/>
              </w:rPr>
              <w:t>This dummy variable distinguishes the customers of the companies, from both industries, included in the survey. It takes value 0 when the customers are end consumers (b2c) and value 1 when customers are other businesses (b2b)</w:t>
            </w:r>
          </w:p>
        </w:tc>
      </w:tr>
    </w:tbl>
    <w:p w:rsidR="00753023" w:rsidRDefault="00753023" w:rsidP="00753023">
      <w:pPr>
        <w:spacing w:line="240" w:lineRule="auto"/>
        <w:ind w:firstLine="0"/>
        <w:jc w:val="left"/>
        <w:rPr>
          <w:rFonts w:ascii="Calibri" w:hAnsi="Calibri"/>
          <w:b/>
          <w:szCs w:val="24"/>
          <w:lang w:val="en-US"/>
        </w:rPr>
        <w:sectPr w:rsidR="00753023" w:rsidSect="005F54B3">
          <w:pgSz w:w="11906" w:h="16838"/>
          <w:pgMar w:top="1134" w:right="1701" w:bottom="1134" w:left="1701" w:header="709" w:footer="709" w:gutter="0"/>
          <w:cols w:space="708"/>
          <w:docGrid w:linePitch="360"/>
        </w:sectPr>
      </w:pPr>
    </w:p>
    <w:p w:rsidR="00753023" w:rsidRDefault="00B277AC" w:rsidP="00753023">
      <w:pPr>
        <w:spacing w:line="240" w:lineRule="auto"/>
        <w:ind w:firstLine="0"/>
        <w:jc w:val="left"/>
        <w:rPr>
          <w:rFonts w:ascii="Calibri" w:hAnsi="Calibri"/>
          <w:b/>
          <w:szCs w:val="24"/>
          <w:lang w:val="en-US"/>
        </w:rPr>
      </w:pPr>
      <w:r>
        <w:rPr>
          <w:rFonts w:ascii="Calibri" w:hAnsi="Calibri"/>
          <w:b/>
          <w:szCs w:val="24"/>
          <w:lang w:val="en-US"/>
        </w:rPr>
        <w:lastRenderedPageBreak/>
        <w:t>Table 4</w:t>
      </w:r>
      <w:r w:rsidR="00722887">
        <w:rPr>
          <w:rFonts w:ascii="Calibri" w:hAnsi="Calibri"/>
          <w:b/>
          <w:szCs w:val="24"/>
          <w:lang w:val="en-US"/>
        </w:rPr>
        <w:t>a</w:t>
      </w:r>
    </w:p>
    <w:p w:rsidR="00753023" w:rsidRDefault="00753023" w:rsidP="00753023">
      <w:pPr>
        <w:spacing w:line="240" w:lineRule="auto"/>
        <w:ind w:firstLine="0"/>
        <w:jc w:val="left"/>
        <w:rPr>
          <w:rFonts w:ascii="Calibri" w:hAnsi="Calibri"/>
          <w:b/>
          <w:szCs w:val="24"/>
          <w:lang w:val="en-US"/>
        </w:rPr>
      </w:pPr>
    </w:p>
    <w:p w:rsidR="00753023" w:rsidRDefault="00753023" w:rsidP="0055496A">
      <w:pPr>
        <w:spacing w:line="240" w:lineRule="auto"/>
        <w:ind w:firstLine="0"/>
        <w:jc w:val="center"/>
        <w:rPr>
          <w:rFonts w:ascii="Calibri" w:hAnsi="Calibri"/>
          <w:b/>
          <w:szCs w:val="24"/>
          <w:lang w:val="en-US"/>
        </w:rPr>
      </w:pPr>
      <w:r>
        <w:rPr>
          <w:rFonts w:ascii="Calibri" w:hAnsi="Calibri"/>
          <w:b/>
          <w:szCs w:val="24"/>
          <w:lang w:val="en-US"/>
        </w:rPr>
        <w:t>Correlation Matrix of Key Variables</w:t>
      </w:r>
    </w:p>
    <w:p w:rsidR="00753023" w:rsidRDefault="00753023" w:rsidP="00753023">
      <w:pPr>
        <w:spacing w:line="240" w:lineRule="auto"/>
        <w:ind w:firstLine="0"/>
        <w:jc w:val="left"/>
        <w:rPr>
          <w:rFonts w:ascii="Calibri" w:hAnsi="Calibri"/>
          <w:b/>
          <w:szCs w:val="24"/>
          <w:lang w:val="en-US"/>
        </w:rPr>
      </w:pPr>
    </w:p>
    <w:tbl>
      <w:tblPr>
        <w:tblW w:w="13910" w:type="dxa"/>
        <w:tblInd w:w="91" w:type="dxa"/>
        <w:tblLook w:val="04A0"/>
      </w:tblPr>
      <w:tblGrid>
        <w:gridCol w:w="2340"/>
        <w:gridCol w:w="1157"/>
        <w:gridCol w:w="1158"/>
        <w:gridCol w:w="1158"/>
        <w:gridCol w:w="1157"/>
        <w:gridCol w:w="1158"/>
        <w:gridCol w:w="1157"/>
        <w:gridCol w:w="1157"/>
        <w:gridCol w:w="1157"/>
        <w:gridCol w:w="1157"/>
        <w:gridCol w:w="1157"/>
      </w:tblGrid>
      <w:tr w:rsidR="003B535C" w:rsidRPr="003B535C" w:rsidTr="003B535C">
        <w:trPr>
          <w:trHeight w:val="151"/>
        </w:trPr>
        <w:tc>
          <w:tcPr>
            <w:tcW w:w="2340" w:type="dxa"/>
            <w:tcBorders>
              <w:top w:val="single" w:sz="18" w:space="0" w:color="auto"/>
              <w:left w:val="nil"/>
              <w:bottom w:val="single" w:sz="18" w:space="0" w:color="auto"/>
              <w:right w:val="nil"/>
            </w:tcBorders>
            <w:shd w:val="clear" w:color="auto" w:fill="auto"/>
            <w:noWrap/>
            <w:vAlign w:val="bottom"/>
            <w:hideMark/>
          </w:tcPr>
          <w:p w:rsidR="003B535C" w:rsidRPr="003B535C" w:rsidRDefault="0096627A" w:rsidP="00E26BB9">
            <w:pPr>
              <w:spacing w:line="240" w:lineRule="auto"/>
              <w:ind w:firstLine="0"/>
              <w:jc w:val="center"/>
              <w:rPr>
                <w:rFonts w:ascii="Calibri" w:eastAsia="Times New Roman" w:hAnsi="Calibri"/>
                <w:b/>
                <w:bCs/>
                <w:i/>
                <w:iCs/>
                <w:color w:val="000000"/>
                <w:sz w:val="22"/>
                <w:lang w:val="en-US" w:eastAsia="el-GR"/>
              </w:rPr>
            </w:pPr>
            <w:r>
              <w:rPr>
                <w:rFonts w:ascii="Calibri" w:eastAsia="Times New Roman" w:hAnsi="Calibri"/>
                <w:b/>
                <w:bCs/>
                <w:i/>
                <w:iCs/>
                <w:color w:val="000000"/>
                <w:sz w:val="22"/>
                <w:lang w:val="en-US" w:eastAsia="el-GR"/>
              </w:rPr>
              <w:t>Variable</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1</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2</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3</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4</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5</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6</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7</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8</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9</w:t>
            </w:r>
          </w:p>
        </w:tc>
        <w:tc>
          <w:tcPr>
            <w:tcW w:w="1157" w:type="dxa"/>
            <w:tcBorders>
              <w:top w:val="single" w:sz="18" w:space="0" w:color="auto"/>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10</w:t>
            </w:r>
          </w:p>
        </w:tc>
      </w:tr>
      <w:tr w:rsidR="003B535C" w:rsidRPr="003B535C" w:rsidTr="003B535C">
        <w:trPr>
          <w:trHeight w:val="285"/>
        </w:trPr>
        <w:tc>
          <w:tcPr>
            <w:tcW w:w="2340" w:type="dxa"/>
            <w:tcBorders>
              <w:top w:val="single" w:sz="18" w:space="0" w:color="auto"/>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c>
          <w:tcPr>
            <w:tcW w:w="1157" w:type="dxa"/>
            <w:tcBorders>
              <w:top w:val="single" w:sz="18" w:space="0" w:color="auto"/>
              <w:left w:val="nil"/>
              <w:bottom w:val="nil"/>
              <w:right w:val="nil"/>
            </w:tcBorders>
            <w:shd w:val="clear" w:color="auto" w:fill="auto"/>
            <w:noWrap/>
            <w:vAlign w:val="bottom"/>
            <w:hideMark/>
          </w:tcPr>
          <w:p w:rsidR="003B535C" w:rsidRPr="003B535C" w:rsidRDefault="003B535C" w:rsidP="003B535C">
            <w:pPr>
              <w:jc w:val="center"/>
              <w:rPr>
                <w:rFonts w:ascii="Calibri" w:eastAsia="Times New Roman" w:hAnsi="Calibri"/>
                <w:b/>
                <w:bCs/>
                <w:i/>
                <w:iCs/>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1.clean_web</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2.manageskills</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0.0312</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3.newproduct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-0.0640</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-0.0884</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4.inno_active</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0.0945</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-0.1053</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0.2902</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5.partnership</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0.0792</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-0.0740</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0.1323</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0.1338</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6.consumers_</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0.1809</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-0.0202</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0.0652</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0.1083</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0.0109</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7.newfacilities</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0.0696</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0.0046</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0.0427</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0.1279</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0.0895</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-0.0141</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8.lnraised_amount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0.2921</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0.0259</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0.0046</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0.1278</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0.0837</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0.0838</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0.2067</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nil"/>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9.founded_post98</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0.0139</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-0.1000</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-0.0363</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-0.1220</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0.0025</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-0.0354</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-0.1239</w:t>
            </w:r>
          </w:p>
        </w:tc>
        <w:tc>
          <w:tcPr>
            <w:tcW w:w="1157" w:type="dxa"/>
            <w:tcBorders>
              <w:top w:val="nil"/>
              <w:left w:val="nil"/>
              <w:bottom w:val="nil"/>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-0.0614</w:t>
            </w:r>
            <w:r w:rsidR="00F263C0">
              <w:rPr>
                <w:rFonts w:ascii="Calibri" w:eastAsia="Times New Roman" w:hAnsi="Calibri"/>
                <w:color w:val="000000"/>
                <w:sz w:val="22"/>
                <w:lang w:val="en-US" w:eastAsia="el-GR"/>
              </w:rPr>
              <w:t>*</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c>
          <w:tcPr>
            <w:tcW w:w="1157" w:type="dxa"/>
            <w:tcBorders>
              <w:top w:val="nil"/>
              <w:left w:val="nil"/>
              <w:bottom w:val="nil"/>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p>
        </w:tc>
      </w:tr>
      <w:tr w:rsidR="003B535C" w:rsidRPr="003B535C" w:rsidTr="003B535C">
        <w:trPr>
          <w:trHeight w:val="464"/>
        </w:trPr>
        <w:tc>
          <w:tcPr>
            <w:tcW w:w="2340" w:type="dxa"/>
            <w:tcBorders>
              <w:top w:val="nil"/>
              <w:left w:val="nil"/>
              <w:bottom w:val="single" w:sz="18" w:space="0" w:color="auto"/>
              <w:right w:val="nil"/>
            </w:tcBorders>
            <w:shd w:val="clear" w:color="auto" w:fill="auto"/>
            <w:noWrap/>
            <w:vAlign w:val="bottom"/>
            <w:hideMark/>
          </w:tcPr>
          <w:p w:rsidR="003B535C" w:rsidRPr="003B535C" w:rsidRDefault="003B535C" w:rsidP="00E26BB9">
            <w:pPr>
              <w:spacing w:line="240" w:lineRule="auto"/>
              <w:ind w:firstLine="0"/>
              <w:jc w:val="center"/>
              <w:rPr>
                <w:rFonts w:ascii="Calibri" w:eastAsia="Times New Roman" w:hAnsi="Calibri"/>
                <w:b/>
                <w:bCs/>
                <w:i/>
                <w:iCs/>
                <w:color w:val="000000"/>
                <w:sz w:val="22"/>
                <w:lang w:val="el-GR" w:eastAsia="el-GR"/>
              </w:rPr>
            </w:pPr>
            <w:r w:rsidRPr="003B535C">
              <w:rPr>
                <w:rFonts w:ascii="Calibri" w:eastAsia="Times New Roman" w:hAnsi="Calibri"/>
                <w:b/>
                <w:bCs/>
                <w:i/>
                <w:iCs/>
                <w:color w:val="000000"/>
                <w:sz w:val="22"/>
                <w:lang w:val="el-GR" w:eastAsia="el-GR"/>
              </w:rPr>
              <w:t>10.funded_post04</w:t>
            </w:r>
          </w:p>
        </w:tc>
        <w:tc>
          <w:tcPr>
            <w:tcW w:w="1157" w:type="dxa"/>
            <w:tcBorders>
              <w:top w:val="nil"/>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0.1689</w:t>
            </w:r>
          </w:p>
        </w:tc>
        <w:tc>
          <w:tcPr>
            <w:tcW w:w="1157" w:type="dxa"/>
            <w:tcBorders>
              <w:top w:val="nil"/>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0.063</w:t>
            </w:r>
            <w:r w:rsidR="00F263C0">
              <w:rPr>
                <w:rFonts w:ascii="Calibri" w:eastAsia="Times New Roman" w:hAnsi="Calibri"/>
                <w:color w:val="000000"/>
                <w:sz w:val="22"/>
                <w:lang w:val="en-US" w:eastAsia="el-GR"/>
              </w:rPr>
              <w:t>*</w:t>
            </w:r>
            <w:r w:rsidRPr="003B535C">
              <w:rPr>
                <w:rFonts w:ascii="Calibri" w:eastAsia="Times New Roman" w:hAnsi="Calibri"/>
                <w:color w:val="000000"/>
                <w:sz w:val="22"/>
                <w:lang w:val="el-GR" w:eastAsia="el-GR"/>
              </w:rPr>
              <w:t>5</w:t>
            </w:r>
          </w:p>
        </w:tc>
        <w:tc>
          <w:tcPr>
            <w:tcW w:w="1157" w:type="dxa"/>
            <w:tcBorders>
              <w:top w:val="nil"/>
              <w:left w:val="nil"/>
              <w:bottom w:val="single" w:sz="18" w:space="0" w:color="auto"/>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-0.0501</w:t>
            </w:r>
            <w:r w:rsidR="00F263C0">
              <w:rPr>
                <w:rFonts w:ascii="Calibri" w:eastAsia="Times New Roman" w:hAnsi="Calibri"/>
                <w:color w:val="000000"/>
                <w:sz w:val="22"/>
                <w:lang w:val="en-US" w:eastAsia="el-GR"/>
              </w:rPr>
              <w:t>*</w:t>
            </w:r>
          </w:p>
        </w:tc>
        <w:tc>
          <w:tcPr>
            <w:tcW w:w="1157" w:type="dxa"/>
            <w:tcBorders>
              <w:top w:val="nil"/>
              <w:left w:val="nil"/>
              <w:bottom w:val="single" w:sz="18" w:space="0" w:color="auto"/>
              <w:right w:val="nil"/>
            </w:tcBorders>
            <w:shd w:val="clear" w:color="auto" w:fill="auto"/>
            <w:noWrap/>
            <w:vAlign w:val="bottom"/>
            <w:hideMark/>
          </w:tcPr>
          <w:p w:rsidR="003B535C" w:rsidRPr="00F263C0" w:rsidRDefault="003B535C" w:rsidP="00F263C0">
            <w:pPr>
              <w:spacing w:line="240" w:lineRule="auto"/>
              <w:ind w:left="-92"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-0.0093</w:t>
            </w:r>
            <w:r w:rsidR="00F263C0">
              <w:rPr>
                <w:rFonts w:ascii="Calibri" w:eastAsia="Times New Roman" w:hAnsi="Calibri"/>
                <w:color w:val="000000"/>
                <w:sz w:val="22"/>
                <w:lang w:val="en-US" w:eastAsia="el-GR"/>
              </w:rPr>
              <w:t>***</w:t>
            </w:r>
          </w:p>
        </w:tc>
        <w:tc>
          <w:tcPr>
            <w:tcW w:w="1157" w:type="dxa"/>
            <w:tcBorders>
              <w:top w:val="nil"/>
              <w:left w:val="nil"/>
              <w:bottom w:val="single" w:sz="18" w:space="0" w:color="auto"/>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0.0065</w:t>
            </w:r>
            <w:r w:rsidR="00F263C0">
              <w:rPr>
                <w:rFonts w:ascii="Calibri" w:eastAsia="Times New Roman" w:hAnsi="Calibri"/>
                <w:color w:val="000000"/>
                <w:sz w:val="22"/>
                <w:lang w:val="en-US" w:eastAsia="el-GR"/>
              </w:rPr>
              <w:t>***</w:t>
            </w:r>
          </w:p>
        </w:tc>
        <w:tc>
          <w:tcPr>
            <w:tcW w:w="1157" w:type="dxa"/>
            <w:tcBorders>
              <w:top w:val="nil"/>
              <w:left w:val="nil"/>
              <w:bottom w:val="single" w:sz="18" w:space="0" w:color="auto"/>
              <w:right w:val="nil"/>
            </w:tcBorders>
            <w:shd w:val="clear" w:color="auto" w:fill="auto"/>
            <w:noWrap/>
            <w:vAlign w:val="bottom"/>
            <w:hideMark/>
          </w:tcPr>
          <w:p w:rsidR="003B535C" w:rsidRPr="00F263C0" w:rsidRDefault="003B535C" w:rsidP="00F263C0">
            <w:pPr>
              <w:spacing w:line="240" w:lineRule="auto"/>
              <w:ind w:left="-139" w:right="-54"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-0.0096</w:t>
            </w:r>
            <w:r w:rsidR="00F263C0">
              <w:rPr>
                <w:rFonts w:ascii="Calibri" w:eastAsia="Times New Roman" w:hAnsi="Calibri"/>
                <w:color w:val="000000"/>
                <w:sz w:val="22"/>
                <w:lang w:val="en-US" w:eastAsia="el-GR"/>
              </w:rPr>
              <w:t>***</w:t>
            </w:r>
          </w:p>
        </w:tc>
        <w:tc>
          <w:tcPr>
            <w:tcW w:w="1157" w:type="dxa"/>
            <w:tcBorders>
              <w:top w:val="nil"/>
              <w:left w:val="nil"/>
              <w:bottom w:val="single" w:sz="18" w:space="0" w:color="auto"/>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-0.0163</w:t>
            </w:r>
            <w:r w:rsidR="00F263C0">
              <w:rPr>
                <w:rFonts w:ascii="Calibri" w:eastAsia="Times New Roman" w:hAnsi="Calibri"/>
                <w:color w:val="000000"/>
                <w:sz w:val="22"/>
                <w:lang w:val="en-US" w:eastAsia="el-GR"/>
              </w:rPr>
              <w:t>**</w:t>
            </w:r>
          </w:p>
        </w:tc>
        <w:tc>
          <w:tcPr>
            <w:tcW w:w="1157" w:type="dxa"/>
            <w:tcBorders>
              <w:top w:val="nil"/>
              <w:left w:val="nil"/>
              <w:bottom w:val="single" w:sz="18" w:space="0" w:color="auto"/>
              <w:right w:val="nil"/>
            </w:tcBorders>
            <w:shd w:val="clear" w:color="auto" w:fill="auto"/>
            <w:noWrap/>
            <w:vAlign w:val="bottom"/>
            <w:hideMark/>
          </w:tcPr>
          <w:p w:rsidR="003B535C" w:rsidRPr="00F263C0" w:rsidRDefault="003B535C" w:rsidP="00F263C0">
            <w:pPr>
              <w:spacing w:line="240" w:lineRule="auto"/>
              <w:ind w:firstLine="0"/>
              <w:jc w:val="left"/>
              <w:rPr>
                <w:rFonts w:ascii="Calibri" w:eastAsia="Times New Roman" w:hAnsi="Calibri"/>
                <w:color w:val="000000"/>
                <w:sz w:val="22"/>
                <w:lang w:val="en-US" w:eastAsia="el-GR"/>
              </w:rPr>
            </w:pPr>
            <w:r w:rsidRPr="003B535C">
              <w:rPr>
                <w:rFonts w:ascii="Calibri" w:eastAsia="Times New Roman" w:hAnsi="Calibri"/>
                <w:color w:val="000000"/>
                <w:sz w:val="22"/>
                <w:lang w:val="el-GR" w:eastAsia="el-GR"/>
              </w:rPr>
              <w:t>0.0349</w:t>
            </w:r>
            <w:r w:rsidR="00F263C0">
              <w:rPr>
                <w:rFonts w:ascii="Calibri" w:eastAsia="Times New Roman" w:hAnsi="Calibri"/>
                <w:color w:val="000000"/>
                <w:sz w:val="22"/>
                <w:lang w:val="en-US" w:eastAsia="el-GR"/>
              </w:rPr>
              <w:t>**</w:t>
            </w:r>
          </w:p>
        </w:tc>
        <w:tc>
          <w:tcPr>
            <w:tcW w:w="1157" w:type="dxa"/>
            <w:tcBorders>
              <w:top w:val="nil"/>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0.1926</w:t>
            </w:r>
          </w:p>
        </w:tc>
        <w:tc>
          <w:tcPr>
            <w:tcW w:w="1157" w:type="dxa"/>
            <w:tcBorders>
              <w:top w:val="nil"/>
              <w:left w:val="nil"/>
              <w:bottom w:val="single" w:sz="18" w:space="0" w:color="auto"/>
              <w:right w:val="nil"/>
            </w:tcBorders>
            <w:shd w:val="clear" w:color="auto" w:fill="auto"/>
            <w:noWrap/>
            <w:vAlign w:val="bottom"/>
            <w:hideMark/>
          </w:tcPr>
          <w:p w:rsidR="003B535C" w:rsidRPr="003B535C" w:rsidRDefault="003B535C" w:rsidP="00F263C0">
            <w:pPr>
              <w:spacing w:line="240" w:lineRule="auto"/>
              <w:ind w:firstLine="0"/>
              <w:jc w:val="left"/>
              <w:rPr>
                <w:rFonts w:ascii="Calibri" w:eastAsia="Times New Roman" w:hAnsi="Calibri"/>
                <w:color w:val="000000"/>
                <w:sz w:val="22"/>
                <w:lang w:val="el-GR" w:eastAsia="el-GR"/>
              </w:rPr>
            </w:pPr>
            <w:r w:rsidRPr="003B535C">
              <w:rPr>
                <w:rFonts w:ascii="Calibri" w:eastAsia="Times New Roman" w:hAnsi="Calibri"/>
                <w:color w:val="000000"/>
                <w:sz w:val="22"/>
                <w:lang w:val="el-GR" w:eastAsia="el-GR"/>
              </w:rPr>
              <w:t>1.0000</w:t>
            </w:r>
          </w:p>
        </w:tc>
      </w:tr>
    </w:tbl>
    <w:p w:rsidR="00476F57" w:rsidRDefault="00476F57" w:rsidP="00753023">
      <w:pPr>
        <w:spacing w:line="240" w:lineRule="auto"/>
        <w:ind w:firstLine="0"/>
        <w:jc w:val="left"/>
        <w:rPr>
          <w:rFonts w:ascii="Calibri" w:hAnsi="Calibri"/>
          <w:b/>
          <w:sz w:val="22"/>
          <w:lang w:val="en-US"/>
        </w:rPr>
        <w:sectPr w:rsidR="00476F57" w:rsidSect="00753023">
          <w:pgSz w:w="16838" w:h="11906" w:orient="landscape" w:code="9"/>
          <w:pgMar w:top="1797" w:right="1440" w:bottom="1797" w:left="1440" w:header="709" w:footer="709" w:gutter="0"/>
          <w:cols w:space="708"/>
          <w:docGrid w:linePitch="360"/>
        </w:sectPr>
      </w:pPr>
    </w:p>
    <w:p w:rsidR="001B156B" w:rsidRDefault="00B277AC" w:rsidP="00753023">
      <w:pPr>
        <w:spacing w:line="240" w:lineRule="auto"/>
        <w:ind w:firstLine="0"/>
        <w:jc w:val="left"/>
        <w:rPr>
          <w:rFonts w:ascii="Calibri" w:hAnsi="Calibri"/>
          <w:b/>
          <w:sz w:val="22"/>
          <w:lang w:val="en-US"/>
        </w:rPr>
      </w:pPr>
      <w:r>
        <w:rPr>
          <w:rFonts w:ascii="Calibri" w:hAnsi="Calibri"/>
          <w:b/>
          <w:sz w:val="22"/>
          <w:lang w:val="en-US"/>
        </w:rPr>
        <w:lastRenderedPageBreak/>
        <w:t>Table 4</w:t>
      </w:r>
      <w:r w:rsidR="00722887">
        <w:rPr>
          <w:rFonts w:ascii="Calibri" w:hAnsi="Calibri"/>
          <w:b/>
          <w:sz w:val="22"/>
          <w:lang w:val="en-US"/>
        </w:rPr>
        <w:t>b</w:t>
      </w:r>
    </w:p>
    <w:p w:rsidR="00476F57" w:rsidRDefault="00476F57" w:rsidP="00476F57">
      <w:pPr>
        <w:spacing w:line="240" w:lineRule="auto"/>
        <w:ind w:firstLine="0"/>
        <w:rPr>
          <w:rFonts w:ascii="Calibri" w:hAnsi="Calibri"/>
          <w:b/>
          <w:sz w:val="22"/>
          <w:lang w:val="en-US"/>
        </w:rPr>
      </w:pPr>
    </w:p>
    <w:p w:rsidR="00476F57" w:rsidRDefault="00476F57" w:rsidP="00476F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center"/>
        <w:rPr>
          <w:rFonts w:ascii="Calibri" w:eastAsia="Times New Roman" w:hAnsi="Calibri" w:cs="Courier New"/>
          <w:b/>
          <w:szCs w:val="24"/>
          <w:lang w:val="en-US" w:eastAsia="el-GR"/>
        </w:rPr>
      </w:pPr>
      <w:r>
        <w:rPr>
          <w:rFonts w:ascii="Calibri" w:eastAsia="Times New Roman" w:hAnsi="Calibri" w:cs="Courier New"/>
          <w:b/>
          <w:szCs w:val="24"/>
          <w:lang w:val="en-US" w:eastAsia="el-GR"/>
        </w:rPr>
        <w:t xml:space="preserve">Matrix of </w:t>
      </w:r>
      <w:r w:rsidRPr="00476F57">
        <w:rPr>
          <w:rFonts w:ascii="Calibri" w:eastAsia="Times New Roman" w:hAnsi="Calibri" w:cs="Courier New"/>
          <w:b/>
          <w:szCs w:val="24"/>
          <w:lang w:val="en-US" w:eastAsia="el-GR"/>
        </w:rPr>
        <w:t xml:space="preserve">Significance </w:t>
      </w:r>
      <w:r>
        <w:rPr>
          <w:rFonts w:ascii="Calibri" w:eastAsia="Times New Roman" w:hAnsi="Calibri" w:cs="Courier New"/>
          <w:b/>
          <w:szCs w:val="24"/>
          <w:lang w:val="en-US" w:eastAsia="el-GR"/>
        </w:rPr>
        <w:t>L</w:t>
      </w:r>
      <w:r w:rsidRPr="00476F57">
        <w:rPr>
          <w:rFonts w:ascii="Calibri" w:eastAsia="Times New Roman" w:hAnsi="Calibri" w:cs="Courier New"/>
          <w:b/>
          <w:szCs w:val="24"/>
          <w:lang w:val="en-US" w:eastAsia="el-GR"/>
        </w:rPr>
        <w:t xml:space="preserve">evel </w:t>
      </w:r>
      <w:r>
        <w:rPr>
          <w:rFonts w:ascii="Calibri" w:eastAsia="Times New Roman" w:hAnsi="Calibri" w:cs="Courier New"/>
          <w:b/>
          <w:szCs w:val="24"/>
          <w:lang w:val="en-US" w:eastAsia="el-GR"/>
        </w:rPr>
        <w:t>of each C</w:t>
      </w:r>
      <w:r w:rsidR="00DE787B">
        <w:rPr>
          <w:rFonts w:ascii="Calibri" w:eastAsia="Times New Roman" w:hAnsi="Calibri" w:cs="Courier New"/>
          <w:b/>
          <w:szCs w:val="24"/>
          <w:lang w:val="en-US" w:eastAsia="el-GR"/>
        </w:rPr>
        <w:t>orrelation</w:t>
      </w:r>
    </w:p>
    <w:p w:rsidR="00476F57" w:rsidRDefault="00476F57" w:rsidP="00476F57">
      <w:pPr>
        <w:spacing w:line="240" w:lineRule="auto"/>
        <w:ind w:firstLine="0"/>
        <w:rPr>
          <w:rFonts w:ascii="Calibri" w:hAnsi="Calibri"/>
          <w:b/>
          <w:sz w:val="22"/>
          <w:lang w:val="en-US"/>
        </w:rPr>
      </w:pPr>
    </w:p>
    <w:tbl>
      <w:tblPr>
        <w:tblW w:w="14129" w:type="dxa"/>
        <w:tblInd w:w="91" w:type="dxa"/>
        <w:tblLook w:val="04A0"/>
      </w:tblPr>
      <w:tblGrid>
        <w:gridCol w:w="2353"/>
        <w:gridCol w:w="1309"/>
        <w:gridCol w:w="1163"/>
        <w:gridCol w:w="1163"/>
        <w:gridCol w:w="1163"/>
        <w:gridCol w:w="1163"/>
        <w:gridCol w:w="1163"/>
        <w:gridCol w:w="1163"/>
        <w:gridCol w:w="1163"/>
        <w:gridCol w:w="1163"/>
        <w:gridCol w:w="1163"/>
      </w:tblGrid>
      <w:tr w:rsidR="00592B0B" w:rsidRPr="00492600" w:rsidTr="00592B0B">
        <w:trPr>
          <w:trHeight w:val="268"/>
        </w:trPr>
        <w:tc>
          <w:tcPr>
            <w:tcW w:w="2353" w:type="dxa"/>
            <w:tcBorders>
              <w:top w:val="single" w:sz="18" w:space="0" w:color="auto"/>
              <w:left w:val="nil"/>
              <w:bottom w:val="single" w:sz="18" w:space="0" w:color="auto"/>
              <w:right w:val="nil"/>
            </w:tcBorders>
            <w:shd w:val="clear" w:color="auto" w:fill="auto"/>
            <w:noWrap/>
            <w:vAlign w:val="bottom"/>
            <w:hideMark/>
          </w:tcPr>
          <w:p w:rsidR="00492600" w:rsidRPr="00492600" w:rsidRDefault="0096627A" w:rsidP="00592B0B">
            <w:pPr>
              <w:spacing w:line="240" w:lineRule="auto"/>
              <w:ind w:firstLine="0"/>
              <w:jc w:val="center"/>
              <w:rPr>
                <w:rFonts w:ascii="Calibri" w:eastAsia="Times New Roman" w:hAnsi="Calibri"/>
                <w:b/>
                <w:bCs/>
                <w:i/>
                <w:iCs/>
                <w:color w:val="000000"/>
                <w:sz w:val="22"/>
                <w:lang w:val="en-US" w:eastAsia="el-GR"/>
              </w:rPr>
            </w:pPr>
            <w:r>
              <w:rPr>
                <w:rFonts w:ascii="Calibri" w:eastAsia="Times New Roman" w:hAnsi="Calibri"/>
                <w:b/>
                <w:bCs/>
                <w:i/>
                <w:iCs/>
                <w:color w:val="000000"/>
                <w:sz w:val="22"/>
                <w:lang w:val="en-US" w:eastAsia="el-GR"/>
              </w:rPr>
              <w:t>Variable</w:t>
            </w:r>
          </w:p>
        </w:tc>
        <w:tc>
          <w:tcPr>
            <w:tcW w:w="1309"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1</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2</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3</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4</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5</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6</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7</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8</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9</w:t>
            </w:r>
          </w:p>
        </w:tc>
        <w:tc>
          <w:tcPr>
            <w:tcW w:w="1163" w:type="dxa"/>
            <w:tcBorders>
              <w:top w:val="single" w:sz="18" w:space="0" w:color="auto"/>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10</w:t>
            </w:r>
          </w:p>
        </w:tc>
      </w:tr>
      <w:tr w:rsidR="00592B0B" w:rsidRPr="00492600" w:rsidTr="00592B0B">
        <w:trPr>
          <w:trHeight w:val="268"/>
        </w:trPr>
        <w:tc>
          <w:tcPr>
            <w:tcW w:w="235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single" w:sz="18" w:space="0" w:color="auto"/>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1.clean_web</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2.manage_exp</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0.3749</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3.newproduct</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0.0503</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0.0117</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4.inno_active</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0.0038</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0.0026</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5.partnership</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0.0170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0.0375</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0.0001</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0.0001</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6.consumers_</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0.5657</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0.0460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0.0009</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0.7439</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7.newfacilities</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0.0334</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0.8958</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0.1922</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0.0001</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0.0071</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0.6671</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8.lnraised_amount</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0.4818</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0.8931</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0.0002</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0.0158</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0.0140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9.founded_post98</w:t>
            </w: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0.6717</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0.0043</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0.2672</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0.0002</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0.9405</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0.2784</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0.0001</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0.0722</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p>
        </w:tc>
        <w:tc>
          <w:tcPr>
            <w:tcW w:w="1309"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c>
          <w:tcPr>
            <w:tcW w:w="1163" w:type="dxa"/>
            <w:tcBorders>
              <w:top w:val="nil"/>
              <w:left w:val="nil"/>
              <w:bottom w:val="nil"/>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p>
        </w:tc>
      </w:tr>
      <w:tr w:rsidR="00592B0B" w:rsidRPr="00492600" w:rsidTr="00592B0B">
        <w:trPr>
          <w:trHeight w:val="268"/>
        </w:trPr>
        <w:tc>
          <w:tcPr>
            <w:tcW w:w="235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b/>
                <w:bCs/>
                <w:i/>
                <w:iCs/>
                <w:color w:val="000000"/>
                <w:sz w:val="22"/>
                <w:lang w:val="el-GR" w:eastAsia="el-GR"/>
              </w:rPr>
            </w:pPr>
            <w:r w:rsidRPr="00492600">
              <w:rPr>
                <w:rFonts w:ascii="Calibri" w:eastAsia="Times New Roman" w:hAnsi="Calibri"/>
                <w:b/>
                <w:bCs/>
                <w:i/>
                <w:iCs/>
                <w:color w:val="000000"/>
                <w:sz w:val="22"/>
                <w:lang w:val="el-GR" w:eastAsia="el-GR"/>
              </w:rPr>
              <w:t>10.funded_post04</w:t>
            </w:r>
          </w:p>
        </w:tc>
        <w:tc>
          <w:tcPr>
            <w:tcW w:w="1309"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0.0000</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0.0706</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0.1258</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0.7770</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0.8440</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0.7684</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0.6184</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0.3063</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0.0000</w:t>
            </w:r>
          </w:p>
        </w:tc>
        <w:tc>
          <w:tcPr>
            <w:tcW w:w="1163" w:type="dxa"/>
            <w:tcBorders>
              <w:top w:val="nil"/>
              <w:left w:val="nil"/>
              <w:bottom w:val="single" w:sz="18" w:space="0" w:color="auto"/>
              <w:right w:val="nil"/>
            </w:tcBorders>
            <w:shd w:val="clear" w:color="auto" w:fill="auto"/>
            <w:noWrap/>
            <w:vAlign w:val="bottom"/>
            <w:hideMark/>
          </w:tcPr>
          <w:p w:rsidR="00492600" w:rsidRPr="00492600" w:rsidRDefault="00492600" w:rsidP="00592B0B">
            <w:pPr>
              <w:spacing w:line="240" w:lineRule="auto"/>
              <w:ind w:firstLine="0"/>
              <w:jc w:val="center"/>
              <w:rPr>
                <w:rFonts w:ascii="Calibri" w:eastAsia="Times New Roman" w:hAnsi="Calibri"/>
                <w:color w:val="000000"/>
                <w:sz w:val="22"/>
                <w:lang w:val="el-GR" w:eastAsia="el-GR"/>
              </w:rPr>
            </w:pPr>
            <w:r w:rsidRPr="00492600">
              <w:rPr>
                <w:rFonts w:ascii="Calibri" w:eastAsia="Times New Roman" w:hAnsi="Calibri"/>
                <w:color w:val="000000"/>
                <w:sz w:val="22"/>
                <w:lang w:val="el-GR" w:eastAsia="el-GR"/>
              </w:rPr>
              <w:t>1.0000</w:t>
            </w:r>
          </w:p>
        </w:tc>
      </w:tr>
    </w:tbl>
    <w:p w:rsidR="00492600" w:rsidRDefault="00492600" w:rsidP="00476F57">
      <w:pPr>
        <w:spacing w:line="240" w:lineRule="auto"/>
        <w:ind w:firstLine="0"/>
        <w:rPr>
          <w:rFonts w:ascii="Calibri" w:hAnsi="Calibri"/>
          <w:b/>
          <w:sz w:val="22"/>
          <w:lang w:val="en-US"/>
        </w:rPr>
        <w:sectPr w:rsidR="00492600" w:rsidSect="00753023">
          <w:pgSz w:w="16838" w:h="11906" w:orient="landscape" w:code="9"/>
          <w:pgMar w:top="1797" w:right="1440" w:bottom="1797" w:left="1440" w:header="709" w:footer="709" w:gutter="0"/>
          <w:cols w:space="708"/>
          <w:docGrid w:linePitch="360"/>
        </w:sectPr>
      </w:pPr>
    </w:p>
    <w:p w:rsidR="00C11448" w:rsidRDefault="00B277AC" w:rsidP="00753023">
      <w:pPr>
        <w:spacing w:line="240" w:lineRule="auto"/>
        <w:ind w:firstLine="0"/>
        <w:jc w:val="left"/>
        <w:rPr>
          <w:rFonts w:ascii="Calibri" w:hAnsi="Calibri"/>
          <w:b/>
          <w:szCs w:val="24"/>
          <w:lang w:val="en-US"/>
        </w:rPr>
      </w:pPr>
      <w:r>
        <w:rPr>
          <w:rFonts w:ascii="Calibri" w:hAnsi="Calibri"/>
          <w:b/>
          <w:szCs w:val="24"/>
          <w:lang w:val="en-US"/>
        </w:rPr>
        <w:lastRenderedPageBreak/>
        <w:t>Table 5</w:t>
      </w:r>
    </w:p>
    <w:p w:rsidR="001B156B" w:rsidRDefault="001B156B" w:rsidP="00753023">
      <w:pPr>
        <w:spacing w:line="240" w:lineRule="auto"/>
        <w:ind w:firstLine="0"/>
        <w:jc w:val="left"/>
        <w:rPr>
          <w:rFonts w:ascii="Calibri" w:hAnsi="Calibri"/>
          <w:b/>
          <w:szCs w:val="24"/>
          <w:lang w:val="en-US"/>
        </w:rPr>
      </w:pPr>
    </w:p>
    <w:p w:rsidR="001B156B" w:rsidRDefault="001B156B" w:rsidP="001B156B">
      <w:pPr>
        <w:spacing w:line="240" w:lineRule="auto"/>
        <w:ind w:firstLine="0"/>
        <w:jc w:val="center"/>
        <w:rPr>
          <w:rFonts w:ascii="Calibri" w:hAnsi="Calibri"/>
          <w:b/>
          <w:szCs w:val="24"/>
          <w:lang w:val="en-US"/>
        </w:rPr>
      </w:pPr>
      <w:r>
        <w:rPr>
          <w:rFonts w:ascii="Calibri" w:hAnsi="Calibri"/>
          <w:b/>
          <w:szCs w:val="24"/>
          <w:lang w:val="en-US"/>
        </w:rPr>
        <w:t>Logit model Estimations on VC backed US cleantech firms</w:t>
      </w:r>
    </w:p>
    <w:tbl>
      <w:tblPr>
        <w:tblW w:w="5187" w:type="dxa"/>
        <w:jc w:val="center"/>
        <w:tblInd w:w="91" w:type="dxa"/>
        <w:tblLook w:val="04A0"/>
      </w:tblPr>
      <w:tblGrid>
        <w:gridCol w:w="960"/>
        <w:gridCol w:w="1320"/>
        <w:gridCol w:w="540"/>
        <w:gridCol w:w="620"/>
        <w:gridCol w:w="960"/>
        <w:gridCol w:w="787"/>
      </w:tblGrid>
      <w:tr w:rsidR="001B156B" w:rsidRPr="00E55C7A" w:rsidTr="007A6F03">
        <w:trPr>
          <w:trHeight w:val="315"/>
          <w:jc w:val="center"/>
        </w:trPr>
        <w:tc>
          <w:tcPr>
            <w:tcW w:w="960" w:type="dxa"/>
            <w:tcBorders>
              <w:bottom w:val="single" w:sz="18" w:space="0" w:color="auto"/>
            </w:tcBorders>
            <w:shd w:val="clear" w:color="auto" w:fill="auto"/>
            <w:noWrap/>
            <w:vAlign w:val="bottom"/>
            <w:hideMark/>
          </w:tcPr>
          <w:p w:rsidR="001B156B" w:rsidRPr="00B86307" w:rsidRDefault="001B156B" w:rsidP="00B86307">
            <w:pPr>
              <w:spacing w:line="240" w:lineRule="auto"/>
              <w:rPr>
                <w:rFonts w:ascii="Calibri" w:eastAsia="Times New Roman" w:hAnsi="Calibri"/>
                <w:color w:val="000000"/>
                <w:sz w:val="22"/>
                <w:lang w:val="en-US" w:eastAsia="el-GR"/>
              </w:rPr>
            </w:pPr>
            <w:r w:rsidRPr="00B86307">
              <w:rPr>
                <w:rFonts w:ascii="Calibri" w:eastAsia="Times New Roman" w:hAnsi="Calibri"/>
                <w:color w:val="000000"/>
                <w:sz w:val="22"/>
                <w:lang w:val="en-US" w:eastAsia="el-GR"/>
              </w:rPr>
              <w:t> </w:t>
            </w:r>
          </w:p>
        </w:tc>
        <w:tc>
          <w:tcPr>
            <w:tcW w:w="1320" w:type="dxa"/>
            <w:tcBorders>
              <w:bottom w:val="single" w:sz="18" w:space="0" w:color="auto"/>
            </w:tcBorders>
            <w:shd w:val="clear" w:color="auto" w:fill="auto"/>
            <w:noWrap/>
            <w:vAlign w:val="bottom"/>
            <w:hideMark/>
          </w:tcPr>
          <w:p w:rsidR="001B156B" w:rsidRPr="00B86307" w:rsidRDefault="001B156B" w:rsidP="00B86307">
            <w:pPr>
              <w:spacing w:line="240" w:lineRule="auto"/>
              <w:rPr>
                <w:rFonts w:ascii="Calibri" w:eastAsia="Times New Roman" w:hAnsi="Calibri"/>
                <w:color w:val="000000"/>
                <w:sz w:val="22"/>
                <w:lang w:val="en-US" w:eastAsia="el-GR"/>
              </w:rPr>
            </w:pPr>
            <w:r w:rsidRPr="00B86307">
              <w:rPr>
                <w:rFonts w:ascii="Calibri" w:eastAsia="Times New Roman" w:hAnsi="Calibri"/>
                <w:color w:val="000000"/>
                <w:sz w:val="22"/>
                <w:lang w:val="en-US" w:eastAsia="el-GR"/>
              </w:rPr>
              <w:t> </w:t>
            </w:r>
          </w:p>
        </w:tc>
        <w:tc>
          <w:tcPr>
            <w:tcW w:w="540" w:type="dxa"/>
            <w:tcBorders>
              <w:bottom w:val="single" w:sz="18" w:space="0" w:color="auto"/>
            </w:tcBorders>
            <w:shd w:val="clear" w:color="auto" w:fill="auto"/>
            <w:noWrap/>
            <w:vAlign w:val="bottom"/>
            <w:hideMark/>
          </w:tcPr>
          <w:p w:rsidR="001B156B" w:rsidRPr="00B86307" w:rsidRDefault="001B156B" w:rsidP="00B86307">
            <w:pPr>
              <w:spacing w:line="240" w:lineRule="auto"/>
              <w:rPr>
                <w:rFonts w:ascii="Calibri" w:eastAsia="Times New Roman" w:hAnsi="Calibri"/>
                <w:color w:val="000000"/>
                <w:sz w:val="22"/>
                <w:lang w:val="en-US" w:eastAsia="el-GR"/>
              </w:rPr>
            </w:pPr>
            <w:r w:rsidRPr="00B86307">
              <w:rPr>
                <w:rFonts w:ascii="Calibri" w:eastAsia="Times New Roman" w:hAnsi="Calibri"/>
                <w:color w:val="000000"/>
                <w:sz w:val="22"/>
                <w:lang w:val="en-US" w:eastAsia="el-GR"/>
              </w:rPr>
              <w:t> </w:t>
            </w:r>
          </w:p>
        </w:tc>
        <w:tc>
          <w:tcPr>
            <w:tcW w:w="620" w:type="dxa"/>
            <w:tcBorders>
              <w:bottom w:val="single" w:sz="18" w:space="0" w:color="auto"/>
            </w:tcBorders>
            <w:shd w:val="clear" w:color="auto" w:fill="auto"/>
            <w:noWrap/>
            <w:vAlign w:val="bottom"/>
            <w:hideMark/>
          </w:tcPr>
          <w:p w:rsidR="001B156B" w:rsidRPr="00B86307" w:rsidRDefault="001B156B" w:rsidP="00B86307">
            <w:pPr>
              <w:spacing w:line="240" w:lineRule="auto"/>
              <w:rPr>
                <w:rFonts w:ascii="Calibri" w:eastAsia="Times New Roman" w:hAnsi="Calibri"/>
                <w:color w:val="000000"/>
                <w:sz w:val="22"/>
                <w:lang w:val="en-US" w:eastAsia="el-GR"/>
              </w:rPr>
            </w:pPr>
            <w:r w:rsidRPr="00B86307">
              <w:rPr>
                <w:rFonts w:ascii="Calibri" w:eastAsia="Times New Roman" w:hAnsi="Calibri"/>
                <w:color w:val="000000"/>
                <w:sz w:val="22"/>
                <w:lang w:val="en-US" w:eastAsia="el-GR"/>
              </w:rPr>
              <w:t> </w:t>
            </w:r>
          </w:p>
        </w:tc>
        <w:tc>
          <w:tcPr>
            <w:tcW w:w="960" w:type="dxa"/>
            <w:tcBorders>
              <w:bottom w:val="single" w:sz="18" w:space="0" w:color="auto"/>
            </w:tcBorders>
            <w:shd w:val="clear" w:color="auto" w:fill="auto"/>
            <w:noWrap/>
            <w:vAlign w:val="bottom"/>
            <w:hideMark/>
          </w:tcPr>
          <w:p w:rsidR="001B156B" w:rsidRPr="00B86307" w:rsidRDefault="001B156B" w:rsidP="00B86307">
            <w:pPr>
              <w:spacing w:line="240" w:lineRule="auto"/>
              <w:rPr>
                <w:rFonts w:ascii="Calibri" w:eastAsia="Times New Roman" w:hAnsi="Calibri"/>
                <w:color w:val="000000"/>
                <w:sz w:val="22"/>
                <w:lang w:val="en-US" w:eastAsia="el-GR"/>
              </w:rPr>
            </w:pPr>
            <w:r w:rsidRPr="00B86307">
              <w:rPr>
                <w:rFonts w:ascii="Calibri" w:eastAsia="Times New Roman" w:hAnsi="Calibri"/>
                <w:color w:val="000000"/>
                <w:sz w:val="22"/>
                <w:lang w:val="en-US" w:eastAsia="el-GR"/>
              </w:rPr>
              <w:t> </w:t>
            </w:r>
          </w:p>
        </w:tc>
        <w:tc>
          <w:tcPr>
            <w:tcW w:w="787" w:type="dxa"/>
            <w:tcBorders>
              <w:bottom w:val="single" w:sz="18" w:space="0" w:color="auto"/>
            </w:tcBorders>
            <w:shd w:val="clear" w:color="auto" w:fill="auto"/>
            <w:noWrap/>
            <w:vAlign w:val="bottom"/>
            <w:hideMark/>
          </w:tcPr>
          <w:p w:rsidR="001B156B" w:rsidRPr="00B86307" w:rsidRDefault="001B156B" w:rsidP="00B86307">
            <w:pPr>
              <w:spacing w:line="240" w:lineRule="auto"/>
              <w:jc w:val="center"/>
              <w:rPr>
                <w:rFonts w:ascii="Calibri" w:eastAsia="Times New Roman" w:hAnsi="Calibri"/>
                <w:color w:val="000000"/>
                <w:sz w:val="22"/>
                <w:lang w:val="en-US" w:eastAsia="el-GR"/>
              </w:rPr>
            </w:pPr>
            <w:r w:rsidRPr="00B86307">
              <w:rPr>
                <w:rFonts w:ascii="Calibri" w:eastAsia="Times New Roman" w:hAnsi="Calibri"/>
                <w:color w:val="000000"/>
                <w:sz w:val="22"/>
                <w:lang w:val="en-US" w:eastAsia="el-GR"/>
              </w:rPr>
              <w:t> </w:t>
            </w:r>
          </w:p>
        </w:tc>
      </w:tr>
      <w:tr w:rsidR="001B156B" w:rsidRPr="00313F4C" w:rsidTr="007A6F03">
        <w:trPr>
          <w:trHeight w:val="87"/>
          <w:jc w:val="center"/>
        </w:trPr>
        <w:tc>
          <w:tcPr>
            <w:tcW w:w="2280" w:type="dxa"/>
            <w:gridSpan w:val="2"/>
            <w:tcBorders>
              <w:bottom w:val="single" w:sz="18" w:space="0" w:color="auto"/>
            </w:tcBorders>
            <w:shd w:val="clear" w:color="auto" w:fill="auto"/>
            <w:noWrap/>
            <w:vAlign w:val="bottom"/>
            <w:hideMark/>
          </w:tcPr>
          <w:p w:rsidR="001B156B" w:rsidRPr="00B86307" w:rsidRDefault="001B156B" w:rsidP="00B86307">
            <w:pPr>
              <w:spacing w:line="240" w:lineRule="auto"/>
              <w:jc w:val="center"/>
              <w:rPr>
                <w:rFonts w:ascii="Calibri" w:eastAsia="Times New Roman" w:hAnsi="Calibri"/>
                <w:color w:val="000000"/>
                <w:sz w:val="22"/>
                <w:lang w:val="en-US" w:eastAsia="el-GR"/>
              </w:rPr>
            </w:pPr>
            <w:r w:rsidRPr="00B86307">
              <w:rPr>
                <w:rFonts w:ascii="Calibri" w:eastAsia="Times New Roman" w:hAnsi="Calibri"/>
                <w:color w:val="000000"/>
                <w:sz w:val="22"/>
                <w:lang w:val="en-US" w:eastAsia="el-GR"/>
              </w:rPr>
              <w:t> </w:t>
            </w:r>
          </w:p>
        </w:tc>
        <w:tc>
          <w:tcPr>
            <w:tcW w:w="540" w:type="dxa"/>
            <w:tcBorders>
              <w:bottom w:val="single" w:sz="18" w:space="0" w:color="auto"/>
            </w:tcBorders>
            <w:shd w:val="clear" w:color="auto" w:fill="auto"/>
            <w:noWrap/>
            <w:vAlign w:val="bottom"/>
            <w:hideMark/>
          </w:tcPr>
          <w:p w:rsidR="001B156B" w:rsidRPr="00B86307" w:rsidRDefault="001B156B" w:rsidP="00B86307">
            <w:pPr>
              <w:spacing w:line="240" w:lineRule="auto"/>
              <w:rPr>
                <w:rFonts w:ascii="Calibri" w:eastAsia="Times New Roman" w:hAnsi="Calibri"/>
                <w:color w:val="000000"/>
                <w:sz w:val="22"/>
                <w:lang w:val="en-US" w:eastAsia="el-GR"/>
              </w:rPr>
            </w:pPr>
            <w:r w:rsidRPr="00B86307">
              <w:rPr>
                <w:rFonts w:ascii="Calibri" w:eastAsia="Times New Roman" w:hAnsi="Calibri"/>
                <w:color w:val="000000"/>
                <w:sz w:val="22"/>
                <w:lang w:val="en-US" w:eastAsia="el-GR"/>
              </w:rPr>
              <w:t> </w:t>
            </w:r>
          </w:p>
        </w:tc>
        <w:tc>
          <w:tcPr>
            <w:tcW w:w="1580" w:type="dxa"/>
            <w:gridSpan w:val="2"/>
            <w:tcBorders>
              <w:bottom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Coefficients</w:t>
            </w:r>
          </w:p>
        </w:tc>
        <w:tc>
          <w:tcPr>
            <w:tcW w:w="787" w:type="dxa"/>
            <w:tcBorders>
              <w:bottom w:val="single" w:sz="18" w:space="0" w:color="auto"/>
            </w:tcBorders>
            <w:shd w:val="clear" w:color="auto" w:fill="auto"/>
            <w:noWrap/>
            <w:vAlign w:val="bottom"/>
            <w:hideMark/>
          </w:tcPr>
          <w:p w:rsidR="001B156B" w:rsidRPr="00313F4C" w:rsidRDefault="001B156B" w:rsidP="001B156B">
            <w:pPr>
              <w:spacing w:line="240" w:lineRule="auto"/>
              <w:ind w:firstLine="45"/>
              <w:jc w:val="center"/>
              <w:rPr>
                <w:rFonts w:ascii="Calibri" w:eastAsia="Times New Roman" w:hAnsi="Calibri"/>
                <w:color w:val="000000"/>
                <w:sz w:val="22"/>
                <w:lang w:eastAsia="el-GR"/>
              </w:rPr>
            </w:pPr>
            <w:r w:rsidRPr="00894D16">
              <w:rPr>
                <w:rFonts w:ascii="Calibri" w:eastAsia="Times New Roman" w:hAnsi="Calibri"/>
                <w:i/>
                <w:color w:val="000000"/>
                <w:sz w:val="22"/>
                <w:lang w:eastAsia="el-GR"/>
              </w:rPr>
              <w:t>P</w:t>
            </w:r>
            <w:r w:rsidRPr="00313F4C">
              <w:rPr>
                <w:rFonts w:ascii="Calibri" w:eastAsia="Times New Roman" w:hAnsi="Calibri"/>
                <w:color w:val="000000"/>
                <w:sz w:val="22"/>
                <w:lang w:eastAsia="el-GR"/>
              </w:rPr>
              <w:t>&gt;|z|</w:t>
            </w: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7A6F03">
            <w:pPr>
              <w:spacing w:line="240" w:lineRule="auto"/>
              <w:ind w:firstLine="0"/>
              <w:jc w:val="center"/>
              <w:rPr>
                <w:rFonts w:ascii="Calibri" w:eastAsia="Times New Roman" w:hAnsi="Calibri"/>
                <w:b/>
                <w:bCs/>
                <w:color w:val="000000"/>
                <w:sz w:val="22"/>
                <w:lang w:eastAsia="el-GR"/>
              </w:rPr>
            </w:pPr>
            <w:r w:rsidRPr="00313F4C">
              <w:rPr>
                <w:rFonts w:ascii="Calibri" w:eastAsia="Times New Roman" w:hAnsi="Calibri"/>
                <w:b/>
                <w:bCs/>
                <w:color w:val="000000"/>
                <w:sz w:val="22"/>
                <w:lang w:eastAsia="el-GR"/>
              </w:rPr>
              <w:t>Individual Covariates</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159"/>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manageskills</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894D16" w:rsidRDefault="001B156B" w:rsidP="00203187">
            <w:pPr>
              <w:spacing w:line="240" w:lineRule="auto"/>
              <w:ind w:firstLine="0"/>
              <w:rPr>
                <w:rFonts w:ascii="Calibri" w:eastAsia="Times New Roman" w:hAnsi="Calibri"/>
                <w:color w:val="000000"/>
                <w:sz w:val="22"/>
                <w:lang w:val="en-US" w:eastAsia="el-GR"/>
              </w:rPr>
            </w:pPr>
            <w:r w:rsidRPr="00313F4C">
              <w:rPr>
                <w:rFonts w:ascii="Calibri" w:eastAsia="Times New Roman" w:hAnsi="Calibri"/>
                <w:color w:val="000000"/>
                <w:sz w:val="22"/>
                <w:lang w:eastAsia="el-GR"/>
              </w:rPr>
              <w:t>0.350573</w:t>
            </w:r>
            <w:r>
              <w:rPr>
                <w:rFonts w:ascii="Calibri" w:eastAsia="Times New Roman" w:hAnsi="Calibri"/>
                <w:color w:val="000000"/>
                <w:sz w:val="22"/>
                <w:lang w:val="en-US" w:eastAsia="el-GR"/>
              </w:rPr>
              <w:t>**</w:t>
            </w:r>
          </w:p>
        </w:tc>
        <w:tc>
          <w:tcPr>
            <w:tcW w:w="787" w:type="dxa"/>
            <w:shd w:val="clear" w:color="auto" w:fill="auto"/>
            <w:noWrap/>
            <w:vAlign w:val="bottom"/>
            <w:hideMark/>
          </w:tcPr>
          <w:p w:rsidR="001B156B" w:rsidRPr="00313F4C" w:rsidRDefault="001B156B" w:rsidP="001B156B">
            <w:pPr>
              <w:spacing w:line="240" w:lineRule="auto"/>
              <w:ind w:firstLine="45"/>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0.091</w:t>
            </w: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tcBorders>
              <w:top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b/>
                <w:bCs/>
                <w:color w:val="000000"/>
                <w:sz w:val="22"/>
                <w:lang w:eastAsia="el-GR"/>
              </w:rPr>
            </w:pPr>
            <w:r w:rsidRPr="00313F4C">
              <w:rPr>
                <w:rFonts w:ascii="Calibri" w:eastAsia="Times New Roman" w:hAnsi="Calibri"/>
                <w:b/>
                <w:bCs/>
                <w:color w:val="000000"/>
                <w:sz w:val="22"/>
                <w:lang w:eastAsia="el-GR"/>
              </w:rPr>
              <w:t>Firm Covariates</w:t>
            </w:r>
          </w:p>
        </w:tc>
        <w:tc>
          <w:tcPr>
            <w:tcW w:w="54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tcBorders>
              <w:top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105"/>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newproduct</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894D16" w:rsidRDefault="001B156B" w:rsidP="00B86307">
            <w:pPr>
              <w:spacing w:line="240" w:lineRule="auto"/>
              <w:rPr>
                <w:rFonts w:ascii="Calibri" w:eastAsia="Times New Roman" w:hAnsi="Calibri"/>
                <w:color w:val="000000"/>
                <w:sz w:val="22"/>
                <w:lang w:val="en-US" w:eastAsia="el-GR"/>
              </w:rPr>
            </w:pPr>
            <w:r w:rsidRPr="00313F4C">
              <w:rPr>
                <w:rFonts w:ascii="Calibri" w:eastAsia="Times New Roman" w:hAnsi="Calibri"/>
                <w:color w:val="000000"/>
                <w:sz w:val="22"/>
                <w:lang w:eastAsia="el-GR"/>
              </w:rPr>
              <w:t>-0.4420235</w:t>
            </w:r>
            <w:r>
              <w:rPr>
                <w:rFonts w:ascii="Calibri" w:eastAsia="Times New Roman" w:hAnsi="Calibri"/>
                <w:color w:val="000000"/>
                <w:sz w:val="22"/>
                <w:lang w:val="en-US" w:eastAsia="el-GR"/>
              </w:rPr>
              <w:t>*</w:t>
            </w:r>
            <w:r w:rsidR="00E97395">
              <w:rPr>
                <w:rFonts w:ascii="Calibri" w:eastAsia="Times New Roman" w:hAnsi="Calibri"/>
                <w:color w:val="000000"/>
                <w:sz w:val="22"/>
                <w:lang w:val="en-US" w:eastAsia="el-GR"/>
              </w:rPr>
              <w:t>*</w:t>
            </w:r>
          </w:p>
        </w:tc>
        <w:tc>
          <w:tcPr>
            <w:tcW w:w="787" w:type="dxa"/>
            <w:shd w:val="clear" w:color="auto" w:fill="auto"/>
            <w:noWrap/>
            <w:vAlign w:val="bottom"/>
            <w:hideMark/>
          </w:tcPr>
          <w:p w:rsidR="001B156B" w:rsidRPr="00313F4C" w:rsidRDefault="001B156B" w:rsidP="001B156B">
            <w:pPr>
              <w:spacing w:line="240" w:lineRule="auto"/>
              <w:ind w:firstLine="45"/>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0.032</w:t>
            </w: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inno_active</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894D16" w:rsidRDefault="001B156B" w:rsidP="001B156B">
            <w:pPr>
              <w:spacing w:line="240" w:lineRule="auto"/>
              <w:ind w:firstLine="0"/>
              <w:rPr>
                <w:rFonts w:ascii="Calibri" w:eastAsia="Times New Roman" w:hAnsi="Calibri"/>
                <w:color w:val="000000"/>
                <w:sz w:val="22"/>
                <w:lang w:val="en-US" w:eastAsia="el-GR"/>
              </w:rPr>
            </w:pPr>
            <w:r w:rsidRPr="00313F4C">
              <w:rPr>
                <w:rFonts w:ascii="Calibri" w:eastAsia="Times New Roman" w:hAnsi="Calibri"/>
                <w:color w:val="000000"/>
                <w:sz w:val="22"/>
                <w:lang w:eastAsia="el-GR"/>
              </w:rPr>
              <w:t>0.4111249</w:t>
            </w:r>
            <w:r>
              <w:rPr>
                <w:rFonts w:ascii="Calibri" w:eastAsia="Times New Roman" w:hAnsi="Calibri"/>
                <w:color w:val="000000"/>
                <w:sz w:val="22"/>
                <w:lang w:val="en-US" w:eastAsia="el-GR"/>
              </w:rPr>
              <w:t>**</w:t>
            </w:r>
          </w:p>
        </w:tc>
        <w:tc>
          <w:tcPr>
            <w:tcW w:w="787" w:type="dxa"/>
            <w:shd w:val="clear" w:color="auto" w:fill="auto"/>
            <w:noWrap/>
            <w:vAlign w:val="bottom"/>
            <w:hideMark/>
          </w:tcPr>
          <w:p w:rsidR="001B156B" w:rsidRPr="00313F4C" w:rsidRDefault="001B156B" w:rsidP="001B156B">
            <w:pPr>
              <w:spacing w:line="240" w:lineRule="auto"/>
              <w:ind w:firstLine="45"/>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0.021</w:t>
            </w: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partnership</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894D16" w:rsidRDefault="001B156B" w:rsidP="001B156B">
            <w:pPr>
              <w:spacing w:line="240" w:lineRule="auto"/>
              <w:ind w:firstLine="0"/>
              <w:rPr>
                <w:rFonts w:ascii="Calibri" w:eastAsia="Times New Roman" w:hAnsi="Calibri"/>
                <w:color w:val="000000"/>
                <w:sz w:val="22"/>
                <w:lang w:val="en-US" w:eastAsia="el-GR"/>
              </w:rPr>
            </w:pPr>
            <w:r w:rsidRPr="00313F4C">
              <w:rPr>
                <w:rFonts w:ascii="Calibri" w:eastAsia="Times New Roman" w:hAnsi="Calibri"/>
                <w:color w:val="000000"/>
                <w:sz w:val="22"/>
                <w:lang w:eastAsia="el-GR"/>
              </w:rPr>
              <w:t>0.4158513</w:t>
            </w:r>
            <w:r>
              <w:rPr>
                <w:rFonts w:ascii="Calibri" w:eastAsia="Times New Roman" w:hAnsi="Calibri"/>
                <w:color w:val="000000"/>
                <w:sz w:val="22"/>
                <w:lang w:val="en-US" w:eastAsia="el-GR"/>
              </w:rPr>
              <w:t>*</w:t>
            </w:r>
          </w:p>
        </w:tc>
        <w:tc>
          <w:tcPr>
            <w:tcW w:w="787" w:type="dxa"/>
            <w:shd w:val="clear" w:color="auto" w:fill="auto"/>
            <w:noWrap/>
            <w:vAlign w:val="bottom"/>
            <w:hideMark/>
          </w:tcPr>
          <w:p w:rsidR="001B156B" w:rsidRPr="00313F4C" w:rsidRDefault="001B156B" w:rsidP="001B156B">
            <w:pPr>
              <w:spacing w:line="240" w:lineRule="auto"/>
              <w:ind w:firstLine="45"/>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0.076</w:t>
            </w: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new facilities</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313F4C" w:rsidRDefault="001B156B" w:rsidP="001B156B">
            <w:pPr>
              <w:spacing w:line="240" w:lineRule="auto"/>
              <w:ind w:firstLine="0"/>
              <w:rPr>
                <w:rFonts w:ascii="Calibri" w:eastAsia="Times New Roman" w:hAnsi="Calibri"/>
                <w:color w:val="000000"/>
                <w:sz w:val="22"/>
                <w:lang w:eastAsia="el-GR"/>
              </w:rPr>
            </w:pPr>
            <w:r w:rsidRPr="00313F4C">
              <w:rPr>
                <w:rFonts w:ascii="Calibri" w:eastAsia="Times New Roman" w:hAnsi="Calibri"/>
                <w:color w:val="000000"/>
                <w:sz w:val="22"/>
                <w:lang w:eastAsia="el-GR"/>
              </w:rPr>
              <w:t>0.0961109</w:t>
            </w:r>
          </w:p>
        </w:tc>
        <w:tc>
          <w:tcPr>
            <w:tcW w:w="787" w:type="dxa"/>
            <w:shd w:val="clear" w:color="auto" w:fill="auto"/>
            <w:noWrap/>
            <w:vAlign w:val="bottom"/>
            <w:hideMark/>
          </w:tcPr>
          <w:p w:rsidR="001B156B" w:rsidRPr="00313F4C" w:rsidRDefault="001B156B" w:rsidP="001B156B">
            <w:pPr>
              <w:spacing w:line="240" w:lineRule="auto"/>
              <w:ind w:firstLine="0"/>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0.608</w:t>
            </w:r>
          </w:p>
        </w:tc>
      </w:tr>
      <w:tr w:rsidR="001B156B" w:rsidRPr="00313F4C" w:rsidTr="007A6F03">
        <w:trPr>
          <w:trHeight w:val="118"/>
          <w:jc w:val="center"/>
        </w:trPr>
        <w:tc>
          <w:tcPr>
            <w:tcW w:w="2280" w:type="dxa"/>
            <w:gridSpan w:val="2"/>
            <w:tcBorders>
              <w:bottom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c>
          <w:tcPr>
            <w:tcW w:w="54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tcBorders>
              <w:bottom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151"/>
          <w:jc w:val="center"/>
        </w:trPr>
        <w:tc>
          <w:tcPr>
            <w:tcW w:w="2280" w:type="dxa"/>
            <w:gridSpan w:val="2"/>
            <w:tcBorders>
              <w:top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c>
          <w:tcPr>
            <w:tcW w:w="54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tcBorders>
              <w:top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b/>
                <w:bCs/>
                <w:color w:val="000000"/>
                <w:sz w:val="22"/>
                <w:lang w:eastAsia="el-GR"/>
              </w:rPr>
            </w:pPr>
            <w:r w:rsidRPr="00313F4C">
              <w:rPr>
                <w:rFonts w:ascii="Calibri" w:eastAsia="Times New Roman" w:hAnsi="Calibri"/>
                <w:b/>
                <w:bCs/>
                <w:color w:val="000000"/>
                <w:sz w:val="22"/>
                <w:lang w:eastAsia="el-GR"/>
              </w:rPr>
              <w:t>Control Variables</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customers_</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894D16" w:rsidRDefault="001B156B" w:rsidP="002E5B9C">
            <w:pPr>
              <w:spacing w:line="240" w:lineRule="auto"/>
              <w:ind w:firstLine="0"/>
              <w:rPr>
                <w:rFonts w:ascii="Calibri" w:eastAsia="Times New Roman" w:hAnsi="Calibri"/>
                <w:color w:val="000000"/>
                <w:sz w:val="22"/>
                <w:lang w:val="en-US" w:eastAsia="el-GR"/>
              </w:rPr>
            </w:pPr>
            <w:r w:rsidRPr="00313F4C">
              <w:rPr>
                <w:rFonts w:ascii="Calibri" w:eastAsia="Times New Roman" w:hAnsi="Calibri"/>
                <w:color w:val="000000"/>
                <w:sz w:val="22"/>
                <w:lang w:eastAsia="el-GR"/>
              </w:rPr>
              <w:t>1.0787</w:t>
            </w:r>
            <w:r>
              <w:rPr>
                <w:rFonts w:ascii="Calibri" w:eastAsia="Times New Roman" w:hAnsi="Calibri"/>
                <w:color w:val="000000"/>
                <w:sz w:val="22"/>
                <w:lang w:val="en-US" w:eastAsia="el-GR"/>
              </w:rPr>
              <w:t>***</w:t>
            </w:r>
          </w:p>
        </w:tc>
        <w:tc>
          <w:tcPr>
            <w:tcW w:w="787" w:type="dxa"/>
            <w:shd w:val="clear" w:color="auto" w:fill="auto"/>
            <w:noWrap/>
            <w:vAlign w:val="bottom"/>
            <w:hideMark/>
          </w:tcPr>
          <w:p w:rsidR="001B156B" w:rsidRPr="00313F4C" w:rsidRDefault="001B156B" w:rsidP="002E5B9C">
            <w:pPr>
              <w:spacing w:line="240" w:lineRule="auto"/>
              <w:ind w:firstLine="0"/>
              <w:rPr>
                <w:rFonts w:ascii="Calibri" w:eastAsia="Times New Roman" w:hAnsi="Calibri"/>
                <w:color w:val="000000"/>
                <w:sz w:val="22"/>
                <w:lang w:eastAsia="el-GR"/>
              </w:rPr>
            </w:pPr>
            <w:r w:rsidRPr="00313F4C">
              <w:rPr>
                <w:rFonts w:ascii="Calibri" w:eastAsia="Times New Roman" w:hAnsi="Calibri"/>
                <w:color w:val="000000"/>
                <w:sz w:val="22"/>
                <w:lang w:eastAsia="el-GR"/>
              </w:rPr>
              <w:t>0.000</w:t>
            </w:r>
          </w:p>
        </w:tc>
      </w:tr>
      <w:tr w:rsidR="001B156B" w:rsidRPr="00313F4C" w:rsidTr="007A6F03">
        <w:trPr>
          <w:trHeight w:val="296"/>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founded_post98</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894D16" w:rsidRDefault="001B156B" w:rsidP="002E5B9C">
            <w:pPr>
              <w:spacing w:line="240" w:lineRule="auto"/>
              <w:ind w:firstLine="0"/>
              <w:rPr>
                <w:rFonts w:ascii="Calibri" w:eastAsia="Times New Roman" w:hAnsi="Calibri"/>
                <w:color w:val="000000"/>
                <w:sz w:val="22"/>
                <w:lang w:val="en-US" w:eastAsia="el-GR"/>
              </w:rPr>
            </w:pPr>
            <w:r w:rsidRPr="00313F4C">
              <w:rPr>
                <w:rFonts w:ascii="Calibri" w:eastAsia="Times New Roman" w:hAnsi="Calibri"/>
                <w:color w:val="000000"/>
                <w:sz w:val="22"/>
                <w:lang w:eastAsia="el-GR"/>
              </w:rPr>
              <w:t>1.585695</w:t>
            </w:r>
            <w:r>
              <w:rPr>
                <w:rFonts w:ascii="Calibri" w:eastAsia="Times New Roman" w:hAnsi="Calibri"/>
                <w:color w:val="000000"/>
                <w:sz w:val="22"/>
                <w:lang w:val="en-US" w:eastAsia="el-GR"/>
              </w:rPr>
              <w:t>**</w:t>
            </w:r>
          </w:p>
        </w:tc>
        <w:tc>
          <w:tcPr>
            <w:tcW w:w="787" w:type="dxa"/>
            <w:shd w:val="clear" w:color="auto" w:fill="auto"/>
            <w:noWrap/>
            <w:vAlign w:val="bottom"/>
            <w:hideMark/>
          </w:tcPr>
          <w:p w:rsidR="001B156B" w:rsidRPr="00313F4C" w:rsidRDefault="001B156B" w:rsidP="002E5B9C">
            <w:pPr>
              <w:spacing w:line="240" w:lineRule="auto"/>
              <w:ind w:firstLine="0"/>
              <w:rPr>
                <w:rFonts w:ascii="Calibri" w:eastAsia="Times New Roman" w:hAnsi="Calibri"/>
                <w:color w:val="000000"/>
                <w:sz w:val="22"/>
                <w:lang w:eastAsia="el-GR"/>
              </w:rPr>
            </w:pPr>
            <w:r w:rsidRPr="00313F4C">
              <w:rPr>
                <w:rFonts w:ascii="Calibri" w:eastAsia="Times New Roman" w:hAnsi="Calibri"/>
                <w:color w:val="000000"/>
                <w:sz w:val="22"/>
                <w:lang w:eastAsia="el-GR"/>
              </w:rPr>
              <w:t>0.021</w:t>
            </w: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funded_post04</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894D16" w:rsidRDefault="001B156B" w:rsidP="002E5B9C">
            <w:pPr>
              <w:spacing w:line="240" w:lineRule="auto"/>
              <w:ind w:firstLine="0"/>
              <w:rPr>
                <w:rFonts w:ascii="Calibri" w:eastAsia="Times New Roman" w:hAnsi="Calibri"/>
                <w:color w:val="000000"/>
                <w:sz w:val="22"/>
                <w:lang w:val="en-US" w:eastAsia="el-GR"/>
              </w:rPr>
            </w:pPr>
            <w:r w:rsidRPr="00313F4C">
              <w:rPr>
                <w:rFonts w:ascii="Calibri" w:eastAsia="Times New Roman" w:hAnsi="Calibri"/>
                <w:color w:val="000000"/>
                <w:sz w:val="22"/>
                <w:lang w:eastAsia="el-GR"/>
              </w:rPr>
              <w:t>1.301446</w:t>
            </w:r>
            <w:r>
              <w:rPr>
                <w:rFonts w:ascii="Calibri" w:eastAsia="Times New Roman" w:hAnsi="Calibri"/>
                <w:color w:val="000000"/>
                <w:sz w:val="22"/>
                <w:lang w:val="en-US" w:eastAsia="el-GR"/>
              </w:rPr>
              <w:t>*</w:t>
            </w:r>
            <w:r w:rsidR="00E97395">
              <w:rPr>
                <w:rFonts w:ascii="Calibri" w:eastAsia="Times New Roman" w:hAnsi="Calibri"/>
                <w:color w:val="000000"/>
                <w:sz w:val="22"/>
                <w:lang w:val="en-US" w:eastAsia="el-GR"/>
              </w:rPr>
              <w:t>*</w:t>
            </w:r>
          </w:p>
        </w:tc>
        <w:tc>
          <w:tcPr>
            <w:tcW w:w="787" w:type="dxa"/>
            <w:shd w:val="clear" w:color="auto" w:fill="auto"/>
            <w:noWrap/>
            <w:vAlign w:val="bottom"/>
            <w:hideMark/>
          </w:tcPr>
          <w:p w:rsidR="001B156B" w:rsidRPr="00313F4C" w:rsidRDefault="001B156B" w:rsidP="002E5B9C">
            <w:pPr>
              <w:spacing w:line="240" w:lineRule="auto"/>
              <w:ind w:firstLine="0"/>
              <w:rPr>
                <w:rFonts w:ascii="Calibri" w:eastAsia="Times New Roman" w:hAnsi="Calibri"/>
                <w:color w:val="000000"/>
                <w:sz w:val="22"/>
                <w:lang w:eastAsia="el-GR"/>
              </w:rPr>
            </w:pPr>
            <w:r w:rsidRPr="00313F4C">
              <w:rPr>
                <w:rFonts w:ascii="Calibri" w:eastAsia="Times New Roman" w:hAnsi="Calibri"/>
                <w:color w:val="000000"/>
                <w:sz w:val="22"/>
                <w:lang w:eastAsia="el-GR"/>
              </w:rPr>
              <w:t>0.01</w:t>
            </w: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lnraised_amount</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894D16" w:rsidRDefault="001B156B" w:rsidP="002E5B9C">
            <w:pPr>
              <w:spacing w:line="240" w:lineRule="auto"/>
              <w:ind w:firstLine="0"/>
              <w:rPr>
                <w:rFonts w:ascii="Calibri" w:eastAsia="Times New Roman" w:hAnsi="Calibri"/>
                <w:color w:val="000000"/>
                <w:sz w:val="22"/>
                <w:lang w:val="en-US" w:eastAsia="el-GR"/>
              </w:rPr>
            </w:pPr>
            <w:r w:rsidRPr="00313F4C">
              <w:rPr>
                <w:rFonts w:ascii="Calibri" w:eastAsia="Times New Roman" w:hAnsi="Calibri"/>
                <w:color w:val="000000"/>
                <w:sz w:val="22"/>
                <w:lang w:eastAsia="el-GR"/>
              </w:rPr>
              <w:t>0.425646</w:t>
            </w:r>
            <w:r>
              <w:rPr>
                <w:rFonts w:ascii="Calibri" w:eastAsia="Times New Roman" w:hAnsi="Calibri"/>
                <w:color w:val="000000"/>
                <w:sz w:val="22"/>
                <w:lang w:val="en-US" w:eastAsia="el-GR"/>
              </w:rPr>
              <w:t>***</w:t>
            </w:r>
          </w:p>
        </w:tc>
        <w:tc>
          <w:tcPr>
            <w:tcW w:w="787" w:type="dxa"/>
            <w:shd w:val="clear" w:color="auto" w:fill="auto"/>
            <w:noWrap/>
            <w:vAlign w:val="bottom"/>
            <w:hideMark/>
          </w:tcPr>
          <w:p w:rsidR="001B156B" w:rsidRPr="00313F4C" w:rsidRDefault="001B156B" w:rsidP="002E5B9C">
            <w:pPr>
              <w:spacing w:line="240" w:lineRule="auto"/>
              <w:ind w:firstLine="0"/>
              <w:rPr>
                <w:rFonts w:ascii="Calibri" w:eastAsia="Times New Roman" w:hAnsi="Calibri"/>
                <w:color w:val="000000"/>
                <w:sz w:val="22"/>
                <w:lang w:eastAsia="el-GR"/>
              </w:rPr>
            </w:pPr>
            <w:r w:rsidRPr="00313F4C">
              <w:rPr>
                <w:rFonts w:ascii="Calibri" w:eastAsia="Times New Roman" w:hAnsi="Calibri"/>
                <w:color w:val="000000"/>
                <w:sz w:val="22"/>
                <w:lang w:eastAsia="el-GR"/>
              </w:rPr>
              <w:t>0.000</w:t>
            </w:r>
          </w:p>
        </w:tc>
      </w:tr>
      <w:tr w:rsidR="001B156B" w:rsidRPr="00313F4C" w:rsidTr="007A6F03">
        <w:trPr>
          <w:trHeight w:val="118"/>
          <w:jc w:val="center"/>
        </w:trPr>
        <w:tc>
          <w:tcPr>
            <w:tcW w:w="96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32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54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tcBorders>
              <w:bottom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151"/>
          <w:jc w:val="center"/>
        </w:trPr>
        <w:tc>
          <w:tcPr>
            <w:tcW w:w="960" w:type="dxa"/>
            <w:tcBorders>
              <w:top w:val="single" w:sz="18" w:space="0" w:color="auto"/>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320" w:type="dxa"/>
            <w:tcBorders>
              <w:top w:val="single" w:sz="18" w:space="0" w:color="auto"/>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540" w:type="dxa"/>
            <w:tcBorders>
              <w:top w:val="single" w:sz="18" w:space="0" w:color="auto"/>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tcBorders>
              <w:top w:val="single" w:sz="18" w:space="0" w:color="auto"/>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tcBorders>
              <w:top w:val="single" w:sz="18" w:space="0" w:color="auto"/>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tcBorders>
              <w:top w:val="single" w:sz="18" w:space="0" w:color="auto"/>
              <w:bottom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tcBorders>
              <w:top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i/>
                <w:iCs/>
                <w:color w:val="000000"/>
                <w:sz w:val="22"/>
                <w:lang w:eastAsia="el-GR"/>
              </w:rPr>
            </w:pPr>
            <w:r w:rsidRPr="00313F4C">
              <w:rPr>
                <w:rFonts w:ascii="Calibri" w:eastAsia="Times New Roman" w:hAnsi="Calibri"/>
                <w:i/>
                <w:iCs/>
                <w:color w:val="000000"/>
                <w:sz w:val="22"/>
                <w:lang w:eastAsia="el-GR"/>
              </w:rPr>
              <w:t>Model Diagnostics</w:t>
            </w:r>
          </w:p>
        </w:tc>
        <w:tc>
          <w:tcPr>
            <w:tcW w:w="54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62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96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787" w:type="dxa"/>
            <w:tcBorders>
              <w:top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b/>
                <w:bCs/>
                <w:color w:val="000000"/>
                <w:sz w:val="22"/>
                <w:lang w:eastAsia="el-GR"/>
              </w:rPr>
            </w:pPr>
            <w:r w:rsidRPr="00313F4C">
              <w:rPr>
                <w:rFonts w:ascii="Calibri" w:eastAsia="Times New Roman" w:hAnsi="Calibri"/>
                <w:b/>
                <w:bCs/>
                <w:color w:val="000000"/>
                <w:sz w:val="22"/>
                <w:lang w:eastAsia="el-GR"/>
              </w:rPr>
              <w:t>N</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718</w:t>
            </w: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22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b/>
                <w:bCs/>
                <w:color w:val="000000"/>
                <w:sz w:val="22"/>
                <w:lang w:eastAsia="el-GR"/>
              </w:rPr>
            </w:pPr>
            <w:r w:rsidRPr="00313F4C">
              <w:rPr>
                <w:rFonts w:ascii="Calibri" w:eastAsia="Times New Roman" w:hAnsi="Calibri"/>
                <w:b/>
                <w:bCs/>
                <w:color w:val="000000"/>
                <w:sz w:val="22"/>
                <w:lang w:eastAsia="el-GR"/>
              </w:rPr>
              <w:t>LL</w:t>
            </w:r>
          </w:p>
        </w:tc>
        <w:tc>
          <w:tcPr>
            <w:tcW w:w="540" w:type="dxa"/>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p>
        </w:tc>
        <w:tc>
          <w:tcPr>
            <w:tcW w:w="1580" w:type="dxa"/>
            <w:gridSpan w:val="2"/>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-412.7836</w:t>
            </w: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60"/>
          <w:jc w:val="center"/>
        </w:trPr>
        <w:tc>
          <w:tcPr>
            <w:tcW w:w="2280" w:type="dxa"/>
            <w:gridSpan w:val="2"/>
            <w:tcBorders>
              <w:bottom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b/>
                <w:bCs/>
                <w:color w:val="000000"/>
                <w:sz w:val="22"/>
                <w:lang w:eastAsia="el-GR"/>
              </w:rPr>
            </w:pPr>
            <w:r w:rsidRPr="00313F4C">
              <w:rPr>
                <w:rFonts w:ascii="Calibri" w:eastAsia="Times New Roman" w:hAnsi="Calibri"/>
                <w:b/>
                <w:bCs/>
                <w:color w:val="000000"/>
                <w:sz w:val="22"/>
                <w:lang w:eastAsia="el-GR"/>
              </w:rPr>
              <w:t>Prob &gt; x</w:t>
            </w:r>
            <w:r w:rsidRPr="00313F4C">
              <w:rPr>
                <w:rFonts w:ascii="Calibri" w:eastAsia="Times New Roman" w:hAnsi="Calibri"/>
                <w:b/>
                <w:bCs/>
                <w:color w:val="000000"/>
                <w:sz w:val="22"/>
                <w:vertAlign w:val="superscript"/>
                <w:lang w:eastAsia="el-GR"/>
              </w:rPr>
              <w:t>2</w:t>
            </w:r>
          </w:p>
        </w:tc>
        <w:tc>
          <w:tcPr>
            <w:tcW w:w="540" w:type="dxa"/>
            <w:tcBorders>
              <w:bottom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color w:val="000000"/>
                <w:sz w:val="22"/>
                <w:lang w:eastAsia="el-GR"/>
              </w:rPr>
            </w:pPr>
            <w:r w:rsidRPr="00313F4C">
              <w:rPr>
                <w:rFonts w:ascii="Calibri" w:eastAsia="Times New Roman" w:hAnsi="Calibri"/>
                <w:color w:val="000000"/>
                <w:sz w:val="22"/>
                <w:lang w:eastAsia="el-GR"/>
              </w:rPr>
              <w:t> </w:t>
            </w:r>
          </w:p>
        </w:tc>
        <w:tc>
          <w:tcPr>
            <w:tcW w:w="1580" w:type="dxa"/>
            <w:gridSpan w:val="2"/>
            <w:tcBorders>
              <w:bottom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0.000</w:t>
            </w:r>
          </w:p>
        </w:tc>
        <w:tc>
          <w:tcPr>
            <w:tcW w:w="787" w:type="dxa"/>
            <w:tcBorders>
              <w:bottom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 </w:t>
            </w:r>
          </w:p>
        </w:tc>
      </w:tr>
      <w:tr w:rsidR="001B156B" w:rsidRPr="00313F4C" w:rsidTr="007A6F03">
        <w:trPr>
          <w:trHeight w:val="315"/>
          <w:jc w:val="center"/>
        </w:trPr>
        <w:tc>
          <w:tcPr>
            <w:tcW w:w="960" w:type="dxa"/>
            <w:tcBorders>
              <w:top w:val="single" w:sz="18" w:space="0" w:color="auto"/>
            </w:tcBorders>
            <w:shd w:val="clear" w:color="auto" w:fill="auto"/>
            <w:noWrap/>
            <w:vAlign w:val="bottom"/>
            <w:hideMark/>
          </w:tcPr>
          <w:p w:rsidR="001B156B" w:rsidRPr="00313F4C" w:rsidRDefault="001B156B" w:rsidP="00B86307">
            <w:pPr>
              <w:spacing w:line="240" w:lineRule="auto"/>
              <w:rPr>
                <w:rFonts w:ascii="Calibri" w:eastAsia="Times New Roman" w:hAnsi="Calibri"/>
                <w:i/>
                <w:iCs/>
                <w:color w:val="7F7F7F"/>
                <w:sz w:val="22"/>
                <w:lang w:eastAsia="el-GR"/>
              </w:rPr>
            </w:pPr>
            <w:r w:rsidRPr="00313F4C">
              <w:rPr>
                <w:rFonts w:ascii="Calibri" w:eastAsia="Times New Roman" w:hAnsi="Calibri"/>
                <w:i/>
                <w:iCs/>
                <w:color w:val="7F7F7F"/>
                <w:sz w:val="22"/>
                <w:lang w:eastAsia="el-GR"/>
              </w:rPr>
              <w:t>*</w:t>
            </w:r>
          </w:p>
        </w:tc>
        <w:tc>
          <w:tcPr>
            <w:tcW w:w="3440" w:type="dxa"/>
            <w:gridSpan w:val="4"/>
            <w:tcBorders>
              <w:top w:val="single" w:sz="18" w:space="0" w:color="auto"/>
            </w:tcBorders>
            <w:shd w:val="clear" w:color="auto" w:fill="auto"/>
            <w:noWrap/>
            <w:vAlign w:val="bottom"/>
            <w:hideMark/>
          </w:tcPr>
          <w:p w:rsidR="001B156B" w:rsidRPr="00313F4C" w:rsidRDefault="001B156B" w:rsidP="002E5B9C">
            <w:pPr>
              <w:spacing w:line="240" w:lineRule="auto"/>
              <w:ind w:firstLine="0"/>
              <w:rPr>
                <w:rFonts w:ascii="Calibri" w:eastAsia="Times New Roman" w:hAnsi="Calibri"/>
                <w:i/>
                <w:iCs/>
                <w:color w:val="7F7F7F"/>
                <w:sz w:val="22"/>
                <w:lang w:eastAsia="el-GR"/>
              </w:rPr>
            </w:pPr>
            <w:r w:rsidRPr="00313F4C">
              <w:rPr>
                <w:rFonts w:ascii="Calibri" w:eastAsia="Times New Roman" w:hAnsi="Calibri"/>
                <w:i/>
                <w:iCs/>
                <w:color w:val="7F7F7F"/>
                <w:sz w:val="22"/>
                <w:lang w:eastAsia="el-GR"/>
              </w:rPr>
              <w:t xml:space="preserve"> Denotes significance at 90% level</w:t>
            </w:r>
          </w:p>
        </w:tc>
        <w:tc>
          <w:tcPr>
            <w:tcW w:w="787" w:type="dxa"/>
            <w:tcBorders>
              <w:top w:val="single" w:sz="18" w:space="0" w:color="auto"/>
            </w:tcBorders>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r w:rsidRPr="00313F4C">
              <w:rPr>
                <w:rFonts w:ascii="Calibri" w:eastAsia="Times New Roman" w:hAnsi="Calibri"/>
                <w:color w:val="000000"/>
                <w:sz w:val="22"/>
                <w:lang w:eastAsia="el-GR"/>
              </w:rPr>
              <w:t> </w:t>
            </w:r>
          </w:p>
        </w:tc>
      </w:tr>
      <w:tr w:rsidR="001B156B" w:rsidRPr="00313F4C" w:rsidTr="007A6F03">
        <w:trPr>
          <w:trHeight w:val="300"/>
          <w:jc w:val="center"/>
        </w:trPr>
        <w:tc>
          <w:tcPr>
            <w:tcW w:w="960" w:type="dxa"/>
            <w:shd w:val="clear" w:color="auto" w:fill="auto"/>
            <w:noWrap/>
            <w:vAlign w:val="bottom"/>
            <w:hideMark/>
          </w:tcPr>
          <w:p w:rsidR="001B156B" w:rsidRPr="00313F4C" w:rsidRDefault="001B156B" w:rsidP="00B86307">
            <w:pPr>
              <w:spacing w:line="240" w:lineRule="auto"/>
              <w:rPr>
                <w:rFonts w:ascii="Calibri" w:eastAsia="Times New Roman" w:hAnsi="Calibri"/>
                <w:i/>
                <w:iCs/>
                <w:color w:val="7F7F7F"/>
                <w:sz w:val="22"/>
                <w:lang w:eastAsia="el-GR"/>
              </w:rPr>
            </w:pPr>
            <w:r w:rsidRPr="00313F4C">
              <w:rPr>
                <w:rFonts w:ascii="Calibri" w:eastAsia="Times New Roman" w:hAnsi="Calibri"/>
                <w:i/>
                <w:iCs/>
                <w:color w:val="7F7F7F"/>
                <w:sz w:val="22"/>
                <w:lang w:eastAsia="el-GR"/>
              </w:rPr>
              <w:t>**</w:t>
            </w:r>
          </w:p>
        </w:tc>
        <w:tc>
          <w:tcPr>
            <w:tcW w:w="3440" w:type="dxa"/>
            <w:gridSpan w:val="4"/>
            <w:shd w:val="clear" w:color="auto" w:fill="auto"/>
            <w:noWrap/>
            <w:vAlign w:val="bottom"/>
            <w:hideMark/>
          </w:tcPr>
          <w:p w:rsidR="001B156B" w:rsidRPr="00313F4C" w:rsidRDefault="001B156B" w:rsidP="002E5B9C">
            <w:pPr>
              <w:spacing w:line="240" w:lineRule="auto"/>
              <w:ind w:firstLine="0"/>
              <w:rPr>
                <w:rFonts w:ascii="Calibri" w:eastAsia="Times New Roman" w:hAnsi="Calibri"/>
                <w:i/>
                <w:iCs/>
                <w:color w:val="7F7F7F"/>
                <w:sz w:val="22"/>
                <w:lang w:eastAsia="el-GR"/>
              </w:rPr>
            </w:pPr>
            <w:r w:rsidRPr="00313F4C">
              <w:rPr>
                <w:rFonts w:ascii="Calibri" w:eastAsia="Times New Roman" w:hAnsi="Calibri"/>
                <w:i/>
                <w:iCs/>
                <w:color w:val="7F7F7F"/>
                <w:sz w:val="22"/>
                <w:lang w:eastAsia="el-GR"/>
              </w:rPr>
              <w:t xml:space="preserve"> Denotes significance at 95% level</w:t>
            </w: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313F4C" w:rsidTr="007A6F03">
        <w:trPr>
          <w:trHeight w:val="300"/>
          <w:jc w:val="center"/>
        </w:trPr>
        <w:tc>
          <w:tcPr>
            <w:tcW w:w="960" w:type="dxa"/>
            <w:shd w:val="clear" w:color="auto" w:fill="auto"/>
            <w:noWrap/>
            <w:vAlign w:val="bottom"/>
            <w:hideMark/>
          </w:tcPr>
          <w:p w:rsidR="001B156B" w:rsidRPr="00313F4C" w:rsidRDefault="001B156B" w:rsidP="00B86307">
            <w:pPr>
              <w:spacing w:line="240" w:lineRule="auto"/>
              <w:rPr>
                <w:rFonts w:ascii="Calibri" w:eastAsia="Times New Roman" w:hAnsi="Calibri"/>
                <w:i/>
                <w:iCs/>
                <w:color w:val="7F7F7F"/>
                <w:sz w:val="22"/>
                <w:lang w:eastAsia="el-GR"/>
              </w:rPr>
            </w:pPr>
            <w:r w:rsidRPr="00313F4C">
              <w:rPr>
                <w:rFonts w:ascii="Calibri" w:eastAsia="Times New Roman" w:hAnsi="Calibri"/>
                <w:i/>
                <w:iCs/>
                <w:color w:val="7F7F7F"/>
                <w:sz w:val="22"/>
                <w:lang w:eastAsia="el-GR"/>
              </w:rPr>
              <w:t>***</w:t>
            </w:r>
          </w:p>
        </w:tc>
        <w:tc>
          <w:tcPr>
            <w:tcW w:w="3440" w:type="dxa"/>
            <w:gridSpan w:val="4"/>
            <w:shd w:val="clear" w:color="auto" w:fill="auto"/>
            <w:noWrap/>
            <w:vAlign w:val="bottom"/>
            <w:hideMark/>
          </w:tcPr>
          <w:p w:rsidR="001B156B" w:rsidRPr="00313F4C" w:rsidRDefault="001B156B" w:rsidP="002E5B9C">
            <w:pPr>
              <w:spacing w:line="240" w:lineRule="auto"/>
              <w:ind w:firstLine="0"/>
              <w:rPr>
                <w:rFonts w:ascii="Calibri" w:eastAsia="Times New Roman" w:hAnsi="Calibri"/>
                <w:i/>
                <w:iCs/>
                <w:color w:val="7F7F7F"/>
                <w:sz w:val="22"/>
                <w:lang w:eastAsia="el-GR"/>
              </w:rPr>
            </w:pPr>
            <w:r w:rsidRPr="00313F4C">
              <w:rPr>
                <w:rFonts w:ascii="Calibri" w:eastAsia="Times New Roman" w:hAnsi="Calibri"/>
                <w:i/>
                <w:iCs/>
                <w:color w:val="7F7F7F"/>
                <w:sz w:val="22"/>
                <w:lang w:eastAsia="el-GR"/>
              </w:rPr>
              <w:t>Denotes significance at 99% level</w:t>
            </w:r>
          </w:p>
        </w:tc>
        <w:tc>
          <w:tcPr>
            <w:tcW w:w="787" w:type="dxa"/>
            <w:shd w:val="clear" w:color="auto" w:fill="auto"/>
            <w:noWrap/>
            <w:vAlign w:val="bottom"/>
            <w:hideMark/>
          </w:tcPr>
          <w:p w:rsidR="001B156B" w:rsidRPr="00313F4C" w:rsidRDefault="001B156B" w:rsidP="00B86307">
            <w:pPr>
              <w:spacing w:line="240" w:lineRule="auto"/>
              <w:jc w:val="center"/>
              <w:rPr>
                <w:rFonts w:ascii="Calibri" w:eastAsia="Times New Roman" w:hAnsi="Calibri"/>
                <w:color w:val="000000"/>
                <w:sz w:val="22"/>
                <w:lang w:eastAsia="el-GR"/>
              </w:rPr>
            </w:pPr>
          </w:p>
        </w:tc>
      </w:tr>
      <w:tr w:rsidR="001B156B" w:rsidRPr="00E55C7A" w:rsidTr="007A6F03">
        <w:trPr>
          <w:trHeight w:val="885"/>
          <w:jc w:val="center"/>
        </w:trPr>
        <w:tc>
          <w:tcPr>
            <w:tcW w:w="5187" w:type="dxa"/>
            <w:gridSpan w:val="6"/>
            <w:shd w:val="clear" w:color="auto" w:fill="auto"/>
            <w:vAlign w:val="center"/>
            <w:hideMark/>
          </w:tcPr>
          <w:p w:rsidR="001B156B" w:rsidRPr="00313F4C" w:rsidRDefault="001B156B" w:rsidP="00B86307">
            <w:pPr>
              <w:spacing w:line="240" w:lineRule="auto"/>
              <w:rPr>
                <w:rFonts w:ascii="Calibri" w:eastAsia="Times New Roman" w:hAnsi="Calibri"/>
                <w:i/>
                <w:iCs/>
                <w:color w:val="7F7F7F"/>
                <w:sz w:val="18"/>
                <w:szCs w:val="18"/>
                <w:lang w:val="en-US" w:eastAsia="el-GR"/>
              </w:rPr>
            </w:pPr>
            <w:r w:rsidRPr="00313F4C">
              <w:rPr>
                <w:rFonts w:ascii="Calibri" w:eastAsia="Times New Roman" w:hAnsi="Calibri"/>
                <w:i/>
                <w:iCs/>
                <w:color w:val="7F7F7F"/>
                <w:sz w:val="18"/>
                <w:szCs w:val="18"/>
                <w:lang w:val="en-US" w:eastAsia="el-GR"/>
              </w:rPr>
              <w:t>The number</w:t>
            </w:r>
            <w:r w:rsidR="00D15068">
              <w:rPr>
                <w:rFonts w:ascii="Calibri" w:eastAsia="Times New Roman" w:hAnsi="Calibri"/>
                <w:i/>
                <w:iCs/>
                <w:color w:val="7F7F7F"/>
                <w:sz w:val="18"/>
                <w:szCs w:val="18"/>
                <w:lang w:val="en-US" w:eastAsia="el-GR"/>
              </w:rPr>
              <w:t xml:space="preserve"> of the observations (N) appear</w:t>
            </w:r>
            <w:r w:rsidRPr="00313F4C">
              <w:rPr>
                <w:rFonts w:ascii="Calibri" w:eastAsia="Times New Roman" w:hAnsi="Calibri"/>
                <w:i/>
                <w:iCs/>
                <w:color w:val="7F7F7F"/>
                <w:sz w:val="18"/>
                <w:szCs w:val="18"/>
                <w:lang w:val="en-US" w:eastAsia="el-GR"/>
              </w:rPr>
              <w:t>s</w:t>
            </w:r>
            <w:r w:rsidR="00D15068">
              <w:rPr>
                <w:rFonts w:ascii="Calibri" w:eastAsia="Times New Roman" w:hAnsi="Calibri"/>
                <w:i/>
                <w:iCs/>
                <w:color w:val="7F7F7F"/>
                <w:sz w:val="18"/>
                <w:szCs w:val="18"/>
                <w:lang w:val="en-US" w:eastAsia="el-GR"/>
              </w:rPr>
              <w:t xml:space="preserve"> </w:t>
            </w:r>
            <w:r w:rsidRPr="00313F4C">
              <w:rPr>
                <w:rFonts w:ascii="Calibri" w:eastAsia="Times New Roman" w:hAnsi="Calibri"/>
                <w:i/>
                <w:iCs/>
                <w:color w:val="7F7F7F"/>
                <w:sz w:val="18"/>
                <w:szCs w:val="18"/>
                <w:lang w:val="en-US" w:eastAsia="el-GR"/>
              </w:rPr>
              <w:t>to be greater than the total number of firms included in the survey due to duplication resulting from the multiple funding rounds of some firms</w:t>
            </w:r>
          </w:p>
        </w:tc>
      </w:tr>
    </w:tbl>
    <w:p w:rsidR="00D16486" w:rsidRDefault="00D16486" w:rsidP="001B156B">
      <w:pPr>
        <w:spacing w:line="240" w:lineRule="auto"/>
        <w:ind w:firstLine="0"/>
        <w:jc w:val="center"/>
        <w:rPr>
          <w:rFonts w:ascii="Calibri" w:hAnsi="Calibri"/>
          <w:b/>
          <w:szCs w:val="24"/>
          <w:lang w:val="en-US"/>
        </w:rPr>
      </w:pPr>
    </w:p>
    <w:p w:rsidR="00D16486" w:rsidRDefault="00D16486" w:rsidP="001B156B">
      <w:pPr>
        <w:spacing w:line="240" w:lineRule="auto"/>
        <w:ind w:firstLine="0"/>
        <w:jc w:val="center"/>
        <w:rPr>
          <w:rFonts w:ascii="Calibri" w:hAnsi="Calibri"/>
          <w:b/>
          <w:szCs w:val="24"/>
          <w:lang w:val="en-US"/>
        </w:rPr>
        <w:sectPr w:rsidR="00D16486" w:rsidSect="001B156B">
          <w:pgSz w:w="11906" w:h="16838" w:code="9"/>
          <w:pgMar w:top="1440" w:right="1797" w:bottom="1440" w:left="1797" w:header="709" w:footer="709" w:gutter="0"/>
          <w:cols w:space="708"/>
          <w:docGrid w:linePitch="360"/>
        </w:sectPr>
      </w:pPr>
    </w:p>
    <w:p w:rsidR="001B156B" w:rsidRDefault="00B277AC" w:rsidP="00D16486">
      <w:pPr>
        <w:spacing w:line="240" w:lineRule="auto"/>
        <w:ind w:firstLine="0"/>
        <w:jc w:val="left"/>
        <w:rPr>
          <w:rFonts w:ascii="Calibri" w:hAnsi="Calibri"/>
          <w:b/>
          <w:szCs w:val="24"/>
          <w:lang w:val="en-US"/>
        </w:rPr>
      </w:pPr>
      <w:r>
        <w:rPr>
          <w:rFonts w:ascii="Calibri" w:hAnsi="Calibri"/>
          <w:b/>
          <w:szCs w:val="24"/>
          <w:lang w:val="en-US"/>
        </w:rPr>
        <w:lastRenderedPageBreak/>
        <w:t>Table 6a</w:t>
      </w:r>
    </w:p>
    <w:p w:rsidR="00D16486" w:rsidRDefault="00D16486" w:rsidP="00D16486">
      <w:pPr>
        <w:spacing w:line="240" w:lineRule="auto"/>
        <w:ind w:firstLine="0"/>
        <w:jc w:val="center"/>
        <w:rPr>
          <w:rFonts w:ascii="Calibri" w:hAnsi="Calibri"/>
          <w:b/>
          <w:szCs w:val="24"/>
          <w:lang w:val="en-US"/>
        </w:rPr>
      </w:pPr>
    </w:p>
    <w:p w:rsidR="00D16486" w:rsidRDefault="00D16486" w:rsidP="00D16486">
      <w:pPr>
        <w:spacing w:line="240" w:lineRule="auto"/>
        <w:ind w:firstLine="0"/>
        <w:jc w:val="center"/>
        <w:rPr>
          <w:rFonts w:ascii="Calibri" w:hAnsi="Calibri"/>
          <w:b/>
          <w:szCs w:val="24"/>
          <w:lang w:val="en-US"/>
        </w:rPr>
      </w:pPr>
      <w:r>
        <w:rPr>
          <w:rFonts w:ascii="Calibri" w:hAnsi="Calibri"/>
          <w:b/>
          <w:szCs w:val="24"/>
          <w:lang w:val="en-US"/>
        </w:rPr>
        <w:t>Univariate analysis estimation</w:t>
      </w:r>
      <w:r w:rsidR="008E7F40">
        <w:rPr>
          <w:rFonts w:ascii="Calibri" w:hAnsi="Calibri"/>
          <w:b/>
          <w:szCs w:val="24"/>
          <w:lang w:val="en-US"/>
        </w:rPr>
        <w:t xml:space="preserve">s </w:t>
      </w:r>
      <w:r w:rsidR="00B92772">
        <w:rPr>
          <w:rFonts w:ascii="Calibri" w:hAnsi="Calibri"/>
          <w:b/>
          <w:szCs w:val="24"/>
          <w:lang w:val="en-US"/>
        </w:rPr>
        <w:t xml:space="preserve">of highly educated founders with relevant theoretical background </w:t>
      </w:r>
      <w:r w:rsidR="008E7F40">
        <w:rPr>
          <w:rFonts w:ascii="Calibri" w:hAnsi="Calibri"/>
          <w:b/>
          <w:szCs w:val="24"/>
          <w:lang w:val="en-US"/>
        </w:rPr>
        <w:t>on VC backed US cleantech firms</w:t>
      </w:r>
    </w:p>
    <w:p w:rsidR="008E7F40" w:rsidRDefault="008E7F40" w:rsidP="00D16486">
      <w:pPr>
        <w:spacing w:line="240" w:lineRule="auto"/>
        <w:ind w:firstLine="0"/>
        <w:jc w:val="center"/>
        <w:rPr>
          <w:rFonts w:ascii="Calibri" w:hAnsi="Calibri"/>
          <w:b/>
          <w:szCs w:val="24"/>
          <w:lang w:val="en-US"/>
        </w:rPr>
      </w:pPr>
      <w:r>
        <w:rPr>
          <w:rFonts w:ascii="Calibri" w:hAnsi="Calibri"/>
          <w:b/>
          <w:szCs w:val="24"/>
          <w:lang w:val="en-US"/>
        </w:rPr>
        <w:t>Two sample ttest with equal variances</w:t>
      </w:r>
    </w:p>
    <w:tbl>
      <w:tblPr>
        <w:tblW w:w="9780" w:type="dxa"/>
        <w:tblInd w:w="-176" w:type="dxa"/>
        <w:tblLook w:val="04A0"/>
      </w:tblPr>
      <w:tblGrid>
        <w:gridCol w:w="1131"/>
        <w:gridCol w:w="1397"/>
        <w:gridCol w:w="1268"/>
        <w:gridCol w:w="1307"/>
        <w:gridCol w:w="1768"/>
        <w:gridCol w:w="1431"/>
        <w:gridCol w:w="1478"/>
      </w:tblGrid>
      <w:tr w:rsidR="008E7643" w:rsidRPr="00E55C7A" w:rsidTr="001C6B5D">
        <w:trPr>
          <w:trHeight w:val="315"/>
        </w:trPr>
        <w:tc>
          <w:tcPr>
            <w:tcW w:w="1131" w:type="dxa"/>
            <w:tcBorders>
              <w:top w:val="nil"/>
              <w:left w:val="nil"/>
              <w:bottom w:val="single" w:sz="12" w:space="0" w:color="auto"/>
              <w:right w:val="nil"/>
            </w:tcBorders>
            <w:shd w:val="clear" w:color="auto" w:fill="auto"/>
            <w:noWrap/>
            <w:vAlign w:val="bottom"/>
            <w:hideMark/>
          </w:tcPr>
          <w:p w:rsidR="008E7643" w:rsidRPr="00B86307" w:rsidRDefault="008E7643" w:rsidP="008E7643">
            <w:pPr>
              <w:spacing w:line="240" w:lineRule="auto"/>
              <w:ind w:firstLine="0"/>
              <w:jc w:val="center"/>
              <w:rPr>
                <w:rFonts w:ascii="Calibri" w:eastAsia="Times New Roman" w:hAnsi="Calibri"/>
                <w:color w:val="000000"/>
                <w:sz w:val="22"/>
                <w:lang w:val="en-US" w:eastAsia="el-GR"/>
              </w:rPr>
            </w:pPr>
          </w:p>
        </w:tc>
        <w:tc>
          <w:tcPr>
            <w:tcW w:w="1397" w:type="dxa"/>
            <w:tcBorders>
              <w:top w:val="nil"/>
              <w:left w:val="nil"/>
              <w:bottom w:val="single" w:sz="12" w:space="0" w:color="auto"/>
              <w:right w:val="nil"/>
            </w:tcBorders>
            <w:shd w:val="clear" w:color="auto" w:fill="auto"/>
            <w:noWrap/>
            <w:vAlign w:val="bottom"/>
            <w:hideMark/>
          </w:tcPr>
          <w:p w:rsidR="008E7643" w:rsidRPr="00B86307" w:rsidRDefault="008E7643" w:rsidP="008E7643">
            <w:pPr>
              <w:spacing w:line="240" w:lineRule="auto"/>
              <w:ind w:firstLine="0"/>
              <w:jc w:val="left"/>
              <w:rPr>
                <w:rFonts w:ascii="Calibri" w:eastAsia="Times New Roman" w:hAnsi="Calibri"/>
                <w:color w:val="000000"/>
                <w:sz w:val="22"/>
                <w:lang w:val="en-US" w:eastAsia="el-GR"/>
              </w:rPr>
            </w:pPr>
          </w:p>
        </w:tc>
        <w:tc>
          <w:tcPr>
            <w:tcW w:w="1268" w:type="dxa"/>
            <w:tcBorders>
              <w:top w:val="nil"/>
              <w:left w:val="nil"/>
              <w:bottom w:val="single" w:sz="12" w:space="0" w:color="auto"/>
              <w:right w:val="nil"/>
            </w:tcBorders>
            <w:shd w:val="clear" w:color="auto" w:fill="auto"/>
            <w:noWrap/>
            <w:vAlign w:val="bottom"/>
            <w:hideMark/>
          </w:tcPr>
          <w:p w:rsidR="008E7643" w:rsidRPr="00B86307" w:rsidRDefault="008E7643" w:rsidP="008E7643">
            <w:pPr>
              <w:spacing w:line="240" w:lineRule="auto"/>
              <w:ind w:firstLine="0"/>
              <w:jc w:val="left"/>
              <w:rPr>
                <w:rFonts w:ascii="Calibri" w:eastAsia="Times New Roman" w:hAnsi="Calibri"/>
                <w:color w:val="000000"/>
                <w:sz w:val="22"/>
                <w:lang w:val="en-US" w:eastAsia="el-GR"/>
              </w:rPr>
            </w:pPr>
          </w:p>
        </w:tc>
        <w:tc>
          <w:tcPr>
            <w:tcW w:w="1307" w:type="dxa"/>
            <w:tcBorders>
              <w:top w:val="nil"/>
              <w:left w:val="nil"/>
              <w:bottom w:val="single" w:sz="12" w:space="0" w:color="auto"/>
              <w:right w:val="nil"/>
            </w:tcBorders>
            <w:shd w:val="clear" w:color="auto" w:fill="auto"/>
            <w:noWrap/>
            <w:vAlign w:val="bottom"/>
            <w:hideMark/>
          </w:tcPr>
          <w:p w:rsidR="008E7643" w:rsidRPr="00B86307" w:rsidRDefault="008E7643" w:rsidP="008E7643">
            <w:pPr>
              <w:spacing w:line="240" w:lineRule="auto"/>
              <w:ind w:firstLine="0"/>
              <w:jc w:val="left"/>
              <w:rPr>
                <w:rFonts w:ascii="Calibri" w:eastAsia="Times New Roman" w:hAnsi="Calibri"/>
                <w:color w:val="000000"/>
                <w:sz w:val="22"/>
                <w:lang w:val="en-US" w:eastAsia="el-GR"/>
              </w:rPr>
            </w:pPr>
          </w:p>
        </w:tc>
        <w:tc>
          <w:tcPr>
            <w:tcW w:w="1768" w:type="dxa"/>
            <w:tcBorders>
              <w:top w:val="nil"/>
              <w:left w:val="nil"/>
              <w:bottom w:val="single" w:sz="12" w:space="0" w:color="auto"/>
              <w:right w:val="nil"/>
            </w:tcBorders>
            <w:shd w:val="clear" w:color="auto" w:fill="auto"/>
            <w:noWrap/>
            <w:vAlign w:val="bottom"/>
            <w:hideMark/>
          </w:tcPr>
          <w:p w:rsidR="008E7643" w:rsidRPr="00B86307" w:rsidRDefault="008E7643" w:rsidP="008E7643">
            <w:pPr>
              <w:spacing w:line="240" w:lineRule="auto"/>
              <w:ind w:firstLine="0"/>
              <w:jc w:val="left"/>
              <w:rPr>
                <w:rFonts w:ascii="Calibri" w:eastAsia="Times New Roman" w:hAnsi="Calibri"/>
                <w:color w:val="000000"/>
                <w:sz w:val="22"/>
                <w:lang w:val="en-US" w:eastAsia="el-GR"/>
              </w:rPr>
            </w:pPr>
          </w:p>
        </w:tc>
        <w:tc>
          <w:tcPr>
            <w:tcW w:w="1431" w:type="dxa"/>
            <w:tcBorders>
              <w:top w:val="nil"/>
              <w:left w:val="nil"/>
              <w:bottom w:val="single" w:sz="12" w:space="0" w:color="auto"/>
              <w:right w:val="nil"/>
            </w:tcBorders>
            <w:shd w:val="clear" w:color="auto" w:fill="auto"/>
            <w:noWrap/>
            <w:vAlign w:val="bottom"/>
            <w:hideMark/>
          </w:tcPr>
          <w:p w:rsidR="008E7643" w:rsidRPr="00B86307" w:rsidRDefault="008E7643" w:rsidP="008E7643">
            <w:pPr>
              <w:spacing w:line="240" w:lineRule="auto"/>
              <w:ind w:firstLine="0"/>
              <w:jc w:val="left"/>
              <w:rPr>
                <w:rFonts w:ascii="Calibri" w:eastAsia="Times New Roman" w:hAnsi="Calibri"/>
                <w:color w:val="000000"/>
                <w:sz w:val="22"/>
                <w:lang w:val="en-US" w:eastAsia="el-GR"/>
              </w:rPr>
            </w:pPr>
          </w:p>
        </w:tc>
        <w:tc>
          <w:tcPr>
            <w:tcW w:w="1478" w:type="dxa"/>
            <w:tcBorders>
              <w:top w:val="nil"/>
              <w:left w:val="nil"/>
              <w:bottom w:val="single" w:sz="12" w:space="0" w:color="auto"/>
              <w:right w:val="nil"/>
            </w:tcBorders>
            <w:shd w:val="clear" w:color="auto" w:fill="auto"/>
            <w:noWrap/>
            <w:vAlign w:val="bottom"/>
            <w:hideMark/>
          </w:tcPr>
          <w:p w:rsidR="008E7643" w:rsidRPr="00B86307" w:rsidRDefault="008E7643" w:rsidP="008E7643">
            <w:pPr>
              <w:spacing w:line="240" w:lineRule="auto"/>
              <w:ind w:firstLine="0"/>
              <w:jc w:val="left"/>
              <w:rPr>
                <w:rFonts w:ascii="Calibri" w:eastAsia="Times New Roman" w:hAnsi="Calibri"/>
                <w:color w:val="000000"/>
                <w:sz w:val="22"/>
                <w:lang w:val="en-US" w:eastAsia="el-GR"/>
              </w:rPr>
            </w:pPr>
          </w:p>
        </w:tc>
      </w:tr>
      <w:tr w:rsidR="008E7643" w:rsidRPr="008E7643" w:rsidTr="001C6B5D">
        <w:trPr>
          <w:trHeight w:val="300"/>
        </w:trPr>
        <w:tc>
          <w:tcPr>
            <w:tcW w:w="1131" w:type="dxa"/>
            <w:tcBorders>
              <w:top w:val="single" w:sz="18"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Group</w:t>
            </w:r>
          </w:p>
        </w:tc>
        <w:tc>
          <w:tcPr>
            <w:tcW w:w="1397" w:type="dxa"/>
            <w:tcBorders>
              <w:top w:val="single" w:sz="18"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Observations</w:t>
            </w:r>
          </w:p>
        </w:tc>
        <w:tc>
          <w:tcPr>
            <w:tcW w:w="1268" w:type="dxa"/>
            <w:tcBorders>
              <w:top w:val="single" w:sz="18"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Mean</w:t>
            </w:r>
          </w:p>
        </w:tc>
        <w:tc>
          <w:tcPr>
            <w:tcW w:w="1307" w:type="dxa"/>
            <w:tcBorders>
              <w:top w:val="single" w:sz="18"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Stand. Error</w:t>
            </w:r>
          </w:p>
        </w:tc>
        <w:tc>
          <w:tcPr>
            <w:tcW w:w="1768" w:type="dxa"/>
            <w:tcBorders>
              <w:top w:val="single" w:sz="18"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Stand. Deviation</w:t>
            </w:r>
          </w:p>
        </w:tc>
        <w:tc>
          <w:tcPr>
            <w:tcW w:w="2909" w:type="dxa"/>
            <w:gridSpan w:val="2"/>
            <w:tcBorders>
              <w:top w:val="single" w:sz="18"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95% Coef. Interval</w:t>
            </w:r>
          </w:p>
        </w:tc>
      </w:tr>
      <w:tr w:rsidR="008E7643" w:rsidRPr="008E7643" w:rsidTr="001C6B5D">
        <w:trPr>
          <w:trHeight w:val="300"/>
        </w:trPr>
        <w:tc>
          <w:tcPr>
            <w:tcW w:w="1131"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w:t>
            </w:r>
          </w:p>
        </w:tc>
        <w:tc>
          <w:tcPr>
            <w:tcW w:w="1397"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277</w:t>
            </w:r>
          </w:p>
        </w:tc>
        <w:tc>
          <w:tcPr>
            <w:tcW w:w="1268"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0.8808664</w:t>
            </w:r>
          </w:p>
        </w:tc>
        <w:tc>
          <w:tcPr>
            <w:tcW w:w="1307"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0.0194992</w:t>
            </w:r>
          </w:p>
        </w:tc>
        <w:tc>
          <w:tcPr>
            <w:tcW w:w="1768"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0.3245319</w:t>
            </w:r>
          </w:p>
        </w:tc>
        <w:tc>
          <w:tcPr>
            <w:tcW w:w="1431"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0.8424803</w:t>
            </w:r>
          </w:p>
        </w:tc>
        <w:tc>
          <w:tcPr>
            <w:tcW w:w="1478"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0.9192525</w:t>
            </w:r>
          </w:p>
        </w:tc>
      </w:tr>
      <w:tr w:rsidR="008E7643" w:rsidRPr="008E7643" w:rsidTr="001C6B5D">
        <w:trPr>
          <w:trHeight w:val="300"/>
        </w:trPr>
        <w:tc>
          <w:tcPr>
            <w:tcW w:w="1131"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1</w:t>
            </w:r>
          </w:p>
        </w:tc>
        <w:tc>
          <w:tcPr>
            <w:tcW w:w="1397"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182</w:t>
            </w:r>
          </w:p>
        </w:tc>
        <w:tc>
          <w:tcPr>
            <w:tcW w:w="1268"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0.9945055</w:t>
            </w:r>
          </w:p>
        </w:tc>
        <w:tc>
          <w:tcPr>
            <w:tcW w:w="1307"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0.0054945</w:t>
            </w:r>
          </w:p>
        </w:tc>
        <w:tc>
          <w:tcPr>
            <w:tcW w:w="1768"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0.0741429</w:t>
            </w:r>
          </w:p>
        </w:tc>
        <w:tc>
          <w:tcPr>
            <w:tcW w:w="1431"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0.983664</w:t>
            </w:r>
          </w:p>
        </w:tc>
        <w:tc>
          <w:tcPr>
            <w:tcW w:w="1478" w:type="dxa"/>
            <w:tcBorders>
              <w:top w:val="nil"/>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1.005347</w:t>
            </w:r>
          </w:p>
        </w:tc>
      </w:tr>
      <w:tr w:rsidR="008E7643" w:rsidRPr="008E7643" w:rsidTr="001C6B5D">
        <w:trPr>
          <w:trHeight w:val="300"/>
        </w:trPr>
        <w:tc>
          <w:tcPr>
            <w:tcW w:w="1131" w:type="dxa"/>
            <w:tcBorders>
              <w:top w:val="single" w:sz="4"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combined</w:t>
            </w:r>
          </w:p>
        </w:tc>
        <w:tc>
          <w:tcPr>
            <w:tcW w:w="1397" w:type="dxa"/>
            <w:tcBorders>
              <w:top w:val="single" w:sz="4" w:space="0" w:color="auto"/>
              <w:left w:val="nil"/>
              <w:bottom w:val="single" w:sz="4" w:space="0" w:color="auto"/>
              <w:right w:val="nil"/>
            </w:tcBorders>
            <w:shd w:val="clear" w:color="auto" w:fill="auto"/>
            <w:noWrap/>
            <w:vAlign w:val="bottom"/>
            <w:hideMark/>
          </w:tcPr>
          <w:p w:rsidR="008E7643" w:rsidRPr="00B00587" w:rsidRDefault="008E7643" w:rsidP="008E7643">
            <w:pPr>
              <w:spacing w:line="240" w:lineRule="auto"/>
              <w:ind w:firstLine="0"/>
              <w:jc w:val="center"/>
              <w:rPr>
                <w:rFonts w:ascii="Calibri" w:eastAsia="Times New Roman" w:hAnsi="Calibri"/>
                <w:color w:val="000000"/>
                <w:sz w:val="22"/>
                <w:lang w:val="en-US" w:eastAsia="el-GR"/>
              </w:rPr>
            </w:pPr>
            <w:r w:rsidRPr="008E7643">
              <w:rPr>
                <w:rFonts w:ascii="Calibri" w:eastAsia="Times New Roman" w:hAnsi="Calibri"/>
                <w:color w:val="000000"/>
                <w:sz w:val="22"/>
                <w:lang w:val="el-GR" w:eastAsia="el-GR"/>
              </w:rPr>
              <w:t>45</w:t>
            </w:r>
            <w:r w:rsidR="00B00587">
              <w:rPr>
                <w:rFonts w:ascii="Calibri" w:eastAsia="Times New Roman" w:hAnsi="Calibri"/>
                <w:color w:val="000000"/>
                <w:sz w:val="22"/>
                <w:lang w:val="en-US" w:eastAsia="el-GR"/>
              </w:rPr>
              <w:t>9</w:t>
            </w:r>
          </w:p>
        </w:tc>
        <w:tc>
          <w:tcPr>
            <w:tcW w:w="1268" w:type="dxa"/>
            <w:tcBorders>
              <w:top w:val="single" w:sz="4"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0.9259259</w:t>
            </w:r>
          </w:p>
        </w:tc>
        <w:tc>
          <w:tcPr>
            <w:tcW w:w="1307" w:type="dxa"/>
            <w:tcBorders>
              <w:top w:val="single" w:sz="4"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0.0122374</w:t>
            </w:r>
          </w:p>
        </w:tc>
        <w:tc>
          <w:tcPr>
            <w:tcW w:w="1768" w:type="dxa"/>
            <w:tcBorders>
              <w:top w:val="single" w:sz="4"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0.2621772</w:t>
            </w:r>
          </w:p>
        </w:tc>
        <w:tc>
          <w:tcPr>
            <w:tcW w:w="1431" w:type="dxa"/>
            <w:tcBorders>
              <w:top w:val="single" w:sz="4"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0.9018775</w:t>
            </w:r>
          </w:p>
        </w:tc>
        <w:tc>
          <w:tcPr>
            <w:tcW w:w="1478" w:type="dxa"/>
            <w:tcBorders>
              <w:top w:val="single" w:sz="4" w:space="0" w:color="auto"/>
              <w:left w:val="nil"/>
              <w:bottom w:val="single" w:sz="4"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0.9499743</w:t>
            </w:r>
          </w:p>
        </w:tc>
      </w:tr>
      <w:tr w:rsidR="008E7643" w:rsidRPr="008E7643" w:rsidTr="001C6B5D">
        <w:trPr>
          <w:trHeight w:val="315"/>
        </w:trPr>
        <w:tc>
          <w:tcPr>
            <w:tcW w:w="1131" w:type="dxa"/>
            <w:tcBorders>
              <w:top w:val="nil"/>
              <w:left w:val="nil"/>
              <w:bottom w:val="single" w:sz="18"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difference</w:t>
            </w:r>
          </w:p>
        </w:tc>
        <w:tc>
          <w:tcPr>
            <w:tcW w:w="1397" w:type="dxa"/>
            <w:tcBorders>
              <w:top w:val="nil"/>
              <w:left w:val="nil"/>
              <w:bottom w:val="single" w:sz="18"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 </w:t>
            </w:r>
          </w:p>
        </w:tc>
        <w:tc>
          <w:tcPr>
            <w:tcW w:w="1268" w:type="dxa"/>
            <w:tcBorders>
              <w:top w:val="nil"/>
              <w:left w:val="nil"/>
              <w:bottom w:val="single" w:sz="18"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-0.1136391</w:t>
            </w:r>
          </w:p>
        </w:tc>
        <w:tc>
          <w:tcPr>
            <w:tcW w:w="1307" w:type="dxa"/>
            <w:tcBorders>
              <w:top w:val="nil"/>
              <w:left w:val="nil"/>
              <w:bottom w:val="single" w:sz="18"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0.0244731</w:t>
            </w:r>
          </w:p>
        </w:tc>
        <w:tc>
          <w:tcPr>
            <w:tcW w:w="1768" w:type="dxa"/>
            <w:tcBorders>
              <w:top w:val="nil"/>
              <w:left w:val="nil"/>
              <w:bottom w:val="single" w:sz="18"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 </w:t>
            </w:r>
          </w:p>
        </w:tc>
        <w:tc>
          <w:tcPr>
            <w:tcW w:w="1431" w:type="dxa"/>
            <w:tcBorders>
              <w:top w:val="nil"/>
              <w:left w:val="nil"/>
              <w:bottom w:val="single" w:sz="18"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0.1617329</w:t>
            </w:r>
          </w:p>
        </w:tc>
        <w:tc>
          <w:tcPr>
            <w:tcW w:w="1478" w:type="dxa"/>
            <w:tcBorders>
              <w:top w:val="nil"/>
              <w:left w:val="nil"/>
              <w:bottom w:val="single" w:sz="18" w:space="0" w:color="auto"/>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-0.0655452</w:t>
            </w:r>
          </w:p>
        </w:tc>
      </w:tr>
      <w:tr w:rsidR="008E7643" w:rsidRPr="008E7643" w:rsidTr="001C6B5D">
        <w:trPr>
          <w:trHeight w:val="300"/>
        </w:trPr>
        <w:tc>
          <w:tcPr>
            <w:tcW w:w="1131" w:type="dxa"/>
            <w:tcBorders>
              <w:top w:val="single" w:sz="18" w:space="0" w:color="auto"/>
              <w:left w:val="nil"/>
              <w:bottom w:val="nil"/>
              <w:right w:val="nil"/>
            </w:tcBorders>
            <w:shd w:val="clear" w:color="auto" w:fill="auto"/>
            <w:noWrap/>
            <w:vAlign w:val="bottom"/>
            <w:hideMark/>
          </w:tcPr>
          <w:p w:rsidR="008E7643" w:rsidRPr="008E7643" w:rsidRDefault="008E7643" w:rsidP="008E7643">
            <w:pPr>
              <w:spacing w:line="240" w:lineRule="auto"/>
              <w:ind w:firstLine="0"/>
              <w:jc w:val="center"/>
              <w:rPr>
                <w:rFonts w:ascii="Calibri" w:eastAsia="Times New Roman" w:hAnsi="Calibri"/>
                <w:color w:val="000000"/>
                <w:sz w:val="22"/>
                <w:lang w:val="el-GR" w:eastAsia="el-GR"/>
              </w:rPr>
            </w:pPr>
          </w:p>
        </w:tc>
        <w:tc>
          <w:tcPr>
            <w:tcW w:w="1397" w:type="dxa"/>
            <w:tcBorders>
              <w:top w:val="single" w:sz="18" w:space="0" w:color="auto"/>
              <w:left w:val="nil"/>
              <w:bottom w:val="nil"/>
              <w:right w:val="nil"/>
            </w:tcBorders>
            <w:shd w:val="clear" w:color="auto" w:fill="auto"/>
            <w:noWrap/>
            <w:vAlign w:val="bottom"/>
            <w:hideMark/>
          </w:tcPr>
          <w:p w:rsidR="008E7643" w:rsidRPr="008E7643" w:rsidRDefault="008E7643" w:rsidP="008E7643">
            <w:pPr>
              <w:spacing w:line="240" w:lineRule="auto"/>
              <w:ind w:firstLine="0"/>
              <w:jc w:val="left"/>
              <w:rPr>
                <w:rFonts w:ascii="Calibri" w:eastAsia="Times New Roman" w:hAnsi="Calibri"/>
                <w:color w:val="000000"/>
                <w:sz w:val="22"/>
                <w:lang w:val="el-GR" w:eastAsia="el-GR"/>
              </w:rPr>
            </w:pPr>
          </w:p>
        </w:tc>
        <w:tc>
          <w:tcPr>
            <w:tcW w:w="1268" w:type="dxa"/>
            <w:tcBorders>
              <w:top w:val="single" w:sz="18" w:space="0" w:color="auto"/>
              <w:left w:val="nil"/>
              <w:bottom w:val="nil"/>
              <w:right w:val="nil"/>
            </w:tcBorders>
            <w:shd w:val="clear" w:color="auto" w:fill="auto"/>
            <w:noWrap/>
            <w:vAlign w:val="bottom"/>
            <w:hideMark/>
          </w:tcPr>
          <w:p w:rsidR="008E7643" w:rsidRPr="008E7643" w:rsidRDefault="008E7643" w:rsidP="008E7643">
            <w:pPr>
              <w:spacing w:line="240" w:lineRule="auto"/>
              <w:ind w:firstLine="0"/>
              <w:jc w:val="left"/>
              <w:rPr>
                <w:rFonts w:ascii="Calibri" w:eastAsia="Times New Roman" w:hAnsi="Calibri"/>
                <w:color w:val="000000"/>
                <w:sz w:val="22"/>
                <w:lang w:val="el-GR" w:eastAsia="el-GR"/>
              </w:rPr>
            </w:pPr>
          </w:p>
        </w:tc>
        <w:tc>
          <w:tcPr>
            <w:tcW w:w="1307" w:type="dxa"/>
            <w:tcBorders>
              <w:top w:val="single" w:sz="18" w:space="0" w:color="auto"/>
              <w:left w:val="nil"/>
              <w:bottom w:val="nil"/>
              <w:right w:val="nil"/>
            </w:tcBorders>
            <w:shd w:val="clear" w:color="auto" w:fill="auto"/>
            <w:noWrap/>
            <w:vAlign w:val="bottom"/>
            <w:hideMark/>
          </w:tcPr>
          <w:p w:rsidR="008E7643" w:rsidRPr="008E7643" w:rsidRDefault="008E7643" w:rsidP="008E7643">
            <w:pPr>
              <w:spacing w:line="240" w:lineRule="auto"/>
              <w:ind w:firstLine="0"/>
              <w:jc w:val="left"/>
              <w:rPr>
                <w:rFonts w:ascii="Calibri" w:eastAsia="Times New Roman" w:hAnsi="Calibri"/>
                <w:color w:val="000000"/>
                <w:sz w:val="22"/>
                <w:lang w:val="el-GR" w:eastAsia="el-GR"/>
              </w:rPr>
            </w:pPr>
          </w:p>
        </w:tc>
        <w:tc>
          <w:tcPr>
            <w:tcW w:w="1768" w:type="dxa"/>
            <w:tcBorders>
              <w:top w:val="single" w:sz="18" w:space="0" w:color="auto"/>
              <w:left w:val="nil"/>
              <w:bottom w:val="nil"/>
              <w:right w:val="nil"/>
            </w:tcBorders>
            <w:shd w:val="clear" w:color="auto" w:fill="auto"/>
            <w:noWrap/>
            <w:vAlign w:val="bottom"/>
            <w:hideMark/>
          </w:tcPr>
          <w:p w:rsidR="008E7643" w:rsidRPr="008E7643" w:rsidRDefault="008E7643" w:rsidP="008E7643">
            <w:pPr>
              <w:spacing w:line="240" w:lineRule="auto"/>
              <w:ind w:firstLine="0"/>
              <w:jc w:val="left"/>
              <w:rPr>
                <w:rFonts w:ascii="Calibri" w:eastAsia="Times New Roman" w:hAnsi="Calibri"/>
                <w:color w:val="000000"/>
                <w:sz w:val="22"/>
                <w:lang w:val="el-GR" w:eastAsia="el-GR"/>
              </w:rPr>
            </w:pPr>
          </w:p>
        </w:tc>
        <w:tc>
          <w:tcPr>
            <w:tcW w:w="1431" w:type="dxa"/>
            <w:tcBorders>
              <w:top w:val="single" w:sz="18" w:space="0" w:color="auto"/>
              <w:left w:val="nil"/>
              <w:bottom w:val="nil"/>
              <w:right w:val="nil"/>
            </w:tcBorders>
            <w:shd w:val="clear" w:color="auto" w:fill="auto"/>
            <w:noWrap/>
            <w:vAlign w:val="bottom"/>
            <w:hideMark/>
          </w:tcPr>
          <w:p w:rsidR="008E7643" w:rsidRPr="008E7643" w:rsidRDefault="008E7643" w:rsidP="008E7643">
            <w:pPr>
              <w:spacing w:line="240" w:lineRule="auto"/>
              <w:ind w:firstLine="0"/>
              <w:jc w:val="left"/>
              <w:rPr>
                <w:rFonts w:ascii="Calibri" w:eastAsia="Times New Roman" w:hAnsi="Calibri"/>
                <w:color w:val="000000"/>
                <w:sz w:val="22"/>
                <w:lang w:val="el-GR" w:eastAsia="el-GR"/>
              </w:rPr>
            </w:pPr>
          </w:p>
        </w:tc>
        <w:tc>
          <w:tcPr>
            <w:tcW w:w="1478" w:type="dxa"/>
            <w:tcBorders>
              <w:top w:val="single" w:sz="18" w:space="0" w:color="auto"/>
              <w:left w:val="nil"/>
              <w:bottom w:val="nil"/>
              <w:right w:val="nil"/>
            </w:tcBorders>
            <w:shd w:val="clear" w:color="auto" w:fill="auto"/>
            <w:noWrap/>
            <w:vAlign w:val="bottom"/>
            <w:hideMark/>
          </w:tcPr>
          <w:p w:rsidR="008E7643" w:rsidRPr="008E7643" w:rsidRDefault="008E7643" w:rsidP="008E7643">
            <w:pPr>
              <w:spacing w:line="240" w:lineRule="auto"/>
              <w:ind w:firstLine="0"/>
              <w:jc w:val="left"/>
              <w:rPr>
                <w:rFonts w:ascii="Calibri" w:eastAsia="Times New Roman" w:hAnsi="Calibri"/>
                <w:color w:val="000000"/>
                <w:sz w:val="22"/>
                <w:lang w:val="el-GR" w:eastAsia="el-GR"/>
              </w:rPr>
            </w:pPr>
          </w:p>
        </w:tc>
      </w:tr>
      <w:tr w:rsidR="001C6B5D" w:rsidRPr="008E7643" w:rsidTr="001C6B5D">
        <w:trPr>
          <w:trHeight w:val="300"/>
        </w:trPr>
        <w:tc>
          <w:tcPr>
            <w:tcW w:w="3796" w:type="dxa"/>
            <w:gridSpan w:val="3"/>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difference=mean(0)-mean(1)</w:t>
            </w:r>
          </w:p>
        </w:tc>
        <w:tc>
          <w:tcPr>
            <w:tcW w:w="1307" w:type="dxa"/>
            <w:tcBorders>
              <w:top w:val="nil"/>
              <w:left w:val="nil"/>
              <w:bottom w:val="nil"/>
              <w:right w:val="nil"/>
            </w:tcBorders>
            <w:shd w:val="clear" w:color="auto" w:fill="auto"/>
            <w:noWrap/>
            <w:vAlign w:val="bottom"/>
            <w:hideMark/>
          </w:tcPr>
          <w:p w:rsidR="001C6B5D" w:rsidRPr="008E7643" w:rsidRDefault="001C6B5D" w:rsidP="001C6B5D">
            <w:pPr>
              <w:spacing w:line="240" w:lineRule="auto"/>
              <w:ind w:firstLine="0"/>
              <w:jc w:val="left"/>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t=-4.6435</w:t>
            </w:r>
          </w:p>
        </w:tc>
        <w:tc>
          <w:tcPr>
            <w:tcW w:w="1768" w:type="dxa"/>
            <w:tcBorders>
              <w:top w:val="nil"/>
              <w:left w:val="nil"/>
              <w:bottom w:val="nil"/>
              <w:right w:val="nil"/>
            </w:tcBorders>
            <w:shd w:val="clear" w:color="auto" w:fill="auto"/>
            <w:noWrap/>
            <w:vAlign w:val="bottom"/>
            <w:hideMark/>
          </w:tcPr>
          <w:p w:rsidR="001C6B5D" w:rsidRPr="008E7643" w:rsidRDefault="001C6B5D" w:rsidP="001C6B5D">
            <w:pPr>
              <w:spacing w:line="240" w:lineRule="auto"/>
              <w:ind w:firstLine="0"/>
              <w:jc w:val="left"/>
              <w:rPr>
                <w:rFonts w:ascii="Calibri" w:eastAsia="Times New Roman" w:hAnsi="Calibri"/>
                <w:color w:val="000000"/>
                <w:sz w:val="22"/>
                <w:lang w:val="el-GR" w:eastAsia="el-GR"/>
              </w:rPr>
            </w:pPr>
          </w:p>
        </w:tc>
        <w:tc>
          <w:tcPr>
            <w:tcW w:w="2909" w:type="dxa"/>
            <w:gridSpan w:val="2"/>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degrees of freedom=457</w:t>
            </w:r>
          </w:p>
        </w:tc>
      </w:tr>
      <w:tr w:rsidR="001C6B5D" w:rsidRPr="008E7643" w:rsidTr="001C6B5D">
        <w:trPr>
          <w:trHeight w:val="360"/>
        </w:trPr>
        <w:tc>
          <w:tcPr>
            <w:tcW w:w="1131"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H</w:t>
            </w:r>
            <w:r w:rsidRPr="008E7643">
              <w:rPr>
                <w:rFonts w:ascii="Calibri" w:eastAsia="Times New Roman" w:hAnsi="Calibri"/>
                <w:color w:val="000000"/>
                <w:sz w:val="22"/>
                <w:vertAlign w:val="subscript"/>
                <w:lang w:val="el-GR" w:eastAsia="el-GR"/>
              </w:rPr>
              <w:t xml:space="preserve">0 </w:t>
            </w:r>
            <w:r w:rsidRPr="008E7643">
              <w:rPr>
                <w:rFonts w:ascii="Calibri" w:eastAsia="Times New Roman" w:hAnsi="Calibri"/>
                <w:color w:val="000000"/>
                <w:sz w:val="22"/>
                <w:lang w:val="el-GR" w:eastAsia="el-GR"/>
              </w:rPr>
              <w:t>:diff=0</w:t>
            </w:r>
          </w:p>
        </w:tc>
        <w:tc>
          <w:tcPr>
            <w:tcW w:w="1397"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1268"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1307"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1768"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2909" w:type="dxa"/>
            <w:gridSpan w:val="2"/>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r>
      <w:tr w:rsidR="001C6B5D" w:rsidRPr="008E7643" w:rsidTr="001C6B5D">
        <w:trPr>
          <w:trHeight w:val="300"/>
        </w:trPr>
        <w:tc>
          <w:tcPr>
            <w:tcW w:w="1131"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center"/>
              <w:rPr>
                <w:rFonts w:ascii="Calibri" w:eastAsia="Times New Roman" w:hAnsi="Calibri"/>
                <w:color w:val="000000"/>
                <w:sz w:val="22"/>
                <w:lang w:val="el-GR" w:eastAsia="el-GR"/>
              </w:rPr>
            </w:pPr>
          </w:p>
        </w:tc>
        <w:tc>
          <w:tcPr>
            <w:tcW w:w="1397"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1268"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1307"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1768"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1431"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c>
          <w:tcPr>
            <w:tcW w:w="1478" w:type="dxa"/>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p>
        </w:tc>
      </w:tr>
      <w:tr w:rsidR="001C6B5D" w:rsidRPr="008E7643" w:rsidTr="001C6B5D">
        <w:trPr>
          <w:trHeight w:val="360"/>
        </w:trPr>
        <w:tc>
          <w:tcPr>
            <w:tcW w:w="2528" w:type="dxa"/>
            <w:gridSpan w:val="2"/>
            <w:tcBorders>
              <w:top w:val="nil"/>
              <w:left w:val="nil"/>
              <w:bottom w:val="nil"/>
              <w:right w:val="nil"/>
            </w:tcBorders>
            <w:shd w:val="clear" w:color="auto" w:fill="auto"/>
            <w:noWrap/>
            <w:vAlign w:val="bottom"/>
            <w:hideMark/>
          </w:tcPr>
          <w:p w:rsidR="001C6B5D" w:rsidRPr="001C6B5D" w:rsidRDefault="001C6B5D" w:rsidP="008E7643">
            <w:pPr>
              <w:spacing w:line="240" w:lineRule="auto"/>
              <w:ind w:firstLine="0"/>
              <w:jc w:val="left"/>
              <w:rPr>
                <w:rFonts w:ascii="Calibri" w:eastAsia="Times New Roman" w:hAnsi="Calibri"/>
                <w:color w:val="000000"/>
                <w:sz w:val="22"/>
                <w:lang w:eastAsia="el-GR"/>
              </w:rPr>
            </w:pPr>
            <w:r w:rsidRPr="001C6B5D">
              <w:rPr>
                <w:rFonts w:ascii="Calibri" w:eastAsia="Times New Roman" w:hAnsi="Calibri"/>
                <w:color w:val="000000"/>
                <w:sz w:val="22"/>
                <w:lang w:eastAsia="el-GR"/>
              </w:rPr>
              <w:t>H</w:t>
            </w:r>
            <w:r w:rsidRPr="001C6B5D">
              <w:rPr>
                <w:rFonts w:ascii="Calibri" w:eastAsia="Times New Roman" w:hAnsi="Calibri"/>
                <w:color w:val="000000"/>
                <w:sz w:val="22"/>
                <w:vertAlign w:val="subscript"/>
                <w:lang w:eastAsia="el-GR"/>
              </w:rPr>
              <w:t xml:space="preserve">a </w:t>
            </w:r>
            <w:r w:rsidRPr="001C6B5D">
              <w:rPr>
                <w:rFonts w:ascii="Calibri" w:eastAsia="Times New Roman" w:hAnsi="Calibri"/>
                <w:color w:val="000000"/>
                <w:sz w:val="22"/>
                <w:lang w:eastAsia="el-GR"/>
              </w:rPr>
              <w:t>:diff&lt;0</w:t>
            </w:r>
          </w:p>
          <w:p w:rsidR="001C6B5D" w:rsidRPr="001C6B5D" w:rsidRDefault="001C6B5D" w:rsidP="008E7643">
            <w:pPr>
              <w:spacing w:line="240" w:lineRule="auto"/>
              <w:ind w:firstLine="0"/>
              <w:jc w:val="left"/>
              <w:rPr>
                <w:rFonts w:ascii="Calibri" w:eastAsia="Times New Roman" w:hAnsi="Calibri"/>
                <w:color w:val="000000"/>
                <w:sz w:val="22"/>
                <w:lang w:eastAsia="el-GR"/>
              </w:rPr>
            </w:pPr>
            <w:r w:rsidRPr="001C6B5D">
              <w:rPr>
                <w:rFonts w:ascii="Calibri" w:eastAsia="Times New Roman" w:hAnsi="Calibri"/>
                <w:color w:val="000000"/>
                <w:sz w:val="22"/>
                <w:lang w:eastAsia="el-GR"/>
              </w:rPr>
              <w:t>Pr (T&lt;t)=0.0000</w:t>
            </w:r>
            <w:r w:rsidR="000073CB">
              <w:rPr>
                <w:rFonts w:ascii="Calibri" w:eastAsia="Times New Roman" w:hAnsi="Calibri"/>
                <w:color w:val="000000"/>
                <w:sz w:val="22"/>
                <w:lang w:eastAsia="el-GR"/>
              </w:rPr>
              <w:t>***</w:t>
            </w:r>
          </w:p>
        </w:tc>
        <w:tc>
          <w:tcPr>
            <w:tcW w:w="1268" w:type="dxa"/>
            <w:tcBorders>
              <w:top w:val="nil"/>
              <w:left w:val="nil"/>
              <w:bottom w:val="nil"/>
              <w:right w:val="nil"/>
            </w:tcBorders>
            <w:shd w:val="clear" w:color="auto" w:fill="auto"/>
            <w:noWrap/>
            <w:vAlign w:val="bottom"/>
            <w:hideMark/>
          </w:tcPr>
          <w:p w:rsidR="001C6B5D" w:rsidRPr="001C6B5D" w:rsidRDefault="001C6B5D" w:rsidP="008E7643">
            <w:pPr>
              <w:spacing w:line="240" w:lineRule="auto"/>
              <w:ind w:firstLine="0"/>
              <w:jc w:val="left"/>
              <w:rPr>
                <w:rFonts w:ascii="Calibri" w:eastAsia="Times New Roman" w:hAnsi="Calibri"/>
                <w:color w:val="000000"/>
                <w:sz w:val="22"/>
                <w:lang w:eastAsia="el-GR"/>
              </w:rPr>
            </w:pPr>
          </w:p>
        </w:tc>
        <w:tc>
          <w:tcPr>
            <w:tcW w:w="3075" w:type="dxa"/>
            <w:gridSpan w:val="2"/>
            <w:tcBorders>
              <w:top w:val="nil"/>
              <w:left w:val="nil"/>
              <w:bottom w:val="nil"/>
              <w:right w:val="nil"/>
            </w:tcBorders>
            <w:shd w:val="clear" w:color="auto" w:fill="auto"/>
            <w:noWrap/>
            <w:vAlign w:val="bottom"/>
            <w:hideMark/>
          </w:tcPr>
          <w:p w:rsidR="001C6B5D" w:rsidRPr="008E7643" w:rsidRDefault="001C6B5D" w:rsidP="008E7643">
            <w:pPr>
              <w:spacing w:line="240" w:lineRule="auto"/>
              <w:ind w:firstLine="0"/>
              <w:jc w:val="left"/>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H</w:t>
            </w:r>
            <w:r w:rsidRPr="008E7643">
              <w:rPr>
                <w:rFonts w:ascii="Calibri" w:eastAsia="Times New Roman" w:hAnsi="Calibri"/>
                <w:color w:val="000000"/>
                <w:sz w:val="22"/>
                <w:vertAlign w:val="subscript"/>
                <w:lang w:val="el-GR" w:eastAsia="el-GR"/>
              </w:rPr>
              <w:t xml:space="preserve">a </w:t>
            </w:r>
            <w:r w:rsidRPr="008E7643">
              <w:rPr>
                <w:rFonts w:ascii="Calibri" w:eastAsia="Times New Roman" w:hAnsi="Calibri"/>
                <w:color w:val="000000"/>
                <w:sz w:val="22"/>
                <w:lang w:val="el-GR" w:eastAsia="el-GR"/>
              </w:rPr>
              <w:t>:diff!=0</w:t>
            </w:r>
          </w:p>
          <w:p w:rsidR="001C6B5D" w:rsidRPr="008E7643" w:rsidRDefault="001C6B5D" w:rsidP="008E7643">
            <w:pPr>
              <w:spacing w:line="240" w:lineRule="auto"/>
              <w:ind w:firstLine="0"/>
              <w:jc w:val="left"/>
              <w:rPr>
                <w:rFonts w:ascii="Calibri" w:eastAsia="Times New Roman" w:hAnsi="Calibri"/>
                <w:color w:val="000000"/>
                <w:sz w:val="22"/>
                <w:lang w:val="el-GR" w:eastAsia="el-GR"/>
              </w:rPr>
            </w:pPr>
            <w:r w:rsidRPr="008E7643">
              <w:rPr>
                <w:rFonts w:ascii="Calibri" w:eastAsia="Times New Roman" w:hAnsi="Calibri"/>
                <w:color w:val="000000"/>
                <w:sz w:val="22"/>
                <w:lang w:val="el-GR" w:eastAsia="el-GR"/>
              </w:rPr>
              <w:t>Pr (|T|&gt;|t|)=0.0000</w:t>
            </w:r>
          </w:p>
        </w:tc>
        <w:tc>
          <w:tcPr>
            <w:tcW w:w="2909" w:type="dxa"/>
            <w:gridSpan w:val="2"/>
            <w:tcBorders>
              <w:top w:val="nil"/>
              <w:left w:val="nil"/>
              <w:bottom w:val="nil"/>
              <w:right w:val="nil"/>
            </w:tcBorders>
            <w:shd w:val="clear" w:color="auto" w:fill="auto"/>
            <w:noWrap/>
            <w:vAlign w:val="bottom"/>
            <w:hideMark/>
          </w:tcPr>
          <w:p w:rsidR="001C6B5D" w:rsidRPr="00F63DEE" w:rsidRDefault="001C6B5D" w:rsidP="008E7643">
            <w:pPr>
              <w:spacing w:line="240" w:lineRule="auto"/>
              <w:ind w:firstLine="0"/>
              <w:jc w:val="left"/>
              <w:rPr>
                <w:rFonts w:ascii="Calibri" w:eastAsia="Times New Roman" w:hAnsi="Calibri"/>
                <w:color w:val="000000"/>
                <w:sz w:val="22"/>
                <w:lang w:eastAsia="el-GR"/>
              </w:rPr>
            </w:pPr>
            <w:r w:rsidRPr="00F63DEE">
              <w:rPr>
                <w:rFonts w:ascii="Calibri" w:eastAsia="Times New Roman" w:hAnsi="Calibri"/>
                <w:color w:val="000000"/>
                <w:sz w:val="22"/>
                <w:lang w:eastAsia="el-GR"/>
              </w:rPr>
              <w:t>H</w:t>
            </w:r>
            <w:r w:rsidRPr="00F63DEE">
              <w:rPr>
                <w:rFonts w:ascii="Calibri" w:eastAsia="Times New Roman" w:hAnsi="Calibri"/>
                <w:color w:val="000000"/>
                <w:sz w:val="22"/>
                <w:vertAlign w:val="subscript"/>
                <w:lang w:eastAsia="el-GR"/>
              </w:rPr>
              <w:t xml:space="preserve">a </w:t>
            </w:r>
            <w:r w:rsidRPr="00F63DEE">
              <w:rPr>
                <w:rFonts w:ascii="Calibri" w:eastAsia="Times New Roman" w:hAnsi="Calibri"/>
                <w:color w:val="000000"/>
                <w:sz w:val="22"/>
                <w:lang w:eastAsia="el-GR"/>
              </w:rPr>
              <w:t>:diff&gt;0</w:t>
            </w:r>
          </w:p>
          <w:p w:rsidR="001C6B5D" w:rsidRPr="00F63DEE" w:rsidRDefault="001C6B5D" w:rsidP="008E7643">
            <w:pPr>
              <w:spacing w:line="240" w:lineRule="auto"/>
              <w:ind w:firstLine="0"/>
              <w:jc w:val="left"/>
              <w:rPr>
                <w:rFonts w:ascii="Calibri" w:eastAsia="Times New Roman" w:hAnsi="Calibri"/>
                <w:color w:val="000000"/>
                <w:sz w:val="22"/>
                <w:lang w:eastAsia="el-GR"/>
              </w:rPr>
            </w:pPr>
            <w:r w:rsidRPr="00F63DEE">
              <w:rPr>
                <w:rFonts w:ascii="Calibri" w:eastAsia="Times New Roman" w:hAnsi="Calibri"/>
                <w:color w:val="000000"/>
                <w:sz w:val="22"/>
                <w:lang w:eastAsia="el-GR"/>
              </w:rPr>
              <w:t>Pr (T&gt;t)=1.0000</w:t>
            </w:r>
          </w:p>
        </w:tc>
      </w:tr>
      <w:tr w:rsidR="001C6B5D" w:rsidRPr="008E7643" w:rsidTr="001C6B5D">
        <w:trPr>
          <w:trHeight w:val="300"/>
        </w:trPr>
        <w:tc>
          <w:tcPr>
            <w:tcW w:w="2528" w:type="dxa"/>
            <w:gridSpan w:val="2"/>
            <w:tcBorders>
              <w:top w:val="nil"/>
              <w:left w:val="nil"/>
              <w:bottom w:val="nil"/>
              <w:right w:val="nil"/>
            </w:tcBorders>
            <w:shd w:val="clear" w:color="auto" w:fill="auto"/>
            <w:noWrap/>
            <w:vAlign w:val="bottom"/>
            <w:hideMark/>
          </w:tcPr>
          <w:p w:rsidR="001C6B5D" w:rsidRPr="00F63DEE" w:rsidRDefault="001C6B5D" w:rsidP="008E7643">
            <w:pPr>
              <w:spacing w:line="240" w:lineRule="auto"/>
              <w:ind w:firstLine="0"/>
              <w:jc w:val="left"/>
              <w:rPr>
                <w:rFonts w:ascii="Calibri" w:eastAsia="Times New Roman" w:hAnsi="Calibri"/>
                <w:color w:val="000000"/>
                <w:sz w:val="22"/>
                <w:lang w:eastAsia="el-GR"/>
              </w:rPr>
            </w:pPr>
          </w:p>
        </w:tc>
        <w:tc>
          <w:tcPr>
            <w:tcW w:w="1268" w:type="dxa"/>
            <w:tcBorders>
              <w:top w:val="nil"/>
              <w:left w:val="nil"/>
              <w:bottom w:val="nil"/>
              <w:right w:val="nil"/>
            </w:tcBorders>
            <w:shd w:val="clear" w:color="auto" w:fill="auto"/>
            <w:noWrap/>
            <w:vAlign w:val="bottom"/>
            <w:hideMark/>
          </w:tcPr>
          <w:p w:rsidR="001C6B5D" w:rsidRPr="00F63DEE" w:rsidRDefault="001C6B5D" w:rsidP="008E7643">
            <w:pPr>
              <w:spacing w:line="240" w:lineRule="auto"/>
              <w:ind w:firstLine="0"/>
              <w:jc w:val="left"/>
              <w:rPr>
                <w:rFonts w:ascii="Calibri" w:eastAsia="Times New Roman" w:hAnsi="Calibri"/>
                <w:color w:val="000000"/>
                <w:sz w:val="22"/>
                <w:lang w:eastAsia="el-GR"/>
              </w:rPr>
            </w:pPr>
          </w:p>
        </w:tc>
        <w:tc>
          <w:tcPr>
            <w:tcW w:w="3075" w:type="dxa"/>
            <w:gridSpan w:val="2"/>
            <w:tcBorders>
              <w:top w:val="nil"/>
              <w:left w:val="nil"/>
              <w:bottom w:val="nil"/>
              <w:right w:val="nil"/>
            </w:tcBorders>
            <w:shd w:val="clear" w:color="auto" w:fill="auto"/>
            <w:noWrap/>
            <w:vAlign w:val="bottom"/>
            <w:hideMark/>
          </w:tcPr>
          <w:p w:rsidR="001C6B5D" w:rsidRPr="00F63DEE" w:rsidRDefault="001C6B5D" w:rsidP="008E7643">
            <w:pPr>
              <w:spacing w:line="240" w:lineRule="auto"/>
              <w:ind w:firstLine="0"/>
              <w:jc w:val="left"/>
              <w:rPr>
                <w:rFonts w:ascii="Calibri" w:eastAsia="Times New Roman" w:hAnsi="Calibri"/>
                <w:color w:val="000000"/>
                <w:sz w:val="22"/>
                <w:lang w:eastAsia="el-GR"/>
              </w:rPr>
            </w:pPr>
          </w:p>
        </w:tc>
        <w:tc>
          <w:tcPr>
            <w:tcW w:w="2909" w:type="dxa"/>
            <w:gridSpan w:val="2"/>
            <w:tcBorders>
              <w:top w:val="nil"/>
              <w:left w:val="nil"/>
              <w:bottom w:val="nil"/>
              <w:right w:val="nil"/>
            </w:tcBorders>
            <w:shd w:val="clear" w:color="auto" w:fill="auto"/>
            <w:noWrap/>
            <w:vAlign w:val="bottom"/>
            <w:hideMark/>
          </w:tcPr>
          <w:p w:rsidR="001C6B5D" w:rsidRPr="00F63DEE" w:rsidRDefault="001C6B5D" w:rsidP="008E7643">
            <w:pPr>
              <w:spacing w:line="240" w:lineRule="auto"/>
              <w:ind w:firstLine="0"/>
              <w:jc w:val="left"/>
              <w:rPr>
                <w:rFonts w:ascii="Calibri" w:eastAsia="Times New Roman" w:hAnsi="Calibri"/>
                <w:color w:val="000000"/>
                <w:sz w:val="22"/>
                <w:lang w:eastAsia="el-GR"/>
              </w:rPr>
            </w:pPr>
          </w:p>
        </w:tc>
      </w:tr>
    </w:tbl>
    <w:p w:rsidR="00D4684A" w:rsidRPr="00F63DEE" w:rsidRDefault="00D4684A" w:rsidP="00D4684A">
      <w:pPr>
        <w:spacing w:line="240" w:lineRule="auto"/>
        <w:ind w:firstLine="0"/>
        <w:jc w:val="left"/>
        <w:rPr>
          <w:rFonts w:ascii="Calibri" w:hAnsi="Calibri"/>
          <w:b/>
          <w:szCs w:val="24"/>
        </w:rPr>
      </w:pPr>
    </w:p>
    <w:p w:rsidR="00F83F8C" w:rsidRPr="00F63DEE" w:rsidRDefault="00F83F8C" w:rsidP="00D4684A">
      <w:pPr>
        <w:spacing w:line="240" w:lineRule="auto"/>
        <w:ind w:firstLine="0"/>
        <w:jc w:val="left"/>
        <w:rPr>
          <w:rFonts w:ascii="Calibri" w:hAnsi="Calibri"/>
          <w:b/>
          <w:szCs w:val="24"/>
        </w:rPr>
      </w:pPr>
    </w:p>
    <w:p w:rsidR="00D4684A" w:rsidRDefault="00D4684A" w:rsidP="00D4684A">
      <w:pPr>
        <w:spacing w:line="240" w:lineRule="auto"/>
        <w:ind w:left="-284" w:firstLine="0"/>
        <w:jc w:val="left"/>
        <w:rPr>
          <w:rFonts w:ascii="Calibri" w:hAnsi="Calibri"/>
          <w:b/>
          <w:szCs w:val="24"/>
          <w:lang w:val="en-US"/>
        </w:rPr>
      </w:pPr>
      <w:r w:rsidRPr="00B277AC">
        <w:rPr>
          <w:rFonts w:ascii="Calibri" w:hAnsi="Calibri"/>
          <w:b/>
          <w:szCs w:val="24"/>
          <w:lang w:val="en-US"/>
        </w:rPr>
        <w:t>Table</w:t>
      </w:r>
      <w:r w:rsidR="00B277AC">
        <w:rPr>
          <w:rFonts w:ascii="Calibri" w:hAnsi="Calibri"/>
          <w:b/>
          <w:szCs w:val="24"/>
          <w:lang w:val="en-US"/>
        </w:rPr>
        <w:t xml:space="preserve"> 6b</w:t>
      </w:r>
    </w:p>
    <w:p w:rsidR="00065796" w:rsidRDefault="00065796" w:rsidP="00065796">
      <w:pPr>
        <w:jc w:val="center"/>
        <w:rPr>
          <w:rFonts w:ascii="Calibri" w:hAnsi="Calibri"/>
          <w:b/>
          <w:szCs w:val="24"/>
          <w:lang w:val="en-US"/>
        </w:rPr>
      </w:pPr>
      <w:r w:rsidRPr="00065796">
        <w:rPr>
          <w:rFonts w:ascii="Calibri" w:hAnsi="Calibri"/>
          <w:b/>
          <w:szCs w:val="24"/>
          <w:lang w:val="en-US"/>
        </w:rPr>
        <w:t>Two-sample Wilcoxon rank-sum (Mann-Whitney) test</w:t>
      </w:r>
    </w:p>
    <w:tbl>
      <w:tblPr>
        <w:tblW w:w="10135" w:type="dxa"/>
        <w:tblLook w:val="04A0"/>
      </w:tblPr>
      <w:tblGrid>
        <w:gridCol w:w="1793"/>
        <w:gridCol w:w="2133"/>
        <w:gridCol w:w="1948"/>
        <w:gridCol w:w="1795"/>
        <w:gridCol w:w="2466"/>
      </w:tblGrid>
      <w:tr w:rsidR="00662C96" w:rsidRPr="00662C96" w:rsidTr="00662C96">
        <w:trPr>
          <w:trHeight w:val="368"/>
        </w:trPr>
        <w:tc>
          <w:tcPr>
            <w:tcW w:w="1793" w:type="dxa"/>
            <w:tcBorders>
              <w:top w:val="single" w:sz="18" w:space="0" w:color="auto"/>
              <w:left w:val="nil"/>
              <w:bottom w:val="single" w:sz="4"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i/>
                <w:iCs/>
                <w:color w:val="000000"/>
                <w:sz w:val="22"/>
                <w:lang w:val="el-GR" w:eastAsia="el-GR"/>
              </w:rPr>
            </w:pPr>
            <w:r w:rsidRPr="00662C96">
              <w:rPr>
                <w:rFonts w:ascii="Calibri" w:eastAsia="Times New Roman" w:hAnsi="Calibri"/>
                <w:i/>
                <w:iCs/>
                <w:color w:val="000000"/>
                <w:sz w:val="22"/>
                <w:lang w:val="el-GR" w:eastAsia="el-GR"/>
              </w:rPr>
              <w:t>clean_web</w:t>
            </w:r>
          </w:p>
        </w:tc>
        <w:tc>
          <w:tcPr>
            <w:tcW w:w="2133" w:type="dxa"/>
            <w:tcBorders>
              <w:top w:val="single" w:sz="18" w:space="0" w:color="auto"/>
              <w:left w:val="nil"/>
              <w:bottom w:val="single" w:sz="4"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Observations</w:t>
            </w:r>
          </w:p>
        </w:tc>
        <w:tc>
          <w:tcPr>
            <w:tcW w:w="1948" w:type="dxa"/>
            <w:tcBorders>
              <w:top w:val="single" w:sz="18" w:space="0" w:color="auto"/>
              <w:left w:val="nil"/>
              <w:bottom w:val="single" w:sz="4"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Rank sum</w:t>
            </w:r>
          </w:p>
        </w:tc>
        <w:tc>
          <w:tcPr>
            <w:tcW w:w="1795" w:type="dxa"/>
            <w:tcBorders>
              <w:top w:val="single" w:sz="18" w:space="0" w:color="auto"/>
              <w:left w:val="nil"/>
              <w:bottom w:val="single" w:sz="4"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Expected</w:t>
            </w: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1793"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0</w:t>
            </w:r>
          </w:p>
        </w:tc>
        <w:tc>
          <w:tcPr>
            <w:tcW w:w="2133"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277</w:t>
            </w:r>
          </w:p>
        </w:tc>
        <w:tc>
          <w:tcPr>
            <w:tcW w:w="1948"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60845.5</w:t>
            </w:r>
          </w:p>
        </w:tc>
        <w:tc>
          <w:tcPr>
            <w:tcW w:w="1795"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63710</w:t>
            </w: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1793"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1</w:t>
            </w:r>
          </w:p>
        </w:tc>
        <w:tc>
          <w:tcPr>
            <w:tcW w:w="2133"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182</w:t>
            </w:r>
          </w:p>
        </w:tc>
        <w:tc>
          <w:tcPr>
            <w:tcW w:w="1948"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44724.5</w:t>
            </w:r>
          </w:p>
        </w:tc>
        <w:tc>
          <w:tcPr>
            <w:tcW w:w="1795"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41860</w:t>
            </w: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1793" w:type="dxa"/>
            <w:tcBorders>
              <w:top w:val="single" w:sz="4" w:space="0" w:color="auto"/>
              <w:left w:val="nil"/>
              <w:bottom w:val="single" w:sz="18"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combined</w:t>
            </w:r>
          </w:p>
        </w:tc>
        <w:tc>
          <w:tcPr>
            <w:tcW w:w="2133" w:type="dxa"/>
            <w:tcBorders>
              <w:top w:val="single" w:sz="4" w:space="0" w:color="auto"/>
              <w:left w:val="nil"/>
              <w:bottom w:val="single" w:sz="18"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459</w:t>
            </w:r>
          </w:p>
        </w:tc>
        <w:tc>
          <w:tcPr>
            <w:tcW w:w="1948" w:type="dxa"/>
            <w:tcBorders>
              <w:top w:val="single" w:sz="4" w:space="0" w:color="auto"/>
              <w:left w:val="nil"/>
              <w:bottom w:val="single" w:sz="18"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105570</w:t>
            </w:r>
          </w:p>
        </w:tc>
        <w:tc>
          <w:tcPr>
            <w:tcW w:w="1795" w:type="dxa"/>
            <w:tcBorders>
              <w:top w:val="single" w:sz="4" w:space="0" w:color="auto"/>
              <w:left w:val="nil"/>
              <w:bottom w:val="single" w:sz="18"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105570</w:t>
            </w: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1793" w:type="dxa"/>
            <w:tcBorders>
              <w:top w:val="single" w:sz="18" w:space="0" w:color="auto"/>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p>
        </w:tc>
        <w:tc>
          <w:tcPr>
            <w:tcW w:w="2133" w:type="dxa"/>
            <w:tcBorders>
              <w:top w:val="single" w:sz="18" w:space="0" w:color="auto"/>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c>
          <w:tcPr>
            <w:tcW w:w="1948" w:type="dxa"/>
            <w:tcBorders>
              <w:top w:val="single" w:sz="18" w:space="0" w:color="auto"/>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c>
          <w:tcPr>
            <w:tcW w:w="1795" w:type="dxa"/>
            <w:tcBorders>
              <w:top w:val="single" w:sz="18" w:space="0" w:color="auto"/>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3926" w:type="dxa"/>
            <w:gridSpan w:val="2"/>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Unadjusted Variance</w:t>
            </w:r>
          </w:p>
        </w:tc>
        <w:tc>
          <w:tcPr>
            <w:tcW w:w="1948"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1932536.67</w:t>
            </w:r>
          </w:p>
        </w:tc>
        <w:tc>
          <w:tcPr>
            <w:tcW w:w="1795"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3926" w:type="dxa"/>
            <w:gridSpan w:val="2"/>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Adjustment for ties</w:t>
            </w:r>
          </w:p>
        </w:tc>
        <w:tc>
          <w:tcPr>
            <w:tcW w:w="1948" w:type="dxa"/>
            <w:tcBorders>
              <w:top w:val="nil"/>
              <w:left w:val="nil"/>
              <w:bottom w:val="single" w:sz="4" w:space="0" w:color="auto"/>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-1.53E+06</w:t>
            </w:r>
          </w:p>
        </w:tc>
        <w:tc>
          <w:tcPr>
            <w:tcW w:w="1795"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3926" w:type="dxa"/>
            <w:gridSpan w:val="2"/>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Adjusted Variance</w:t>
            </w:r>
          </w:p>
        </w:tc>
        <w:tc>
          <w:tcPr>
            <w:tcW w:w="1948"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397643.18</w:t>
            </w:r>
          </w:p>
        </w:tc>
        <w:tc>
          <w:tcPr>
            <w:tcW w:w="1795"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1793"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center"/>
              <w:rPr>
                <w:rFonts w:ascii="Calibri" w:eastAsia="Times New Roman" w:hAnsi="Calibri"/>
                <w:color w:val="000000"/>
                <w:sz w:val="22"/>
                <w:lang w:val="el-GR" w:eastAsia="el-GR"/>
              </w:rPr>
            </w:pPr>
          </w:p>
        </w:tc>
        <w:tc>
          <w:tcPr>
            <w:tcW w:w="2133"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c>
          <w:tcPr>
            <w:tcW w:w="1948"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c>
          <w:tcPr>
            <w:tcW w:w="1795"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E55C7A" w:rsidTr="00662C96">
        <w:trPr>
          <w:trHeight w:val="440"/>
        </w:trPr>
        <w:tc>
          <w:tcPr>
            <w:tcW w:w="10135" w:type="dxa"/>
            <w:gridSpan w:val="5"/>
            <w:tcBorders>
              <w:top w:val="nil"/>
              <w:left w:val="nil"/>
              <w:bottom w:val="nil"/>
              <w:right w:val="nil"/>
            </w:tcBorders>
            <w:shd w:val="clear" w:color="auto" w:fill="auto"/>
            <w:noWrap/>
            <w:vAlign w:val="bottom"/>
            <w:hideMark/>
          </w:tcPr>
          <w:p w:rsidR="00FA4252" w:rsidRDefault="00FA4252" w:rsidP="00662C96">
            <w:pPr>
              <w:spacing w:line="240" w:lineRule="auto"/>
              <w:ind w:firstLine="0"/>
              <w:jc w:val="left"/>
              <w:rPr>
                <w:rFonts w:ascii="Calibri" w:eastAsia="Times New Roman" w:hAnsi="Calibri"/>
                <w:color w:val="000000"/>
                <w:sz w:val="22"/>
                <w:lang w:val="en-US" w:eastAsia="el-GR"/>
              </w:rPr>
            </w:pPr>
            <w:r>
              <w:rPr>
                <w:rFonts w:ascii="Calibri" w:eastAsia="Times New Roman" w:hAnsi="Calibri"/>
                <w:color w:val="000000"/>
                <w:sz w:val="22"/>
                <w:lang w:val="en-US" w:eastAsia="el-GR"/>
              </w:rPr>
              <w:t>Null Hypothesis:</w:t>
            </w:r>
          </w:p>
          <w:p w:rsidR="00662C96" w:rsidRPr="00662C96" w:rsidRDefault="00662C96" w:rsidP="00662C96">
            <w:pPr>
              <w:spacing w:line="240" w:lineRule="auto"/>
              <w:ind w:firstLine="0"/>
              <w:jc w:val="left"/>
              <w:rPr>
                <w:rFonts w:ascii="Calibri" w:eastAsia="Times New Roman" w:hAnsi="Calibri"/>
                <w:color w:val="000000"/>
                <w:sz w:val="22"/>
                <w:lang w:val="en-US" w:eastAsia="el-GR"/>
              </w:rPr>
            </w:pPr>
            <w:r w:rsidRPr="00662C96">
              <w:rPr>
                <w:rFonts w:ascii="Calibri" w:eastAsia="Times New Roman" w:hAnsi="Calibri"/>
                <w:color w:val="000000"/>
                <w:sz w:val="22"/>
                <w:lang w:val="en-US" w:eastAsia="el-GR"/>
              </w:rPr>
              <w:t xml:space="preserve"> </w:t>
            </w:r>
            <w:r w:rsidRPr="00662C96">
              <w:rPr>
                <w:rFonts w:ascii="Calibri" w:eastAsia="Times New Roman" w:hAnsi="Calibri"/>
                <w:i/>
                <w:iCs/>
                <w:color w:val="000000"/>
                <w:sz w:val="22"/>
                <w:lang w:val="en-US" w:eastAsia="el-GR"/>
              </w:rPr>
              <w:t>higheducation</w:t>
            </w:r>
            <w:r w:rsidR="00FA4252">
              <w:rPr>
                <w:rFonts w:ascii="Calibri" w:eastAsia="Times New Roman" w:hAnsi="Calibri"/>
                <w:color w:val="000000"/>
                <w:sz w:val="22"/>
                <w:lang w:val="en-US" w:eastAsia="el-GR"/>
              </w:rPr>
              <w:t xml:space="preserve"> if </w:t>
            </w:r>
            <w:r w:rsidR="00FA4252" w:rsidRPr="00FA4252">
              <w:rPr>
                <w:rFonts w:ascii="Calibri" w:eastAsia="Times New Roman" w:hAnsi="Calibri"/>
                <w:i/>
                <w:color w:val="000000"/>
                <w:sz w:val="22"/>
                <w:lang w:val="en-US" w:eastAsia="el-GR"/>
              </w:rPr>
              <w:t>theoreticalbackground</w:t>
            </w:r>
            <w:r w:rsidR="00FA4252">
              <w:rPr>
                <w:rFonts w:ascii="Calibri" w:eastAsia="Times New Roman" w:hAnsi="Calibri"/>
                <w:color w:val="000000"/>
                <w:sz w:val="22"/>
                <w:lang w:val="en-US" w:eastAsia="el-GR"/>
              </w:rPr>
              <w:t>==1(</w:t>
            </w:r>
            <w:r w:rsidRPr="00662C96">
              <w:rPr>
                <w:rFonts w:ascii="Calibri" w:eastAsia="Times New Roman" w:hAnsi="Calibri"/>
                <w:i/>
                <w:iCs/>
                <w:color w:val="000000"/>
                <w:sz w:val="22"/>
                <w:lang w:val="en-US" w:eastAsia="el-GR"/>
              </w:rPr>
              <w:t>clean_web</w:t>
            </w:r>
            <w:r w:rsidRPr="00662C96">
              <w:rPr>
                <w:rFonts w:ascii="Calibri" w:eastAsia="Times New Roman" w:hAnsi="Calibri"/>
                <w:color w:val="000000"/>
                <w:sz w:val="22"/>
                <w:lang w:val="en-US" w:eastAsia="el-GR"/>
              </w:rPr>
              <w:t xml:space="preserve">==0) = </w:t>
            </w:r>
            <w:r w:rsidRPr="00662C96">
              <w:rPr>
                <w:rFonts w:ascii="Calibri" w:eastAsia="Times New Roman" w:hAnsi="Calibri"/>
                <w:i/>
                <w:iCs/>
                <w:color w:val="000000"/>
                <w:sz w:val="22"/>
                <w:lang w:val="en-US" w:eastAsia="el-GR"/>
              </w:rPr>
              <w:t>higheducation</w:t>
            </w:r>
            <w:r w:rsidRPr="00662C96">
              <w:rPr>
                <w:rFonts w:ascii="Calibri" w:eastAsia="Times New Roman" w:hAnsi="Calibri"/>
                <w:color w:val="000000"/>
                <w:sz w:val="22"/>
                <w:lang w:val="en-US" w:eastAsia="el-GR"/>
              </w:rPr>
              <w:t>(</w:t>
            </w:r>
            <w:r w:rsidRPr="00662C96">
              <w:rPr>
                <w:rFonts w:ascii="Calibri" w:eastAsia="Times New Roman" w:hAnsi="Calibri"/>
                <w:i/>
                <w:iCs/>
                <w:color w:val="000000"/>
                <w:sz w:val="22"/>
                <w:lang w:val="en-US" w:eastAsia="el-GR"/>
              </w:rPr>
              <w:t>clean_web</w:t>
            </w:r>
            <w:r w:rsidRPr="00662C96">
              <w:rPr>
                <w:rFonts w:ascii="Calibri" w:eastAsia="Times New Roman" w:hAnsi="Calibri"/>
                <w:color w:val="000000"/>
                <w:sz w:val="22"/>
                <w:lang w:val="en-US" w:eastAsia="el-GR"/>
              </w:rPr>
              <w:t>==1)</w:t>
            </w:r>
          </w:p>
        </w:tc>
      </w:tr>
      <w:tr w:rsidR="00662C96" w:rsidRPr="00662C96" w:rsidTr="00662C96">
        <w:trPr>
          <w:trHeight w:val="368"/>
        </w:trPr>
        <w:tc>
          <w:tcPr>
            <w:tcW w:w="5874" w:type="dxa"/>
            <w:gridSpan w:val="3"/>
            <w:tcBorders>
              <w:top w:val="nil"/>
              <w:left w:val="nil"/>
              <w:bottom w:val="nil"/>
              <w:right w:val="nil"/>
            </w:tcBorders>
            <w:shd w:val="clear" w:color="auto" w:fill="auto"/>
            <w:noWrap/>
            <w:vAlign w:val="bottom"/>
            <w:hideMark/>
          </w:tcPr>
          <w:p w:rsidR="00662C96" w:rsidRPr="00662C96" w:rsidRDefault="00662C96" w:rsidP="000073CB">
            <w:pPr>
              <w:spacing w:line="240" w:lineRule="auto"/>
              <w:ind w:firstLine="0"/>
              <w:rPr>
                <w:rFonts w:ascii="Calibri" w:eastAsia="Times New Roman" w:hAnsi="Calibri"/>
                <w:color w:val="000000"/>
                <w:sz w:val="22"/>
                <w:lang w:val="el-GR" w:eastAsia="el-GR"/>
              </w:rPr>
            </w:pPr>
            <w:r w:rsidRPr="00662C96">
              <w:rPr>
                <w:rFonts w:ascii="Calibri" w:eastAsia="Times New Roman" w:hAnsi="Calibri"/>
                <w:color w:val="000000"/>
                <w:sz w:val="22"/>
                <w:lang w:val="el-GR" w:eastAsia="el-GR"/>
              </w:rPr>
              <w:t>z=-4.543</w:t>
            </w:r>
          </w:p>
        </w:tc>
        <w:tc>
          <w:tcPr>
            <w:tcW w:w="1795"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r w:rsidR="00662C96" w:rsidRPr="00662C96" w:rsidTr="00662C96">
        <w:trPr>
          <w:trHeight w:val="368"/>
        </w:trPr>
        <w:tc>
          <w:tcPr>
            <w:tcW w:w="5874" w:type="dxa"/>
            <w:gridSpan w:val="3"/>
            <w:tcBorders>
              <w:top w:val="nil"/>
              <w:left w:val="nil"/>
              <w:bottom w:val="nil"/>
              <w:right w:val="nil"/>
            </w:tcBorders>
            <w:shd w:val="clear" w:color="auto" w:fill="auto"/>
            <w:noWrap/>
            <w:vAlign w:val="bottom"/>
            <w:hideMark/>
          </w:tcPr>
          <w:p w:rsidR="00662C96" w:rsidRPr="000073CB" w:rsidRDefault="00662C96" w:rsidP="000073CB">
            <w:pPr>
              <w:spacing w:line="240" w:lineRule="auto"/>
              <w:ind w:firstLine="0"/>
              <w:rPr>
                <w:rFonts w:ascii="Calibri" w:eastAsia="Times New Roman" w:hAnsi="Calibri"/>
                <w:color w:val="000000"/>
                <w:sz w:val="22"/>
                <w:lang w:val="en-US" w:eastAsia="el-GR"/>
              </w:rPr>
            </w:pPr>
            <w:r w:rsidRPr="00662C96">
              <w:rPr>
                <w:rFonts w:ascii="Calibri" w:eastAsia="Times New Roman" w:hAnsi="Calibri"/>
                <w:color w:val="000000"/>
                <w:sz w:val="22"/>
                <w:lang w:val="el-GR" w:eastAsia="el-GR"/>
              </w:rPr>
              <w:t>Prob&gt;|z|=0.0000</w:t>
            </w:r>
            <w:r w:rsidR="000073CB">
              <w:rPr>
                <w:rFonts w:ascii="Calibri" w:eastAsia="Times New Roman" w:hAnsi="Calibri"/>
                <w:color w:val="000000"/>
                <w:sz w:val="22"/>
                <w:lang w:val="en-US" w:eastAsia="el-GR"/>
              </w:rPr>
              <w:t>***</w:t>
            </w:r>
          </w:p>
        </w:tc>
        <w:tc>
          <w:tcPr>
            <w:tcW w:w="1795"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c>
          <w:tcPr>
            <w:tcW w:w="2466" w:type="dxa"/>
            <w:tcBorders>
              <w:top w:val="nil"/>
              <w:left w:val="nil"/>
              <w:bottom w:val="nil"/>
              <w:right w:val="nil"/>
            </w:tcBorders>
            <w:shd w:val="clear" w:color="auto" w:fill="auto"/>
            <w:noWrap/>
            <w:vAlign w:val="bottom"/>
            <w:hideMark/>
          </w:tcPr>
          <w:p w:rsidR="00662C96" w:rsidRPr="00662C96" w:rsidRDefault="00662C96" w:rsidP="00662C96">
            <w:pPr>
              <w:spacing w:line="240" w:lineRule="auto"/>
              <w:ind w:firstLine="0"/>
              <w:jc w:val="left"/>
              <w:rPr>
                <w:rFonts w:ascii="Calibri" w:eastAsia="Times New Roman" w:hAnsi="Calibri"/>
                <w:color w:val="000000"/>
                <w:sz w:val="22"/>
                <w:lang w:val="el-GR" w:eastAsia="el-GR"/>
              </w:rPr>
            </w:pPr>
          </w:p>
        </w:tc>
      </w:tr>
    </w:tbl>
    <w:p w:rsidR="00D16486" w:rsidRDefault="00D16486" w:rsidP="001B156B">
      <w:pPr>
        <w:spacing w:line="240" w:lineRule="auto"/>
        <w:ind w:firstLine="0"/>
        <w:jc w:val="center"/>
        <w:rPr>
          <w:rFonts w:ascii="Calibri" w:hAnsi="Calibri"/>
          <w:b/>
          <w:szCs w:val="24"/>
          <w:lang w:val="en-US"/>
        </w:rPr>
      </w:pPr>
    </w:p>
    <w:p w:rsidR="001B156B" w:rsidRPr="001B156B" w:rsidRDefault="001B156B" w:rsidP="001B156B">
      <w:pPr>
        <w:spacing w:line="240" w:lineRule="auto"/>
        <w:ind w:firstLine="0"/>
        <w:jc w:val="center"/>
        <w:rPr>
          <w:rFonts w:ascii="Calibri" w:hAnsi="Calibri"/>
          <w:b/>
          <w:szCs w:val="24"/>
          <w:lang w:val="en-US"/>
        </w:rPr>
        <w:sectPr w:rsidR="001B156B" w:rsidRPr="001B156B" w:rsidSect="001B156B">
          <w:pgSz w:w="11906" w:h="16838" w:code="9"/>
          <w:pgMar w:top="1440" w:right="1797" w:bottom="1440" w:left="1797" w:header="709" w:footer="709" w:gutter="0"/>
          <w:cols w:space="708"/>
          <w:docGrid w:linePitch="360"/>
        </w:sectPr>
      </w:pPr>
    </w:p>
    <w:p w:rsidR="00371B57" w:rsidRDefault="00BD4CBA" w:rsidP="00105F1E">
      <w:pPr>
        <w:pStyle w:val="Subtitle1"/>
      </w:pPr>
      <w:r w:rsidRPr="00BD4CBA">
        <w:rPr>
          <w:noProof/>
        </w:rPr>
        <w:lastRenderedPageBreak/>
        <w:pict>
          <v:line id="_x0000_s1040" style="position:absolute;left:0;text-align:left;z-index:251705344;mso-wrap-edited:f" from="-3.15pt,37.8pt" to="427.3pt,37.8pt" wrapcoords="-66 -2147483648 -100 -2147483648 -100 -2147483648 21766 -2147483648 21800 -2147483648 21733 -2147483648 21666 -2147483648 -66 -2147483648" strokeweight=".5pt">
            <v:fill o:detectmouseclick="t"/>
            <v:shadow on="t" opacity="22938f" offset="0"/>
            <w10:wrap type="tight"/>
          </v:line>
        </w:pict>
      </w:r>
      <w:bookmarkStart w:id="58" w:name="_Toc270685498"/>
      <w:r w:rsidR="00371B57">
        <w:t>References</w:t>
      </w:r>
      <w:bookmarkEnd w:id="58"/>
    </w:p>
    <w:p w:rsidR="003307C5" w:rsidRDefault="00371B57" w:rsidP="003307C5">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szCs w:val="24"/>
          <w:lang w:val="en-US"/>
        </w:rPr>
        <w:t xml:space="preserve">Ackermann, T. </w:t>
      </w:r>
      <w:r w:rsidRPr="00371B57">
        <w:rPr>
          <w:rFonts w:ascii="Calibri" w:eastAsia="LucidaMath-Symbol" w:hAnsi="Calibri" w:cs="LucidaMath-Symbol"/>
          <w:szCs w:val="24"/>
          <w:lang w:val="en-US"/>
        </w:rPr>
        <w:t xml:space="preserve">and </w:t>
      </w:r>
      <w:r w:rsidRPr="00371B57">
        <w:rPr>
          <w:rFonts w:ascii="Calibri" w:hAnsi="Calibri"/>
          <w:szCs w:val="24"/>
          <w:lang w:val="en-US"/>
        </w:rPr>
        <w:t xml:space="preserve">Soder, L. (2002). </w:t>
      </w:r>
      <w:r w:rsidRPr="00371B57">
        <w:rPr>
          <w:rFonts w:ascii="Calibri" w:hAnsi="Calibri"/>
          <w:i/>
          <w:szCs w:val="24"/>
          <w:lang w:val="en-US"/>
        </w:rPr>
        <w:t>An overview of wind energy-status 2002</w:t>
      </w:r>
      <w:r w:rsidRPr="00371B57">
        <w:rPr>
          <w:rFonts w:ascii="Calibri" w:hAnsi="Calibri"/>
          <w:szCs w:val="24"/>
          <w:lang w:val="en-US"/>
        </w:rPr>
        <w:t>, Renewable an</w:t>
      </w:r>
      <w:r w:rsidR="00210DE3">
        <w:rPr>
          <w:rFonts w:ascii="Calibri" w:hAnsi="Calibri"/>
          <w:szCs w:val="24"/>
          <w:lang w:val="en-US"/>
        </w:rPr>
        <w:t>d Sustainable Energy Reviews, 6:</w:t>
      </w:r>
      <w:r w:rsidRPr="00371B57">
        <w:rPr>
          <w:rFonts w:ascii="Calibri" w:hAnsi="Calibri"/>
          <w:szCs w:val="24"/>
          <w:lang w:val="en-US"/>
        </w:rPr>
        <w:t xml:space="preserve"> 67–128</w:t>
      </w:r>
      <w:r w:rsidRPr="00371B57">
        <w:rPr>
          <w:rFonts w:ascii="Calibri" w:hAnsi="Calibri" w:cs="Garamond"/>
          <w:szCs w:val="24"/>
          <w:lang w:val="en-US"/>
        </w:rPr>
        <w:t>.</w:t>
      </w:r>
    </w:p>
    <w:p w:rsidR="003307C5" w:rsidRPr="003307C5" w:rsidRDefault="003307C5" w:rsidP="003307C5">
      <w:pPr>
        <w:pStyle w:val="a8"/>
        <w:spacing w:after="200" w:line="240" w:lineRule="auto"/>
        <w:ind w:left="0" w:firstLine="0"/>
        <w:rPr>
          <w:rFonts w:ascii="Calibri" w:hAnsi="Calibri" w:cs="Garamond"/>
          <w:szCs w:val="24"/>
          <w:lang w:val="en-US"/>
        </w:rPr>
      </w:pPr>
    </w:p>
    <w:p w:rsidR="00371B57" w:rsidRPr="003307C5" w:rsidRDefault="00371B57" w:rsidP="003307C5">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AdvTT5235d5a9"/>
          <w:szCs w:val="24"/>
        </w:rPr>
        <w:t xml:space="preserve">Amit, R., Brander, J. and Zott, C. (1998). </w:t>
      </w:r>
      <w:r w:rsidRPr="00371B57">
        <w:rPr>
          <w:rFonts w:ascii="Calibri" w:hAnsi="Calibri" w:cs="AdvTT5235d5a9"/>
          <w:i/>
          <w:szCs w:val="24"/>
          <w:lang w:val="en-US"/>
        </w:rPr>
        <w:t xml:space="preserve">Why do venture capital </w:t>
      </w:r>
      <w:r w:rsidRPr="00371B57">
        <w:rPr>
          <w:rFonts w:ascii="Calibri" w:hAnsi="Calibri" w:cs="AdvTT5235d5a9+fb"/>
          <w:i/>
          <w:szCs w:val="24"/>
          <w:lang w:val="en-US"/>
        </w:rPr>
        <w:t>fi</w:t>
      </w:r>
      <w:r w:rsidRPr="00371B57">
        <w:rPr>
          <w:rFonts w:ascii="Calibri" w:hAnsi="Calibri" w:cs="AdvTT5235d5a9"/>
          <w:i/>
          <w:szCs w:val="24"/>
          <w:lang w:val="en-US"/>
        </w:rPr>
        <w:t xml:space="preserve">rms exist? </w:t>
      </w:r>
      <w:r w:rsidRPr="00371B57">
        <w:rPr>
          <w:rFonts w:ascii="Calibri" w:hAnsi="Calibri" w:cs="AdvTT5235d5a9"/>
          <w:i/>
          <w:szCs w:val="24"/>
        </w:rPr>
        <w:t>Theory and Canadian evidence</w:t>
      </w:r>
      <w:r w:rsidRPr="00371B57">
        <w:rPr>
          <w:rFonts w:ascii="Calibri" w:hAnsi="Calibri" w:cs="AdvTT5235d5a9"/>
          <w:szCs w:val="24"/>
        </w:rPr>
        <w:t>. J</w:t>
      </w:r>
      <w:r w:rsidR="00210DE3">
        <w:rPr>
          <w:rFonts w:ascii="Calibri" w:hAnsi="Calibri" w:cs="AdvTT5235d5a9"/>
          <w:szCs w:val="24"/>
        </w:rPr>
        <w:t>ournal of Business Venturing 13:</w:t>
      </w:r>
      <w:r w:rsidRPr="00371B57">
        <w:rPr>
          <w:rFonts w:ascii="Calibri" w:hAnsi="Calibri" w:cs="AdvTT5235d5a9"/>
          <w:szCs w:val="24"/>
        </w:rPr>
        <w:t xml:space="preserve"> 441</w:t>
      </w:r>
      <w:r w:rsidRPr="00371B57">
        <w:rPr>
          <w:rFonts w:ascii="Calibri" w:hAnsi="Calibri" w:cs="AdvTT5235d5a9+20"/>
          <w:szCs w:val="24"/>
        </w:rPr>
        <w:t>–</w:t>
      </w:r>
      <w:r w:rsidRPr="00371B57">
        <w:rPr>
          <w:rFonts w:ascii="Calibri" w:hAnsi="Calibri" w:cs="AdvTT5235d5a9"/>
          <w:szCs w:val="24"/>
        </w:rPr>
        <w:t>466.</w:t>
      </w:r>
    </w:p>
    <w:p w:rsidR="003307C5" w:rsidRPr="003307C5" w:rsidRDefault="003307C5" w:rsidP="003307C5">
      <w:pPr>
        <w:pStyle w:val="a8"/>
        <w:spacing w:after="200" w:line="240" w:lineRule="auto"/>
        <w:ind w:left="0" w:firstLine="0"/>
        <w:rPr>
          <w:rFonts w:ascii="Calibri" w:hAnsi="Calibri" w:cs="Garamond"/>
          <w:szCs w:val="24"/>
          <w:lang w:val="en-US"/>
        </w:rPr>
      </w:pPr>
    </w:p>
    <w:p w:rsidR="00371B57" w:rsidRPr="003307C5" w:rsidRDefault="00371B57" w:rsidP="003307C5">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AdvTT6120e2aa"/>
          <w:szCs w:val="24"/>
          <w:lang w:val="en-US"/>
        </w:rPr>
        <w:t xml:space="preserve">Badgett, M., Bowen, H., Connor, W. and McKinley, J. (2002). </w:t>
      </w:r>
      <w:r w:rsidRPr="00371B57">
        <w:rPr>
          <w:rFonts w:ascii="Calibri" w:hAnsi="Calibri" w:cs="AdvTT6120e2aa"/>
          <w:i/>
          <w:szCs w:val="24"/>
          <w:lang w:val="en-US"/>
        </w:rPr>
        <w:t xml:space="preserve">Countdown to product launch: Are you confident consumers will buy? </w:t>
      </w:r>
      <w:r w:rsidRPr="00371B57">
        <w:rPr>
          <w:rFonts w:ascii="Calibri" w:hAnsi="Calibri" w:cs="AdvTT50a2f13e.I"/>
          <w:i/>
          <w:szCs w:val="24"/>
          <w:lang w:val="en-US"/>
        </w:rPr>
        <w:t>New product and service development</w:t>
      </w:r>
      <w:r w:rsidRPr="00371B57">
        <w:rPr>
          <w:rFonts w:ascii="Calibri" w:hAnsi="Calibri" w:cs="AdvTT50a2f13e.I"/>
          <w:szCs w:val="24"/>
          <w:lang w:val="en-US"/>
        </w:rPr>
        <w:t xml:space="preserve">. </w:t>
      </w:r>
      <w:r w:rsidRPr="00371B57">
        <w:rPr>
          <w:rFonts w:ascii="Calibri" w:hAnsi="Calibri" w:cs="AdvTT6120e2aa"/>
          <w:szCs w:val="24"/>
          <w:lang w:val="en-US"/>
        </w:rPr>
        <w:t>New York: IBM Business Value Alliance.</w:t>
      </w:r>
    </w:p>
    <w:p w:rsidR="003307C5" w:rsidRPr="003307C5" w:rsidRDefault="003307C5" w:rsidP="003307C5">
      <w:pPr>
        <w:pStyle w:val="a8"/>
        <w:spacing w:after="200" w:line="240" w:lineRule="auto"/>
        <w:ind w:left="0" w:firstLine="0"/>
        <w:rPr>
          <w:rFonts w:ascii="Calibri" w:hAnsi="Calibri" w:cs="Garamond"/>
          <w:szCs w:val="24"/>
          <w:lang w:val="en-US"/>
        </w:rPr>
      </w:pPr>
    </w:p>
    <w:p w:rsidR="007B59D3" w:rsidRPr="007B59D3" w:rsidRDefault="00371B57" w:rsidP="007B59D3">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Garamond"/>
          <w:szCs w:val="24"/>
          <w:lang w:val="en-US"/>
        </w:rPr>
        <w:t xml:space="preserve">Barringer, B.R., Jones, F.F. and Neubaum, D.O. (2005). </w:t>
      </w:r>
      <w:r w:rsidRPr="00371B57">
        <w:rPr>
          <w:rFonts w:ascii="Calibri" w:hAnsi="Calibri" w:cs="AdvTT5843c571"/>
          <w:i/>
          <w:szCs w:val="24"/>
          <w:lang w:val="en-US"/>
        </w:rPr>
        <w:t>A quantitative content analysis of the characteristics of rapid-growth firms and their founders</w:t>
      </w:r>
      <w:r w:rsidRPr="00371B57">
        <w:rPr>
          <w:rFonts w:ascii="Calibri" w:hAnsi="Calibri" w:cs="AdvTT5843c571"/>
          <w:szCs w:val="24"/>
          <w:lang w:val="en-US"/>
        </w:rPr>
        <w:t xml:space="preserve">. </w:t>
      </w:r>
      <w:r w:rsidRPr="00371B57">
        <w:rPr>
          <w:rFonts w:ascii="Calibri" w:hAnsi="Calibri" w:cs="AdvTT5843c571"/>
          <w:szCs w:val="24"/>
        </w:rPr>
        <w:t>J</w:t>
      </w:r>
      <w:r w:rsidR="00210DE3">
        <w:rPr>
          <w:rFonts w:ascii="Calibri" w:hAnsi="Calibri" w:cs="AdvTT5843c571"/>
          <w:szCs w:val="24"/>
        </w:rPr>
        <w:t>ournal of Business Venturing 20:</w:t>
      </w:r>
      <w:r w:rsidRPr="00371B57">
        <w:rPr>
          <w:rFonts w:ascii="Calibri" w:hAnsi="Calibri" w:cs="AdvTT5843c571"/>
          <w:szCs w:val="24"/>
        </w:rPr>
        <w:t xml:space="preserve"> 663–687</w:t>
      </w:r>
      <w:r w:rsidRPr="00371B57">
        <w:rPr>
          <w:rFonts w:ascii="Calibri" w:hAnsi="Calibri" w:cs="AdvTT5843c571"/>
          <w:szCs w:val="24"/>
          <w:lang w:val="en-US"/>
        </w:rPr>
        <w:t>.</w:t>
      </w:r>
    </w:p>
    <w:p w:rsidR="007B59D3" w:rsidRPr="007B59D3" w:rsidRDefault="007B59D3" w:rsidP="007B59D3">
      <w:pPr>
        <w:pStyle w:val="a8"/>
        <w:spacing w:after="200" w:line="240" w:lineRule="auto"/>
        <w:ind w:left="0" w:firstLine="0"/>
        <w:rPr>
          <w:rFonts w:ascii="Calibri" w:hAnsi="Calibri" w:cs="Garamond"/>
          <w:szCs w:val="24"/>
          <w:lang w:val="en-US"/>
        </w:rPr>
      </w:pPr>
    </w:p>
    <w:p w:rsidR="007B59D3" w:rsidRDefault="007B59D3" w:rsidP="007B59D3">
      <w:pPr>
        <w:pStyle w:val="a8"/>
        <w:numPr>
          <w:ilvl w:val="0"/>
          <w:numId w:val="41"/>
        </w:numPr>
        <w:spacing w:after="200" w:line="240" w:lineRule="auto"/>
        <w:ind w:left="0" w:firstLine="0"/>
        <w:rPr>
          <w:rFonts w:ascii="Calibri" w:hAnsi="Calibri" w:cs="Garamond"/>
          <w:szCs w:val="24"/>
          <w:lang w:val="en-US"/>
        </w:rPr>
      </w:pPr>
      <w:r>
        <w:rPr>
          <w:rFonts w:ascii="Calibri" w:hAnsi="Calibri" w:cs="Times-Roman"/>
          <w:szCs w:val="24"/>
          <w:lang w:val="en-US"/>
        </w:rPr>
        <w:t>Bates, T.</w:t>
      </w:r>
      <w:r w:rsidRPr="007B59D3">
        <w:rPr>
          <w:rFonts w:ascii="Calibri" w:hAnsi="Calibri" w:cs="Times-Roman"/>
          <w:szCs w:val="24"/>
          <w:lang w:val="en-US"/>
        </w:rPr>
        <w:t xml:space="preserve"> </w:t>
      </w:r>
      <w:r>
        <w:rPr>
          <w:rFonts w:ascii="Calibri" w:hAnsi="Calibri" w:cs="Times-Roman"/>
          <w:szCs w:val="24"/>
          <w:lang w:val="en-US"/>
        </w:rPr>
        <w:t>(</w:t>
      </w:r>
      <w:r w:rsidRPr="007B59D3">
        <w:rPr>
          <w:rFonts w:ascii="Calibri" w:hAnsi="Calibri" w:cs="Times-Roman"/>
          <w:szCs w:val="24"/>
          <w:lang w:val="en-US"/>
        </w:rPr>
        <w:t>1990</w:t>
      </w:r>
      <w:r>
        <w:rPr>
          <w:rFonts w:ascii="Calibri" w:hAnsi="Calibri" w:cs="Times-Roman"/>
          <w:szCs w:val="24"/>
          <w:lang w:val="en-US"/>
        </w:rPr>
        <w:t>)</w:t>
      </w:r>
      <w:r w:rsidRPr="007B59D3">
        <w:rPr>
          <w:rFonts w:ascii="Calibri" w:hAnsi="Calibri" w:cs="Times-Roman"/>
          <w:szCs w:val="24"/>
          <w:lang w:val="en-US"/>
        </w:rPr>
        <w:t xml:space="preserve">. </w:t>
      </w:r>
      <w:r w:rsidRPr="007B59D3">
        <w:rPr>
          <w:rFonts w:ascii="Calibri" w:hAnsi="Calibri" w:cs="Times-Roman"/>
          <w:i/>
          <w:szCs w:val="24"/>
          <w:lang w:val="en-US"/>
        </w:rPr>
        <w:t>Entrepreneur human capital inputs and small business longevity</w:t>
      </w:r>
      <w:r w:rsidRPr="007B59D3">
        <w:rPr>
          <w:rFonts w:ascii="Calibri" w:hAnsi="Calibri" w:cs="Times-Roman"/>
          <w:szCs w:val="24"/>
          <w:lang w:val="en-US"/>
        </w:rPr>
        <w:t>. Review</w:t>
      </w:r>
      <w:r w:rsidR="00210DE3">
        <w:rPr>
          <w:rFonts w:ascii="Calibri" w:hAnsi="Calibri" w:cs="Times-Roman"/>
          <w:szCs w:val="24"/>
          <w:lang w:val="en-US"/>
        </w:rPr>
        <w:t xml:space="preserve"> of Economics and Statistics 72:</w:t>
      </w:r>
      <w:r w:rsidRPr="007B59D3">
        <w:rPr>
          <w:rFonts w:ascii="Calibri" w:hAnsi="Calibri" w:cs="Times-Roman"/>
          <w:szCs w:val="24"/>
          <w:lang w:val="en-US"/>
        </w:rPr>
        <w:t xml:space="preserve"> 551–559.</w:t>
      </w:r>
    </w:p>
    <w:p w:rsidR="007B59D3" w:rsidRPr="007B59D3" w:rsidRDefault="007B59D3" w:rsidP="007B59D3">
      <w:pPr>
        <w:pStyle w:val="a8"/>
        <w:spacing w:after="200" w:line="240" w:lineRule="auto"/>
        <w:ind w:left="0" w:firstLine="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AdvTT5235d5a9"/>
          <w:color w:val="231F20"/>
          <w:szCs w:val="24"/>
          <w:lang w:val="en-US"/>
        </w:rPr>
        <w:t xml:space="preserve">Baucus, D. A., Baucus, M. S., and Human, S. E. (1996). </w:t>
      </w:r>
      <w:r w:rsidRPr="00371B57">
        <w:rPr>
          <w:rFonts w:ascii="Calibri" w:hAnsi="Calibri" w:cs="AdvTT5235d5a9"/>
          <w:i/>
          <w:color w:val="231F20"/>
          <w:szCs w:val="24"/>
          <w:lang w:val="en-US"/>
        </w:rPr>
        <w:t>Consensus in franchise organizations: A cooperative arrangement among entrepreneurs</w:t>
      </w:r>
      <w:r w:rsidRPr="00371B57">
        <w:rPr>
          <w:rFonts w:ascii="Calibri" w:hAnsi="Calibri" w:cs="AdvTT5235d5a9"/>
          <w:color w:val="231F20"/>
          <w:szCs w:val="24"/>
          <w:lang w:val="en-US"/>
        </w:rPr>
        <w:t xml:space="preserve">. </w:t>
      </w:r>
      <w:r w:rsidRPr="00371B57">
        <w:rPr>
          <w:rFonts w:ascii="Calibri" w:hAnsi="Calibri" w:cs="AdvTT94c8263f.I"/>
          <w:color w:val="231F20"/>
          <w:szCs w:val="24"/>
          <w:lang w:val="en-US"/>
        </w:rPr>
        <w:t>Journal of Business Venturing</w:t>
      </w:r>
      <w:r w:rsidRPr="00371B57">
        <w:rPr>
          <w:rFonts w:ascii="Calibri" w:hAnsi="Calibri" w:cs="AdvTT5235d5a9"/>
          <w:color w:val="231F20"/>
          <w:szCs w:val="24"/>
          <w:lang w:val="en-US"/>
        </w:rPr>
        <w:t xml:space="preserve">, </w:t>
      </w:r>
      <w:r w:rsidRPr="00371B57">
        <w:rPr>
          <w:rFonts w:ascii="Calibri" w:hAnsi="Calibri" w:cs="AdvTT94c8263f.I"/>
          <w:color w:val="231F20"/>
          <w:szCs w:val="24"/>
          <w:lang w:val="en-US"/>
        </w:rPr>
        <w:t>11</w:t>
      </w:r>
      <w:r w:rsidR="00210DE3">
        <w:rPr>
          <w:rFonts w:ascii="Calibri" w:hAnsi="Calibri" w:cs="AdvTT5235d5a9"/>
          <w:color w:val="231F20"/>
          <w:szCs w:val="24"/>
          <w:lang w:val="en-US"/>
        </w:rPr>
        <w:t>(5):</w:t>
      </w:r>
      <w:r w:rsidRPr="00371B57">
        <w:rPr>
          <w:rFonts w:ascii="Calibri" w:hAnsi="Calibri" w:cs="AdvTT5235d5a9"/>
          <w:color w:val="231F20"/>
          <w:szCs w:val="24"/>
          <w:lang w:val="en-US"/>
        </w:rPr>
        <w:t xml:space="preserve"> 359</w:t>
      </w:r>
      <w:r w:rsidRPr="00371B57">
        <w:rPr>
          <w:rFonts w:ascii="Calibri" w:hAnsi="Calibri" w:cs="AdvTT5235d5a9+20"/>
          <w:color w:val="231F20"/>
          <w:szCs w:val="24"/>
          <w:lang w:val="en-US"/>
        </w:rPr>
        <w:t>–</w:t>
      </w:r>
      <w:r w:rsidRPr="00371B57">
        <w:rPr>
          <w:rFonts w:ascii="Calibri" w:hAnsi="Calibri" w:cs="AdvTT5235d5a9"/>
          <w:color w:val="231F20"/>
          <w:szCs w:val="24"/>
          <w:lang w:val="en-US"/>
        </w:rPr>
        <w:t>378.</w:t>
      </w:r>
    </w:p>
    <w:p w:rsidR="00371B57" w:rsidRPr="00371B57" w:rsidRDefault="00371B57" w:rsidP="00371B57">
      <w:pPr>
        <w:pStyle w:val="a8"/>
        <w:spacing w:after="200" w:line="240" w:lineRule="auto"/>
        <w:ind w:left="0" w:firstLine="0"/>
        <w:rPr>
          <w:rFonts w:ascii="Calibri" w:hAnsi="Calibri" w:cs="Garamond"/>
          <w:szCs w:val="24"/>
          <w:lang w:val="en-US"/>
        </w:rPr>
      </w:pPr>
    </w:p>
    <w:p w:rsidR="00371B57" w:rsidRPr="00C93348" w:rsidRDefault="00371B57" w:rsidP="00371B57">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AdvTT5235d5a9"/>
          <w:szCs w:val="24"/>
        </w:rPr>
        <w:t xml:space="preserve">Baum, J. and Silverman, B. (2004). </w:t>
      </w:r>
      <w:r w:rsidRPr="00371B57">
        <w:rPr>
          <w:rFonts w:ascii="Calibri" w:hAnsi="Calibri" w:cs="AdvTT5235d5a9"/>
          <w:i/>
          <w:szCs w:val="24"/>
          <w:lang w:val="en-US"/>
        </w:rPr>
        <w:t xml:space="preserve">Picking winners or building them? Alliance, intellectual, and human capital as selection criteria in venture </w:t>
      </w:r>
      <w:r w:rsidRPr="00371B57">
        <w:rPr>
          <w:rFonts w:ascii="Calibri" w:hAnsi="Calibri" w:cs="AdvTT5235d5a9+fb"/>
          <w:i/>
          <w:szCs w:val="24"/>
          <w:lang w:val="en-US"/>
        </w:rPr>
        <w:t>fi</w:t>
      </w:r>
      <w:r w:rsidRPr="00371B57">
        <w:rPr>
          <w:rFonts w:ascii="Calibri" w:hAnsi="Calibri" w:cs="AdvTT5235d5a9"/>
          <w:i/>
          <w:szCs w:val="24"/>
          <w:lang w:val="en-US"/>
        </w:rPr>
        <w:t>nancing and performance of biotechnology startups</w:t>
      </w:r>
      <w:r w:rsidRPr="00371B57">
        <w:rPr>
          <w:rFonts w:ascii="Calibri" w:hAnsi="Calibri" w:cs="AdvTT5235d5a9"/>
          <w:szCs w:val="24"/>
          <w:lang w:val="en-US"/>
        </w:rPr>
        <w:t>. J</w:t>
      </w:r>
      <w:r w:rsidR="00210DE3">
        <w:rPr>
          <w:rFonts w:ascii="Calibri" w:hAnsi="Calibri" w:cs="AdvTT5235d5a9"/>
          <w:szCs w:val="24"/>
          <w:lang w:val="en-US"/>
        </w:rPr>
        <w:t>ournal of Business Venturing 19:</w:t>
      </w:r>
      <w:r w:rsidRPr="00371B57">
        <w:rPr>
          <w:rFonts w:ascii="Calibri" w:hAnsi="Calibri" w:cs="AdvTT5235d5a9"/>
          <w:szCs w:val="24"/>
          <w:lang w:val="en-US"/>
        </w:rPr>
        <w:t xml:space="preserve"> 411</w:t>
      </w:r>
      <w:r w:rsidRPr="00371B57">
        <w:rPr>
          <w:rFonts w:ascii="Calibri" w:hAnsi="Calibri" w:cs="AdvTT5235d5a9+20"/>
          <w:szCs w:val="24"/>
          <w:lang w:val="en-US"/>
        </w:rPr>
        <w:t>–</w:t>
      </w:r>
      <w:r w:rsidRPr="00371B57">
        <w:rPr>
          <w:rFonts w:ascii="Calibri" w:hAnsi="Calibri" w:cs="AdvTT5235d5a9"/>
          <w:szCs w:val="24"/>
          <w:lang w:val="en-US"/>
        </w:rPr>
        <w:t>436.</w:t>
      </w:r>
    </w:p>
    <w:p w:rsidR="00C93348" w:rsidRPr="00C93348" w:rsidRDefault="00C93348" w:rsidP="00C93348">
      <w:pPr>
        <w:pStyle w:val="a8"/>
        <w:spacing w:after="200" w:line="240" w:lineRule="auto"/>
        <w:ind w:left="0" w:firstLine="0"/>
        <w:rPr>
          <w:rFonts w:ascii="Calibri" w:hAnsi="Calibri" w:cs="Garamond"/>
          <w:szCs w:val="24"/>
          <w:lang w:val="en-US"/>
        </w:rPr>
      </w:pPr>
    </w:p>
    <w:p w:rsidR="001E2624" w:rsidRPr="00D87F4F" w:rsidRDefault="00C93348" w:rsidP="00D87F4F">
      <w:pPr>
        <w:pStyle w:val="a8"/>
        <w:numPr>
          <w:ilvl w:val="0"/>
          <w:numId w:val="41"/>
        </w:numPr>
        <w:spacing w:after="200" w:line="240" w:lineRule="auto"/>
        <w:ind w:left="0" w:firstLine="0"/>
        <w:rPr>
          <w:rFonts w:ascii="Calibri" w:hAnsi="Calibri" w:cs="Garamond"/>
          <w:szCs w:val="24"/>
          <w:lang w:val="en-US"/>
        </w:rPr>
      </w:pPr>
      <w:r w:rsidRPr="00C93348">
        <w:rPr>
          <w:rFonts w:ascii="Calibri" w:hAnsi="Calibri" w:cs="Times-Roman"/>
          <w:szCs w:val="24"/>
          <w:lang w:val="en-US"/>
        </w:rPr>
        <w:t>Becker,</w:t>
      </w:r>
      <w:r>
        <w:rPr>
          <w:rFonts w:ascii="Calibri" w:hAnsi="Calibri" w:cs="Times-Roman"/>
          <w:szCs w:val="24"/>
          <w:lang w:val="en-US"/>
        </w:rPr>
        <w:t xml:space="preserve"> G.S.</w:t>
      </w:r>
      <w:r w:rsidRPr="00C93348">
        <w:rPr>
          <w:rFonts w:ascii="Calibri" w:hAnsi="Calibri" w:cs="Times-Roman"/>
          <w:szCs w:val="24"/>
          <w:lang w:val="en-US"/>
        </w:rPr>
        <w:t xml:space="preserve"> </w:t>
      </w:r>
      <w:r>
        <w:rPr>
          <w:rFonts w:ascii="Calibri" w:hAnsi="Calibri" w:cs="Times-Roman"/>
          <w:szCs w:val="24"/>
          <w:lang w:val="en-US"/>
        </w:rPr>
        <w:t>(</w:t>
      </w:r>
      <w:r w:rsidRPr="00C93348">
        <w:rPr>
          <w:rFonts w:ascii="Calibri" w:hAnsi="Calibri" w:cs="Times-Roman"/>
          <w:szCs w:val="24"/>
          <w:lang w:val="en-US"/>
        </w:rPr>
        <w:t>1964</w:t>
      </w:r>
      <w:r>
        <w:rPr>
          <w:rFonts w:ascii="Calibri" w:hAnsi="Calibri" w:cs="Times-Roman"/>
          <w:szCs w:val="24"/>
          <w:lang w:val="en-US"/>
        </w:rPr>
        <w:t>)</w:t>
      </w:r>
      <w:r w:rsidRPr="00C93348">
        <w:rPr>
          <w:rFonts w:ascii="Calibri" w:hAnsi="Calibri" w:cs="Times-Roman"/>
          <w:szCs w:val="24"/>
          <w:lang w:val="en-US"/>
        </w:rPr>
        <w:t xml:space="preserve">. </w:t>
      </w:r>
      <w:r w:rsidRPr="00C93348">
        <w:rPr>
          <w:rFonts w:ascii="Calibri" w:hAnsi="Calibri" w:cs="Times-Roman"/>
          <w:i/>
          <w:szCs w:val="24"/>
          <w:lang w:val="en-US"/>
        </w:rPr>
        <w:t>Human Capital</w:t>
      </w:r>
      <w:r w:rsidRPr="00C93348">
        <w:rPr>
          <w:rFonts w:ascii="Calibri" w:hAnsi="Calibri" w:cs="Times-Roman"/>
          <w:szCs w:val="24"/>
          <w:lang w:val="en-US"/>
        </w:rPr>
        <w:t>. National Bureau of Economic Research, Columbia University Press, New York.</w:t>
      </w:r>
    </w:p>
    <w:p w:rsidR="00D87F4F" w:rsidRPr="00D87F4F" w:rsidRDefault="00D87F4F" w:rsidP="00D87F4F">
      <w:pPr>
        <w:pStyle w:val="a8"/>
        <w:spacing w:after="200" w:line="240" w:lineRule="auto"/>
        <w:ind w:left="0" w:firstLine="0"/>
        <w:rPr>
          <w:rFonts w:ascii="Calibri" w:hAnsi="Calibri" w:cs="Garamond"/>
          <w:szCs w:val="24"/>
          <w:lang w:val="en-US"/>
        </w:rPr>
      </w:pPr>
    </w:p>
    <w:p w:rsidR="00C93348" w:rsidRPr="001E2624" w:rsidRDefault="001E2624" w:rsidP="001E2624">
      <w:pPr>
        <w:pStyle w:val="a8"/>
        <w:numPr>
          <w:ilvl w:val="0"/>
          <w:numId w:val="41"/>
        </w:numPr>
        <w:spacing w:after="200" w:line="240" w:lineRule="auto"/>
        <w:ind w:left="0" w:firstLine="0"/>
        <w:rPr>
          <w:rFonts w:ascii="Calibri" w:hAnsi="Calibri" w:cs="Garamond"/>
          <w:szCs w:val="24"/>
          <w:lang w:val="en-US"/>
        </w:rPr>
      </w:pPr>
      <w:r>
        <w:rPr>
          <w:rFonts w:ascii="Calibri" w:hAnsi="Calibri"/>
          <w:szCs w:val="24"/>
          <w:lang w:val="en-US"/>
        </w:rPr>
        <w:t>Becker, G.S.</w:t>
      </w:r>
      <w:r w:rsidRPr="001E2624">
        <w:rPr>
          <w:rFonts w:ascii="Calibri" w:hAnsi="Calibri"/>
          <w:szCs w:val="24"/>
          <w:lang w:val="en-US"/>
        </w:rPr>
        <w:t xml:space="preserve"> </w:t>
      </w:r>
      <w:r>
        <w:rPr>
          <w:rFonts w:ascii="Calibri" w:hAnsi="Calibri"/>
          <w:szCs w:val="24"/>
          <w:lang w:val="en-US"/>
        </w:rPr>
        <w:t>(</w:t>
      </w:r>
      <w:r w:rsidRPr="001E2624">
        <w:rPr>
          <w:rFonts w:ascii="Calibri" w:hAnsi="Calibri"/>
          <w:szCs w:val="24"/>
          <w:lang w:val="en-US"/>
        </w:rPr>
        <w:t>1975</w:t>
      </w:r>
      <w:r>
        <w:rPr>
          <w:rFonts w:ascii="Calibri" w:hAnsi="Calibri"/>
          <w:szCs w:val="24"/>
          <w:lang w:val="en-US"/>
        </w:rPr>
        <w:t>)</w:t>
      </w:r>
      <w:r w:rsidRPr="001E2624">
        <w:rPr>
          <w:rFonts w:ascii="Calibri" w:hAnsi="Calibri"/>
          <w:szCs w:val="24"/>
          <w:lang w:val="en-US"/>
        </w:rPr>
        <w:t xml:space="preserve">. </w:t>
      </w:r>
      <w:r w:rsidRPr="001E2624">
        <w:rPr>
          <w:rFonts w:ascii="Calibri" w:hAnsi="Calibri"/>
          <w:i/>
          <w:szCs w:val="24"/>
          <w:lang w:val="en-US"/>
        </w:rPr>
        <w:t>Human Capital</w:t>
      </w:r>
      <w:r w:rsidRPr="001E2624">
        <w:rPr>
          <w:rFonts w:ascii="Calibri" w:hAnsi="Calibri"/>
          <w:szCs w:val="24"/>
          <w:lang w:val="en-US"/>
        </w:rPr>
        <w:t>. National Bureau of Economic Research, New York.</w:t>
      </w:r>
    </w:p>
    <w:p w:rsidR="001E2624" w:rsidRPr="001E2624" w:rsidRDefault="001E2624" w:rsidP="001E2624">
      <w:pPr>
        <w:pStyle w:val="a8"/>
        <w:spacing w:after="200" w:line="240" w:lineRule="auto"/>
        <w:ind w:left="0" w:firstLine="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szCs w:val="24"/>
          <w:lang w:val="en-US"/>
        </w:rPr>
        <w:t xml:space="preserve">Becker, G.S. (1993). </w:t>
      </w:r>
      <w:r w:rsidRPr="00371B57">
        <w:rPr>
          <w:rFonts w:ascii="Calibri" w:hAnsi="Calibri"/>
          <w:i/>
          <w:szCs w:val="24"/>
          <w:lang w:val="en-US"/>
        </w:rPr>
        <w:t>Human Capital: A Theoretical and Empirical Analysis with Special Reference to Education, 3rd edition</w:t>
      </w:r>
      <w:r w:rsidRPr="00371B57">
        <w:rPr>
          <w:rFonts w:ascii="Calibri" w:hAnsi="Calibri"/>
          <w:szCs w:val="24"/>
          <w:lang w:val="en-US"/>
        </w:rPr>
        <w:t xml:space="preserve">. </w:t>
      </w:r>
      <w:r w:rsidRPr="00371B57">
        <w:rPr>
          <w:rFonts w:ascii="Calibri" w:hAnsi="Calibri"/>
          <w:szCs w:val="24"/>
        </w:rPr>
        <w:t>The University of Chicago Press, Chicago</w:t>
      </w:r>
      <w:r w:rsidRPr="00371B57">
        <w:rPr>
          <w:rFonts w:ascii="Calibri" w:hAnsi="Calibri"/>
          <w:szCs w:val="24"/>
          <w:lang w:val="en-US"/>
        </w:rPr>
        <w:t>.</w:t>
      </w:r>
    </w:p>
    <w:p w:rsidR="00371B57" w:rsidRPr="00371B57" w:rsidRDefault="00371B57" w:rsidP="00371B57">
      <w:pPr>
        <w:pStyle w:val="a8"/>
        <w:spacing w:line="240" w:lineRule="auto"/>
        <w:ind w:left="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Garamond"/>
          <w:szCs w:val="24"/>
          <w:lang w:val="en-US"/>
        </w:rPr>
        <w:t xml:space="preserve">Black, B.S. and Gilson, R. J. (1998). </w:t>
      </w:r>
      <w:r w:rsidRPr="00371B57">
        <w:rPr>
          <w:rFonts w:ascii="Calibri" w:hAnsi="Calibri" w:cs="MathPackOne"/>
          <w:i/>
          <w:szCs w:val="24"/>
          <w:lang w:val="en-US"/>
        </w:rPr>
        <w:t>Venture capital and the structure of capital markets: banks versus stock markets</w:t>
      </w:r>
      <w:r w:rsidRPr="00371B57">
        <w:rPr>
          <w:rFonts w:ascii="Calibri" w:hAnsi="Calibri" w:cs="MathPackOne"/>
          <w:szCs w:val="24"/>
          <w:lang w:val="en-US"/>
        </w:rPr>
        <w:t xml:space="preserve">. </w:t>
      </w:r>
      <w:r w:rsidRPr="00371B57">
        <w:rPr>
          <w:rFonts w:ascii="Calibri" w:hAnsi="Calibri" w:cs="MathPackOne"/>
          <w:szCs w:val="24"/>
        </w:rPr>
        <w:t>Jo</w:t>
      </w:r>
      <w:r w:rsidR="00210DE3">
        <w:rPr>
          <w:rFonts w:ascii="Calibri" w:hAnsi="Calibri" w:cs="MathPackOne"/>
          <w:szCs w:val="24"/>
        </w:rPr>
        <w:t>urnal of Financial Economics 47:</w:t>
      </w:r>
      <w:r w:rsidRPr="00371B57">
        <w:rPr>
          <w:rFonts w:ascii="Calibri" w:hAnsi="Calibri" w:cs="MathPackOne"/>
          <w:szCs w:val="24"/>
        </w:rPr>
        <w:t xml:space="preserve"> 243</w:t>
      </w:r>
      <w:r w:rsidRPr="00371B57">
        <w:rPr>
          <w:rFonts w:ascii="Calibri" w:hAnsi="Calibri" w:cs="MathPackTwo"/>
          <w:i/>
          <w:iCs/>
          <w:szCs w:val="24"/>
          <w:lang w:val="en-US"/>
        </w:rPr>
        <w:t>-</w:t>
      </w:r>
      <w:r w:rsidRPr="00371B57">
        <w:rPr>
          <w:rFonts w:ascii="Calibri" w:hAnsi="Calibri" w:cs="MathPackOne"/>
          <w:szCs w:val="24"/>
        </w:rPr>
        <w:t>277</w:t>
      </w:r>
      <w:r w:rsidRPr="00371B57">
        <w:rPr>
          <w:rFonts w:ascii="Calibri" w:hAnsi="Calibri" w:cs="MathPackOne"/>
          <w:szCs w:val="24"/>
          <w:lang w:val="en-US"/>
        </w:rPr>
        <w:t>.</w:t>
      </w:r>
    </w:p>
    <w:p w:rsidR="00371B57" w:rsidRPr="00371B57" w:rsidRDefault="00371B57" w:rsidP="00371B57">
      <w:pPr>
        <w:pStyle w:val="a8"/>
        <w:spacing w:line="240" w:lineRule="auto"/>
        <w:ind w:left="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Garamond"/>
          <w:szCs w:val="24"/>
          <w:lang w:val="en-US"/>
        </w:rPr>
        <w:t xml:space="preserve">Blair, M.M., Gompers, P.A., Hellmann, T., and Lerner, J. (1998). </w:t>
      </w:r>
      <w:r w:rsidRPr="00371B57">
        <w:rPr>
          <w:rFonts w:ascii="Calibri" w:hAnsi="Calibri" w:cs="Garamond"/>
          <w:i/>
          <w:szCs w:val="24"/>
          <w:lang w:val="en-US"/>
        </w:rPr>
        <w:t xml:space="preserve">What Drives Venture Capitals Fundraising? </w:t>
      </w:r>
      <w:r w:rsidRPr="00371B57">
        <w:rPr>
          <w:rFonts w:ascii="Calibri" w:hAnsi="Calibri" w:cs="Garamond"/>
          <w:szCs w:val="24"/>
          <w:lang w:val="en-US"/>
        </w:rPr>
        <w:t>Brookings Papers on Economi</w:t>
      </w:r>
      <w:r w:rsidR="00210DE3">
        <w:rPr>
          <w:rFonts w:ascii="Calibri" w:hAnsi="Calibri" w:cs="Garamond"/>
          <w:szCs w:val="24"/>
          <w:lang w:val="en-US"/>
        </w:rPr>
        <w:t>c Activity Microeconomics, (</w:t>
      </w:r>
      <w:r w:rsidRPr="00371B57">
        <w:rPr>
          <w:rFonts w:ascii="Calibri" w:hAnsi="Calibri" w:cs="Garamond"/>
          <w:szCs w:val="24"/>
          <w:lang w:val="en-US"/>
        </w:rPr>
        <w:t>1998</w:t>
      </w:r>
      <w:r w:rsidR="00210DE3">
        <w:rPr>
          <w:rFonts w:ascii="Calibri" w:hAnsi="Calibri" w:cs="Garamond"/>
          <w:szCs w:val="24"/>
          <w:lang w:val="en-US"/>
        </w:rPr>
        <w:t xml:space="preserve">): </w:t>
      </w:r>
      <w:r w:rsidRPr="00371B57">
        <w:rPr>
          <w:rFonts w:ascii="Calibri" w:hAnsi="Calibri" w:cs="Garamond"/>
          <w:szCs w:val="24"/>
          <w:lang w:val="en-US"/>
        </w:rPr>
        <w:t>149-204.</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Block, J.H. and Sandner, P.G. (2009). </w:t>
      </w:r>
      <w:r w:rsidRPr="00371B57">
        <w:rPr>
          <w:rFonts w:ascii="Calibri" w:hAnsi="Calibri"/>
          <w:i/>
          <w:szCs w:val="24"/>
          <w:lang w:val="en-US"/>
        </w:rPr>
        <w:t>What is the Effect of the Financial Crisis on Venture Capital Financing? Empirical Evidence from US Internet Start-Up.</w:t>
      </w:r>
      <w:r w:rsidRPr="00371B57">
        <w:rPr>
          <w:rFonts w:ascii="Calibri" w:hAnsi="Calibri"/>
          <w:szCs w:val="24"/>
          <w:lang w:val="en-US"/>
        </w:rPr>
        <w:t xml:space="preserve"> </w:t>
      </w:r>
      <w:r w:rsidRPr="00371B57">
        <w:rPr>
          <w:rFonts w:ascii="Calibri" w:hAnsi="Calibri" w:cs="Arial"/>
          <w:iCs/>
          <w:szCs w:val="24"/>
          <w:lang w:val="en-US"/>
        </w:rPr>
        <w:t xml:space="preserve">Venture </w:t>
      </w:r>
      <w:r w:rsidR="00210DE3">
        <w:rPr>
          <w:rFonts w:ascii="Calibri" w:hAnsi="Calibri" w:cs="Arial"/>
          <w:iCs/>
          <w:szCs w:val="24"/>
          <w:lang w:val="en-US"/>
        </w:rPr>
        <w:t>Capital-</w:t>
      </w:r>
      <w:r w:rsidRPr="00371B57">
        <w:rPr>
          <w:rFonts w:ascii="Calibri" w:hAnsi="Calibri" w:cs="Arial"/>
          <w:iCs/>
          <w:szCs w:val="24"/>
          <w:lang w:val="en-US"/>
        </w:rPr>
        <w:t>An International Journal of Entrepreneurial Finance, 11</w:t>
      </w:r>
      <w:r w:rsidR="00210DE3">
        <w:rPr>
          <w:rFonts w:ascii="Calibri" w:hAnsi="Calibri" w:cs="Arial"/>
          <w:iCs/>
          <w:szCs w:val="24"/>
          <w:lang w:val="en-US"/>
        </w:rPr>
        <w:t>(</w:t>
      </w:r>
      <w:r w:rsidRPr="00371B57">
        <w:rPr>
          <w:rFonts w:ascii="Calibri" w:hAnsi="Calibri" w:cs="Arial"/>
          <w:iCs/>
          <w:szCs w:val="24"/>
          <w:lang w:val="en-US"/>
        </w:rPr>
        <w:t>4</w:t>
      </w:r>
      <w:r w:rsidR="00210DE3">
        <w:rPr>
          <w:rFonts w:ascii="Calibri" w:hAnsi="Calibri" w:cs="Arial"/>
          <w:iCs/>
          <w:szCs w:val="24"/>
          <w:lang w:val="en-US"/>
        </w:rPr>
        <w:t>):</w:t>
      </w:r>
      <w:r w:rsidRPr="00371B57">
        <w:rPr>
          <w:rFonts w:ascii="Calibri" w:hAnsi="Calibri" w:cs="Arial"/>
          <w:iCs/>
          <w:szCs w:val="24"/>
          <w:lang w:val="en-US"/>
        </w:rPr>
        <w:t xml:space="preserve"> 295-309</w:t>
      </w:r>
      <w:r w:rsidR="00210DE3">
        <w:rPr>
          <w:rFonts w:ascii="Calibri" w:hAnsi="Calibri" w:cs="Arial"/>
          <w:iCs/>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8A25E5" w:rsidRDefault="00371B57" w:rsidP="00371B57">
      <w:pPr>
        <w:pStyle w:val="a8"/>
        <w:numPr>
          <w:ilvl w:val="0"/>
          <w:numId w:val="41"/>
        </w:numPr>
        <w:spacing w:after="200" w:line="240" w:lineRule="auto"/>
        <w:ind w:left="0" w:firstLine="0"/>
        <w:rPr>
          <w:rFonts w:ascii="Calibri" w:hAnsi="Calibri"/>
          <w:szCs w:val="24"/>
          <w:lang w:val="en-US"/>
        </w:rPr>
      </w:pPr>
      <w:r w:rsidRPr="008A25E5">
        <w:rPr>
          <w:rFonts w:ascii="Calibri" w:hAnsi="Calibri" w:cs="AdvTT5843c571"/>
          <w:szCs w:val="24"/>
          <w:lang w:val="en-US"/>
        </w:rPr>
        <w:t xml:space="preserve">Booz, E., Allen, J. and Hamilton, C. (1982). </w:t>
      </w:r>
      <w:r w:rsidRPr="008A25E5">
        <w:rPr>
          <w:rFonts w:ascii="Calibri" w:hAnsi="Calibri" w:cs="AdvTT5843c571"/>
          <w:i/>
          <w:szCs w:val="24"/>
          <w:lang w:val="en-US"/>
        </w:rPr>
        <w:t>New products management for the 1980s</w:t>
      </w:r>
      <w:r w:rsidRPr="008A25E5">
        <w:rPr>
          <w:rFonts w:ascii="Calibri" w:hAnsi="Calibri" w:cs="AdvTT5843c571"/>
          <w:szCs w:val="24"/>
          <w:lang w:val="en-US"/>
        </w:rPr>
        <w:t xml:space="preserve">. New </w:t>
      </w:r>
      <w:r w:rsidR="008A25E5">
        <w:rPr>
          <w:rFonts w:ascii="Calibri" w:hAnsi="Calibri" w:cs="AdvTT5843c571"/>
          <w:szCs w:val="24"/>
          <w:lang w:val="en-US"/>
        </w:rPr>
        <w:t>York. Booz, Allen and Hamilton.</w:t>
      </w:r>
    </w:p>
    <w:p w:rsidR="008A25E5" w:rsidRPr="008A25E5" w:rsidRDefault="008A25E5" w:rsidP="008A25E5">
      <w:pPr>
        <w:pStyle w:val="a8"/>
        <w:spacing w:after="200" w:line="240" w:lineRule="auto"/>
        <w:ind w:left="0" w:firstLine="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Garamond"/>
          <w:szCs w:val="24"/>
          <w:lang w:val="en-US"/>
        </w:rPr>
        <w:t xml:space="preserve"> Bovaird, C. (1990).</w:t>
      </w:r>
      <w:r w:rsidRPr="00371B57">
        <w:rPr>
          <w:rFonts w:ascii="Calibri" w:hAnsi="Calibri" w:cs="Garamond"/>
          <w:i/>
          <w:iCs/>
          <w:szCs w:val="24"/>
          <w:lang w:val="en-US"/>
        </w:rPr>
        <w:t xml:space="preserve"> Introduction to venture capital finance</w:t>
      </w:r>
      <w:r w:rsidRPr="00371B57">
        <w:rPr>
          <w:rFonts w:ascii="Calibri" w:hAnsi="Calibri" w:cs="Garamond"/>
          <w:szCs w:val="24"/>
          <w:lang w:val="en-US"/>
        </w:rPr>
        <w:t>. Longman Group UK Ltd.</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5235d5a9"/>
          <w:szCs w:val="24"/>
          <w:lang w:val="en-US"/>
        </w:rPr>
        <w:t xml:space="preserve">Burt, R.S. (1997). </w:t>
      </w:r>
      <w:r w:rsidRPr="00371B57">
        <w:rPr>
          <w:rFonts w:ascii="Calibri" w:hAnsi="Calibri" w:cs="AdvTT5235d5a9"/>
          <w:i/>
          <w:szCs w:val="24"/>
          <w:lang w:val="en-US"/>
        </w:rPr>
        <w:t>The contingent value of social capital</w:t>
      </w:r>
      <w:r w:rsidRPr="00371B57">
        <w:rPr>
          <w:rFonts w:ascii="Calibri" w:hAnsi="Calibri" w:cs="AdvTT5235d5a9"/>
          <w:szCs w:val="24"/>
          <w:lang w:val="en-US"/>
        </w:rPr>
        <w:t xml:space="preserve">. </w:t>
      </w:r>
      <w:r w:rsidRPr="00371B57">
        <w:rPr>
          <w:rFonts w:ascii="Calibri" w:hAnsi="Calibri" w:cs="AdvTT94c8263f.I"/>
          <w:szCs w:val="24"/>
        </w:rPr>
        <w:t>Administrative Science Quarterly</w:t>
      </w:r>
      <w:r w:rsidRPr="00371B57">
        <w:rPr>
          <w:rFonts w:ascii="Calibri" w:hAnsi="Calibri" w:cs="AdvTT5235d5a9"/>
          <w:szCs w:val="24"/>
        </w:rPr>
        <w:t>,</w:t>
      </w:r>
      <w:r w:rsidRPr="00371B57">
        <w:rPr>
          <w:rFonts w:ascii="Calibri" w:hAnsi="Calibri" w:cs="AdvTT5235d5a9"/>
          <w:szCs w:val="24"/>
          <w:lang w:val="en-US"/>
        </w:rPr>
        <w:t xml:space="preserve"> </w:t>
      </w:r>
      <w:r w:rsidRPr="00371B57">
        <w:rPr>
          <w:rFonts w:ascii="Calibri" w:hAnsi="Calibri" w:cs="AdvTT94c8263f.I"/>
          <w:szCs w:val="24"/>
        </w:rPr>
        <w:t>42</w:t>
      </w:r>
      <w:r w:rsidR="008A25E5">
        <w:rPr>
          <w:rFonts w:ascii="Calibri" w:hAnsi="Calibri" w:cs="AdvTT5235d5a9"/>
          <w:szCs w:val="24"/>
        </w:rPr>
        <w:t xml:space="preserve">(2): </w:t>
      </w:r>
      <w:r w:rsidRPr="00371B57">
        <w:rPr>
          <w:rFonts w:ascii="Calibri" w:hAnsi="Calibri" w:cs="AdvTT5235d5a9"/>
          <w:szCs w:val="24"/>
        </w:rPr>
        <w:t>339</w:t>
      </w:r>
      <w:r w:rsidRPr="00371B57">
        <w:rPr>
          <w:rFonts w:ascii="Calibri" w:hAnsi="Calibri" w:cs="AdvTT5235d5a9+20"/>
          <w:szCs w:val="24"/>
        </w:rPr>
        <w:t>–</w:t>
      </w:r>
      <w:r w:rsidRPr="00371B57">
        <w:rPr>
          <w:rFonts w:ascii="Calibri" w:hAnsi="Calibri" w:cs="AdvTT5235d5a9"/>
          <w:szCs w:val="24"/>
        </w:rPr>
        <w:t>365</w:t>
      </w:r>
      <w:r w:rsidRPr="00371B57">
        <w:rPr>
          <w:rFonts w:ascii="Calibri" w:hAnsi="Calibri" w:cs="AdvTT5235d5a9"/>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5235d5a9"/>
          <w:szCs w:val="24"/>
          <w:lang w:val="en-US"/>
        </w:rPr>
        <w:t xml:space="preserve">Chan, Y.S. (1983). </w:t>
      </w:r>
      <w:r w:rsidRPr="00371B57">
        <w:rPr>
          <w:rFonts w:ascii="Calibri" w:hAnsi="Calibri" w:cs="AdvTT5235d5a9"/>
          <w:i/>
          <w:szCs w:val="24"/>
          <w:lang w:val="en-US"/>
        </w:rPr>
        <w:t xml:space="preserve">On the positive role of </w:t>
      </w:r>
      <w:r w:rsidRPr="00371B57">
        <w:rPr>
          <w:rFonts w:ascii="Calibri" w:hAnsi="Calibri" w:cs="AdvTT5235d5a9+fb"/>
          <w:i/>
          <w:szCs w:val="24"/>
          <w:lang w:val="en-US"/>
        </w:rPr>
        <w:t>fi</w:t>
      </w:r>
      <w:r w:rsidRPr="00371B57">
        <w:rPr>
          <w:rFonts w:ascii="Calibri" w:hAnsi="Calibri" w:cs="AdvTT5235d5a9"/>
          <w:i/>
          <w:szCs w:val="24"/>
          <w:lang w:val="en-US"/>
        </w:rPr>
        <w:t>nancial intermediation in allocation of venture capital in a market with imperfect information</w:t>
      </w:r>
      <w:r w:rsidR="008A25E5">
        <w:rPr>
          <w:rFonts w:ascii="Calibri" w:hAnsi="Calibri" w:cs="AdvTT5235d5a9"/>
          <w:szCs w:val="24"/>
          <w:lang w:val="en-US"/>
        </w:rPr>
        <w:t>. Journal of Finance 38:</w:t>
      </w:r>
      <w:r w:rsidRPr="00371B57">
        <w:rPr>
          <w:rFonts w:ascii="Calibri" w:hAnsi="Calibri" w:cs="AdvTT5235d5a9"/>
          <w:szCs w:val="24"/>
          <w:lang w:val="en-US"/>
        </w:rPr>
        <w:t xml:space="preserve"> 1543</w:t>
      </w:r>
      <w:r w:rsidRPr="00371B57">
        <w:rPr>
          <w:rFonts w:ascii="Calibri" w:hAnsi="Calibri" w:cs="AdvTT5235d5a9+20"/>
          <w:szCs w:val="24"/>
          <w:lang w:val="en-US"/>
        </w:rPr>
        <w:t>–</w:t>
      </w:r>
      <w:r w:rsidRPr="00371B57">
        <w:rPr>
          <w:rFonts w:ascii="Calibri" w:hAnsi="Calibri" w:cs="AdvTT5235d5a9"/>
          <w:szCs w:val="24"/>
          <w:lang w:val="en-US"/>
        </w:rPr>
        <w:t>1568.</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Chandler, G.N. and Jansen, E. (1992). </w:t>
      </w:r>
      <w:r w:rsidRPr="00371B57">
        <w:rPr>
          <w:rFonts w:ascii="Calibri" w:hAnsi="Calibri"/>
          <w:i/>
          <w:szCs w:val="24"/>
          <w:lang w:val="en-US"/>
        </w:rPr>
        <w:t>The founder’s self-assessed competence and venture performance</w:t>
      </w:r>
      <w:r w:rsidRPr="00371B57">
        <w:rPr>
          <w:rFonts w:ascii="Calibri" w:hAnsi="Calibri"/>
          <w:szCs w:val="24"/>
          <w:lang w:val="en-US"/>
        </w:rPr>
        <w:t xml:space="preserve">. </w:t>
      </w:r>
      <w:r w:rsidR="008A25E5">
        <w:rPr>
          <w:rFonts w:ascii="Calibri" w:hAnsi="Calibri"/>
          <w:szCs w:val="24"/>
        </w:rPr>
        <w:t>Journal of Business Venturing 7:</w:t>
      </w:r>
      <w:r w:rsidRPr="00371B57">
        <w:rPr>
          <w:rFonts w:ascii="Calibri" w:hAnsi="Calibri"/>
          <w:szCs w:val="24"/>
        </w:rPr>
        <w:t xml:space="preserve"> 223-236</w:t>
      </w:r>
      <w:r w:rsidRPr="00371B57">
        <w:rPr>
          <w:rFonts w:ascii="Calibri" w:hAnsi="Calibri"/>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6120e2aa"/>
          <w:szCs w:val="24"/>
          <w:lang w:val="en-US"/>
        </w:rPr>
        <w:t xml:space="preserve">Chatterjee, R. and Sugita, Y. (1990). </w:t>
      </w:r>
      <w:r w:rsidRPr="00371B57">
        <w:rPr>
          <w:rFonts w:ascii="Calibri" w:hAnsi="Calibri" w:cs="AdvTT6120e2aa"/>
          <w:i/>
          <w:szCs w:val="24"/>
          <w:lang w:val="en-US"/>
        </w:rPr>
        <w:t>New product introduction under demand uncertainty in competitive industries.</w:t>
      </w:r>
      <w:r w:rsidRPr="00371B57">
        <w:rPr>
          <w:rFonts w:ascii="Calibri" w:hAnsi="Calibri" w:cs="AdvTT6120e2aa"/>
          <w:szCs w:val="24"/>
          <w:lang w:val="en-US"/>
        </w:rPr>
        <w:t xml:space="preserve"> </w:t>
      </w:r>
      <w:r w:rsidRPr="00371B57">
        <w:rPr>
          <w:rFonts w:ascii="Calibri" w:hAnsi="Calibri" w:cs="AdvTT50a2f13e.I"/>
          <w:szCs w:val="24"/>
          <w:lang w:val="en-US"/>
        </w:rPr>
        <w:t>Managerial and Decision Economics</w:t>
      </w:r>
      <w:r w:rsidRPr="00371B57">
        <w:rPr>
          <w:rFonts w:ascii="Calibri" w:hAnsi="Calibri" w:cs="AdvTT6120e2aa"/>
          <w:szCs w:val="24"/>
          <w:lang w:val="en-US"/>
        </w:rPr>
        <w:t xml:space="preserve">, </w:t>
      </w:r>
      <w:r w:rsidRPr="00371B57">
        <w:rPr>
          <w:rFonts w:ascii="Calibri" w:hAnsi="Calibri" w:cs="AdvTT50a2f13e.I"/>
          <w:szCs w:val="24"/>
          <w:lang w:val="en-US"/>
        </w:rPr>
        <w:t>11</w:t>
      </w:r>
      <w:r w:rsidR="008A25E5">
        <w:rPr>
          <w:rFonts w:ascii="Calibri" w:hAnsi="Calibri" w:cs="AdvTT6120e2aa"/>
          <w:szCs w:val="24"/>
          <w:lang w:val="en-US"/>
        </w:rPr>
        <w:t>(1):</w:t>
      </w:r>
      <w:r w:rsidRPr="00371B57">
        <w:rPr>
          <w:rFonts w:ascii="Calibri" w:hAnsi="Calibri" w:cs="AdvTT6120e2aa"/>
          <w:szCs w:val="24"/>
          <w:lang w:val="en-US"/>
        </w:rPr>
        <w:t xml:space="preserve"> 1</w:t>
      </w:r>
      <w:r w:rsidRPr="00371B57">
        <w:rPr>
          <w:rFonts w:ascii="Calibri" w:hAnsi="Calibri" w:cs="AdvTT6120e2aa+20"/>
          <w:szCs w:val="24"/>
          <w:lang w:val="en-US"/>
        </w:rPr>
        <w:t>–</w:t>
      </w:r>
      <w:r w:rsidRPr="00371B57">
        <w:rPr>
          <w:rFonts w:ascii="Calibri" w:hAnsi="Calibri" w:cs="AdvTT6120e2aa"/>
          <w:szCs w:val="24"/>
          <w:lang w:val="en-US"/>
        </w:rPr>
        <w:t>12.</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rPr>
        <w:t xml:space="preserve">Chen, X., Zou, H. and Wang, D.T. (2009). </w:t>
      </w:r>
      <w:r w:rsidRPr="00371B57">
        <w:rPr>
          <w:rFonts w:ascii="Calibri" w:hAnsi="Calibri" w:cs="AdvTT5235d5a9"/>
          <w:i/>
          <w:szCs w:val="24"/>
          <w:lang w:val="en-US"/>
        </w:rPr>
        <w:t>How do new ventures grow? Firm capabilities, growth strategies and performance</w:t>
      </w:r>
      <w:r w:rsidRPr="00371B57">
        <w:rPr>
          <w:rFonts w:ascii="Calibri" w:hAnsi="Calibri" w:cs="AdvTT5235d5a9"/>
          <w:szCs w:val="24"/>
          <w:lang w:val="en-US"/>
        </w:rPr>
        <w:t xml:space="preserve">. International Journal of Research in Marketing. </w:t>
      </w:r>
      <w:r w:rsidRPr="00371B57">
        <w:rPr>
          <w:rFonts w:ascii="Calibri" w:hAnsi="Calibri" w:cs="AdvTT5235d5a9"/>
          <w:szCs w:val="24"/>
        </w:rPr>
        <w:t xml:space="preserve">(2009) </w:t>
      </w:r>
      <w:r w:rsidR="008A25E5" w:rsidRPr="00371B57">
        <w:rPr>
          <w:rFonts w:ascii="Calibri" w:hAnsi="Calibri" w:cs="AdvTT5235d5a9"/>
          <w:szCs w:val="24"/>
        </w:rPr>
        <w:t>26</w:t>
      </w:r>
      <w:r w:rsidR="008A25E5">
        <w:rPr>
          <w:rFonts w:ascii="Calibri" w:hAnsi="Calibri" w:cs="AdvTT5235d5a9"/>
          <w:szCs w:val="24"/>
        </w:rPr>
        <w:t>:</w:t>
      </w:r>
      <w:r w:rsidR="008A25E5" w:rsidRPr="00371B57">
        <w:rPr>
          <w:rFonts w:ascii="Calibri" w:hAnsi="Calibri" w:cs="AdvTT5235d5a9"/>
          <w:szCs w:val="24"/>
        </w:rPr>
        <w:t xml:space="preserve"> </w:t>
      </w:r>
      <w:r w:rsidRPr="00371B57">
        <w:rPr>
          <w:rFonts w:ascii="Calibri" w:hAnsi="Calibri" w:cs="AdvTT5235d5a9"/>
          <w:szCs w:val="24"/>
        </w:rPr>
        <w:t>294</w:t>
      </w:r>
      <w:r w:rsidRPr="00371B57">
        <w:rPr>
          <w:rFonts w:ascii="Calibri" w:hAnsi="Calibri" w:cs="AdvTT5235d5a9+20"/>
          <w:szCs w:val="24"/>
        </w:rPr>
        <w:t>–</w:t>
      </w:r>
      <w:r w:rsidRPr="00371B57">
        <w:rPr>
          <w:rFonts w:ascii="Calibri" w:hAnsi="Calibri" w:cs="AdvTT5235d5a9"/>
          <w:szCs w:val="24"/>
        </w:rPr>
        <w:t>303</w:t>
      </w:r>
      <w:r w:rsidR="008A25E5">
        <w:rPr>
          <w:rFonts w:ascii="Calibri" w:hAnsi="Calibri" w:cs="AdvTT5235d5a9"/>
          <w:szCs w:val="24"/>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 Chum, H.L. and Overend, R. P. (2001) </w:t>
      </w:r>
      <w:r w:rsidRPr="00371B57">
        <w:rPr>
          <w:rFonts w:ascii="Calibri" w:hAnsi="Calibri"/>
          <w:i/>
          <w:szCs w:val="24"/>
          <w:lang w:val="en-US"/>
        </w:rPr>
        <w:t>Biomass and renewable fuels</w:t>
      </w:r>
      <w:r w:rsidRPr="00371B57">
        <w:rPr>
          <w:rFonts w:ascii="Calibri" w:hAnsi="Calibri"/>
          <w:szCs w:val="24"/>
          <w:lang w:val="en-US"/>
        </w:rPr>
        <w:t xml:space="preserve">, </w:t>
      </w:r>
      <w:r w:rsidR="008A25E5">
        <w:rPr>
          <w:rFonts w:ascii="Calibri" w:hAnsi="Calibri"/>
          <w:szCs w:val="24"/>
          <w:lang w:val="en-US"/>
        </w:rPr>
        <w:t>Fuel Processing Technology, (</w:t>
      </w:r>
      <w:r w:rsidR="008A25E5" w:rsidRPr="00371B57">
        <w:rPr>
          <w:rFonts w:ascii="Calibri" w:hAnsi="Calibri"/>
          <w:szCs w:val="24"/>
          <w:lang w:val="en-US"/>
        </w:rPr>
        <w:t>2001</w:t>
      </w:r>
      <w:r w:rsidR="008A25E5">
        <w:rPr>
          <w:rFonts w:ascii="Calibri" w:hAnsi="Calibri"/>
          <w:szCs w:val="24"/>
          <w:lang w:val="en-US"/>
        </w:rPr>
        <w:t>) 71</w:t>
      </w:r>
      <w:r w:rsidR="008A25E5">
        <w:rPr>
          <w:rFonts w:ascii="Calibri" w:hAnsi="Calibri" w:cs="SizedSym151"/>
          <w:szCs w:val="24"/>
          <w:lang w:val="en-US"/>
        </w:rPr>
        <w:t xml:space="preserve">: </w:t>
      </w:r>
      <w:r w:rsidRPr="00371B57">
        <w:rPr>
          <w:rFonts w:ascii="Calibri" w:hAnsi="Calibri"/>
          <w:szCs w:val="24"/>
          <w:lang w:val="en-US"/>
        </w:rPr>
        <w:t>187–195.</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Coad, A. and Rao, R. (2008). </w:t>
      </w:r>
      <w:r w:rsidRPr="00371B57">
        <w:rPr>
          <w:rFonts w:ascii="Calibri" w:hAnsi="Calibri" w:cs="Times-Roman"/>
          <w:i/>
          <w:szCs w:val="24"/>
          <w:lang w:val="en-US"/>
        </w:rPr>
        <w:t>Innovation and firm growth in high-tech sectors: A quantile regression approach.</w:t>
      </w:r>
      <w:r w:rsidRPr="00371B57">
        <w:rPr>
          <w:rFonts w:ascii="Calibri" w:hAnsi="Calibri" w:cs="Times-Roman"/>
          <w:szCs w:val="24"/>
          <w:lang w:val="en-US"/>
        </w:rPr>
        <w:t xml:space="preserve"> </w:t>
      </w:r>
      <w:r w:rsidRPr="00371B57">
        <w:rPr>
          <w:rFonts w:ascii="Calibri" w:hAnsi="Calibri" w:cs="Times-Roman"/>
          <w:szCs w:val="24"/>
        </w:rPr>
        <w:t xml:space="preserve">Research Policy </w:t>
      </w:r>
      <w:r w:rsidR="008A25E5" w:rsidRPr="00371B57">
        <w:rPr>
          <w:rFonts w:ascii="Calibri" w:hAnsi="Calibri" w:cs="Times-Roman"/>
          <w:szCs w:val="24"/>
        </w:rPr>
        <w:t xml:space="preserve">(2008) </w:t>
      </w:r>
      <w:r w:rsidRPr="00371B57">
        <w:rPr>
          <w:rFonts w:ascii="Calibri" w:hAnsi="Calibri" w:cs="Times-Roman"/>
          <w:szCs w:val="24"/>
        </w:rPr>
        <w:t>37</w:t>
      </w:r>
      <w:r w:rsidR="008A25E5">
        <w:rPr>
          <w:rFonts w:ascii="Calibri" w:hAnsi="Calibri" w:cs="Times-Roman"/>
          <w:szCs w:val="24"/>
        </w:rPr>
        <w:t>:</w:t>
      </w:r>
      <w:r w:rsidRPr="00371B57">
        <w:rPr>
          <w:rFonts w:ascii="Calibri" w:hAnsi="Calibri" w:cs="Times-Roman"/>
          <w:szCs w:val="24"/>
        </w:rPr>
        <w:t xml:space="preserve"> 633–648</w:t>
      </w:r>
      <w:r w:rsidRPr="00371B57">
        <w:rPr>
          <w:rFonts w:ascii="Calibri" w:hAnsi="Calibri" w:cs="Times-Roman"/>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5843c571"/>
          <w:szCs w:val="24"/>
          <w:lang w:val="en-US"/>
        </w:rPr>
        <w:t xml:space="preserve">Cohen, W.M. and Levinthal, D.A. (1990). </w:t>
      </w:r>
      <w:r w:rsidRPr="00371B57">
        <w:rPr>
          <w:rFonts w:ascii="Calibri" w:hAnsi="Calibri" w:cs="AdvTT5843c571"/>
          <w:i/>
          <w:szCs w:val="24"/>
          <w:lang w:val="en-US"/>
        </w:rPr>
        <w:t>Absorptive capacity: a new perspective on learning and innovation.</w:t>
      </w:r>
      <w:r w:rsidRPr="00371B57">
        <w:rPr>
          <w:rFonts w:ascii="Calibri" w:hAnsi="Calibri" w:cs="AdvTT5843c571"/>
          <w:szCs w:val="24"/>
          <w:lang w:val="en-US"/>
        </w:rPr>
        <w:t xml:space="preserve"> </w:t>
      </w:r>
      <w:r w:rsidRPr="00371B57">
        <w:rPr>
          <w:rFonts w:ascii="Calibri" w:hAnsi="Calibri"/>
          <w:szCs w:val="24"/>
        </w:rPr>
        <w:t>Administrative Science Quarterly</w:t>
      </w:r>
      <w:r w:rsidR="008A25E5">
        <w:rPr>
          <w:rFonts w:ascii="Calibri" w:hAnsi="Calibri" w:cs="AdvTT5843c571"/>
          <w:szCs w:val="24"/>
          <w:lang w:val="en-US"/>
        </w:rPr>
        <w:t>. 35:</w:t>
      </w:r>
      <w:r w:rsidRPr="00371B57">
        <w:rPr>
          <w:rFonts w:ascii="Calibri" w:hAnsi="Calibri" w:cs="AdvTT5843c571"/>
          <w:szCs w:val="24"/>
          <w:lang w:val="en-US"/>
        </w:rPr>
        <w:t xml:space="preserve"> 128–152.</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Colombo, M.G. and Grilli, L. (2005). </w:t>
      </w:r>
      <w:r w:rsidRPr="00371B57">
        <w:rPr>
          <w:rFonts w:ascii="Calibri" w:hAnsi="Calibri"/>
          <w:i/>
          <w:szCs w:val="24"/>
          <w:lang w:val="en-US"/>
        </w:rPr>
        <w:t>Founders’ human capital and the growth of new technology-based firms: A competence-based view</w:t>
      </w:r>
      <w:r w:rsidRPr="00371B57">
        <w:rPr>
          <w:rFonts w:ascii="Calibri" w:hAnsi="Calibri"/>
          <w:szCs w:val="24"/>
          <w:lang w:val="en-US"/>
        </w:rPr>
        <w:t xml:space="preserve">. </w:t>
      </w:r>
      <w:r w:rsidRPr="00371B57">
        <w:rPr>
          <w:rFonts w:ascii="Calibri" w:hAnsi="Calibri"/>
          <w:szCs w:val="24"/>
        </w:rPr>
        <w:t xml:space="preserve">Research Policy </w:t>
      </w:r>
      <w:r w:rsidR="001D47B8" w:rsidRPr="00371B57">
        <w:rPr>
          <w:rFonts w:ascii="Calibri" w:hAnsi="Calibri"/>
          <w:szCs w:val="24"/>
        </w:rPr>
        <w:t xml:space="preserve">(2005) </w:t>
      </w:r>
      <w:r w:rsidRPr="00371B57">
        <w:rPr>
          <w:rFonts w:ascii="Calibri" w:hAnsi="Calibri"/>
          <w:szCs w:val="24"/>
        </w:rPr>
        <w:t>34</w:t>
      </w:r>
      <w:r w:rsidR="001D47B8">
        <w:rPr>
          <w:rFonts w:ascii="Calibri" w:hAnsi="Calibri"/>
          <w:szCs w:val="24"/>
        </w:rPr>
        <w:t>:</w:t>
      </w:r>
      <w:r w:rsidRPr="00371B57">
        <w:rPr>
          <w:rFonts w:ascii="Calibri" w:hAnsi="Calibri"/>
          <w:szCs w:val="24"/>
        </w:rPr>
        <w:t xml:space="preserve"> 795–816</w:t>
      </w:r>
      <w:r w:rsidRPr="00371B57">
        <w:rPr>
          <w:rFonts w:ascii="Calibri" w:hAnsi="Calibri"/>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Colombo, M.G. and Grilli, L. (2009). </w:t>
      </w:r>
      <w:r w:rsidRPr="00371B57">
        <w:rPr>
          <w:rFonts w:ascii="Calibri" w:hAnsi="Calibri"/>
          <w:i/>
          <w:szCs w:val="24"/>
          <w:lang w:val="en-US"/>
        </w:rPr>
        <w:t>A capital partnership: how human and venture capital affect the growth of high-tech start-ups</w:t>
      </w:r>
      <w:r w:rsidR="001D47B8">
        <w:rPr>
          <w:rFonts w:ascii="Calibri" w:hAnsi="Calibri"/>
          <w:szCs w:val="24"/>
          <w:lang w:val="en-US"/>
        </w:rPr>
        <w:t>. Strategic Change 18:</w:t>
      </w:r>
      <w:r w:rsidRPr="00371B57">
        <w:rPr>
          <w:rFonts w:ascii="Calibri" w:hAnsi="Calibri"/>
          <w:szCs w:val="24"/>
          <w:lang w:val="en-US"/>
        </w:rPr>
        <w:t xml:space="preserve"> 231–239.</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Cooper, A.C. and Bruno, A.V. (1977). </w:t>
      </w:r>
      <w:r w:rsidRPr="00371B57">
        <w:rPr>
          <w:rFonts w:ascii="Calibri" w:hAnsi="Calibri"/>
          <w:i/>
          <w:szCs w:val="24"/>
          <w:lang w:val="en-US"/>
        </w:rPr>
        <w:t>Success among high-technology firms.</w:t>
      </w:r>
      <w:r w:rsidR="001D47B8">
        <w:rPr>
          <w:rFonts w:ascii="Calibri" w:hAnsi="Calibri"/>
          <w:szCs w:val="24"/>
          <w:lang w:val="en-US"/>
        </w:rPr>
        <w:t xml:space="preserve"> Business Horizons 20 (2):</w:t>
      </w:r>
      <w:r w:rsidRPr="00371B57">
        <w:rPr>
          <w:rFonts w:ascii="Calibri" w:hAnsi="Calibri"/>
          <w:szCs w:val="24"/>
          <w:lang w:val="en-US"/>
        </w:rPr>
        <w:t xml:space="preserve"> 16–23.</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5843c571"/>
          <w:szCs w:val="24"/>
          <w:lang w:val="en-US"/>
        </w:rPr>
        <w:lastRenderedPageBreak/>
        <w:t xml:space="preserve">Cooper, A.C., Gimeno-Gascon, F.J. and Woo, C.Y. (1994). </w:t>
      </w:r>
      <w:r w:rsidRPr="00371B57">
        <w:rPr>
          <w:rFonts w:ascii="Calibri" w:hAnsi="Calibri" w:cs="AdvTT5843c571"/>
          <w:i/>
          <w:szCs w:val="24"/>
          <w:lang w:val="en-US"/>
        </w:rPr>
        <w:t>Initial human and financial capital as predictors of new venture performance</w:t>
      </w:r>
      <w:r w:rsidRPr="00371B57">
        <w:rPr>
          <w:rFonts w:ascii="Calibri" w:hAnsi="Calibri" w:cs="AdvTT5843c571"/>
          <w:szCs w:val="24"/>
          <w:lang w:val="en-US"/>
        </w:rPr>
        <w:t>. Jour</w:t>
      </w:r>
      <w:r w:rsidR="00DB1FD7">
        <w:rPr>
          <w:rFonts w:ascii="Calibri" w:hAnsi="Calibri" w:cs="AdvTT5843c571"/>
          <w:szCs w:val="24"/>
          <w:lang w:val="en-US"/>
        </w:rPr>
        <w:t>nal of Business Venturing 9 (5):</w:t>
      </w:r>
      <w:r w:rsidRPr="00371B57">
        <w:rPr>
          <w:rFonts w:ascii="Calibri" w:hAnsi="Calibri" w:cs="AdvTT5843c571"/>
          <w:szCs w:val="24"/>
          <w:lang w:val="en-US"/>
        </w:rPr>
        <w:t xml:space="preserve"> 371–395.</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theme="minorBidi"/>
          <w:szCs w:val="24"/>
          <w:lang w:val="en-US"/>
        </w:rPr>
      </w:pPr>
      <w:r w:rsidRPr="00371B57">
        <w:rPr>
          <w:rFonts w:ascii="Calibri" w:hAnsi="Calibri"/>
          <w:szCs w:val="24"/>
          <w:lang w:val="en-US"/>
        </w:rPr>
        <w:t xml:space="preserve">Cumming, D.J. and MacIntosh, J.G. (2001). </w:t>
      </w:r>
      <w:r w:rsidRPr="00371B57">
        <w:rPr>
          <w:rFonts w:ascii="Calibri" w:hAnsi="Calibri" w:cs="TimesNRMT"/>
          <w:i/>
          <w:szCs w:val="24"/>
          <w:lang w:val="en-US"/>
        </w:rPr>
        <w:t xml:space="preserve">Venture capital investment duration in Canada and the United States. </w:t>
      </w:r>
      <w:r w:rsidRPr="00371B57">
        <w:rPr>
          <w:rFonts w:ascii="Calibri" w:hAnsi="Calibri" w:cs="TimesNRMT"/>
          <w:szCs w:val="24"/>
        </w:rPr>
        <w:t>Journal of Multinational Financial Management</w:t>
      </w:r>
      <w:r w:rsidRPr="00371B57">
        <w:rPr>
          <w:rFonts w:ascii="Calibri" w:hAnsi="Calibri" w:cs="TimesNRMT"/>
          <w:szCs w:val="24"/>
          <w:lang w:val="en-US"/>
        </w:rPr>
        <w:t xml:space="preserve">, </w:t>
      </w:r>
      <w:r w:rsidR="00DB1FD7" w:rsidRPr="00371B57">
        <w:rPr>
          <w:rFonts w:ascii="Calibri" w:hAnsi="Calibri" w:cs="TimesNRMT"/>
          <w:szCs w:val="24"/>
        </w:rPr>
        <w:t xml:space="preserve">(2001) </w:t>
      </w:r>
      <w:r w:rsidRPr="00371B57">
        <w:rPr>
          <w:rFonts w:ascii="Calibri" w:hAnsi="Calibri" w:cs="TimesNRMT"/>
          <w:szCs w:val="24"/>
        </w:rPr>
        <w:t>11</w:t>
      </w:r>
      <w:r w:rsidR="00DB1FD7">
        <w:rPr>
          <w:rFonts w:ascii="Calibri" w:hAnsi="Calibri" w:cs="TimesNRMT"/>
          <w:szCs w:val="24"/>
        </w:rPr>
        <w:t>:</w:t>
      </w:r>
      <w:r w:rsidRPr="00371B57">
        <w:rPr>
          <w:rFonts w:ascii="Calibri" w:hAnsi="Calibri" w:cs="TimesNRMT"/>
          <w:szCs w:val="24"/>
        </w:rPr>
        <w:t xml:space="preserve"> 445–463</w:t>
      </w:r>
      <w:r w:rsidRPr="00371B57">
        <w:rPr>
          <w:rFonts w:ascii="Calibri" w:hAnsi="Calibri" w:cs="TimesNRMT"/>
          <w:szCs w:val="24"/>
          <w:lang w:val="en-US"/>
        </w:rPr>
        <w:t>.</w:t>
      </w:r>
    </w:p>
    <w:p w:rsidR="00371B57" w:rsidRPr="00371B57" w:rsidRDefault="00371B57" w:rsidP="00371B57">
      <w:pPr>
        <w:pStyle w:val="a8"/>
        <w:spacing w:line="240" w:lineRule="auto"/>
        <w:ind w:left="0" w:firstLine="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Davila, A., Foster, G. and Gupta, M. (2003). </w:t>
      </w:r>
      <w:r w:rsidRPr="00371B57">
        <w:rPr>
          <w:rFonts w:ascii="Calibri" w:hAnsi="Calibri" w:cs="AdvTT5843c571"/>
          <w:i/>
          <w:szCs w:val="24"/>
          <w:lang w:val="en-US"/>
        </w:rPr>
        <w:t>Venture capital financing and the growth of startup firms</w:t>
      </w:r>
      <w:r w:rsidRPr="00371B57">
        <w:rPr>
          <w:rFonts w:ascii="Calibri" w:hAnsi="Calibri" w:cs="AdvTT5843c571"/>
          <w:szCs w:val="24"/>
          <w:lang w:val="en-US"/>
        </w:rPr>
        <w:t xml:space="preserve">. </w:t>
      </w:r>
      <w:r w:rsidRPr="00371B57">
        <w:rPr>
          <w:rFonts w:ascii="Calibri" w:hAnsi="Calibri" w:cs="AdvTT5843c571"/>
          <w:szCs w:val="24"/>
        </w:rPr>
        <w:t xml:space="preserve">Journal of Business Venturing </w:t>
      </w:r>
      <w:r w:rsidR="00DB1FD7" w:rsidRPr="00371B57">
        <w:rPr>
          <w:rFonts w:ascii="Calibri" w:hAnsi="Calibri" w:cs="AdvTT5843c571"/>
          <w:szCs w:val="24"/>
        </w:rPr>
        <w:t xml:space="preserve">(2003) </w:t>
      </w:r>
      <w:r w:rsidRPr="00371B57">
        <w:rPr>
          <w:rFonts w:ascii="Calibri" w:hAnsi="Calibri" w:cs="AdvTT5843c571"/>
          <w:szCs w:val="24"/>
        </w:rPr>
        <w:t>18</w:t>
      </w:r>
      <w:r w:rsidR="00DB1FD7">
        <w:rPr>
          <w:rFonts w:ascii="Calibri" w:hAnsi="Calibri" w:cs="AdvTT5843c571"/>
          <w:szCs w:val="24"/>
        </w:rPr>
        <w:t>:</w:t>
      </w:r>
      <w:r w:rsidRPr="00371B57">
        <w:rPr>
          <w:rFonts w:ascii="Calibri" w:hAnsi="Calibri" w:cs="AdvTT5843c571"/>
          <w:szCs w:val="24"/>
        </w:rPr>
        <w:t xml:space="preserve"> 689–708</w:t>
      </w:r>
      <w:r w:rsidRPr="00371B57">
        <w:rPr>
          <w:rFonts w:ascii="Calibri" w:hAnsi="Calibri" w:cs="AdvTT5843c571"/>
          <w:szCs w:val="24"/>
          <w:lang w:val="en-US"/>
        </w:rPr>
        <w:t>.</w:t>
      </w:r>
    </w:p>
    <w:p w:rsidR="00371B57" w:rsidRPr="00371B57" w:rsidRDefault="00371B57" w:rsidP="00371B57">
      <w:pPr>
        <w:pStyle w:val="a8"/>
        <w:spacing w:line="240" w:lineRule="auto"/>
        <w:ind w:left="0"/>
        <w:rPr>
          <w:rFonts w:ascii="Calibri" w:hAnsi="Calibri"/>
          <w:szCs w:val="24"/>
          <w:lang w:val="en-US"/>
        </w:rPr>
      </w:pPr>
    </w:p>
    <w:p w:rsidR="009E4D44" w:rsidRPr="00A16D5F" w:rsidRDefault="00371B57" w:rsidP="00A16D5F">
      <w:pPr>
        <w:pStyle w:val="a8"/>
        <w:numPr>
          <w:ilvl w:val="0"/>
          <w:numId w:val="41"/>
        </w:numPr>
        <w:spacing w:after="200" w:line="240" w:lineRule="auto"/>
        <w:ind w:left="0" w:firstLine="0"/>
        <w:rPr>
          <w:rFonts w:ascii="Calibri" w:hAnsi="Calibri"/>
          <w:szCs w:val="24"/>
          <w:lang w:val="en-US"/>
        </w:rPr>
      </w:pPr>
      <w:r w:rsidRPr="00371B57">
        <w:rPr>
          <w:rFonts w:ascii="Calibri" w:hAnsi="Calibri" w:cs="MathPackOne"/>
          <w:szCs w:val="24"/>
          <w:lang w:val="en-US"/>
        </w:rPr>
        <w:t>Dincer</w:t>
      </w:r>
      <w:r w:rsidRPr="00371B57">
        <w:rPr>
          <w:rFonts w:ascii="Calibri" w:hAnsi="Calibri" w:cs="MathPackTwo"/>
          <w:i/>
          <w:iCs/>
          <w:szCs w:val="24"/>
          <w:lang w:val="en-US"/>
        </w:rPr>
        <w:t xml:space="preserve">, </w:t>
      </w:r>
      <w:r w:rsidRPr="00371B57">
        <w:rPr>
          <w:rFonts w:ascii="Calibri" w:hAnsi="Calibri" w:cs="MathPackTwo"/>
          <w:iCs/>
          <w:szCs w:val="24"/>
          <w:lang w:val="en-US"/>
        </w:rPr>
        <w:t xml:space="preserve">I. (1999). </w:t>
      </w:r>
      <w:r w:rsidRPr="00371B57">
        <w:rPr>
          <w:rFonts w:ascii="Calibri" w:hAnsi="Calibri" w:cs="MathPackOne"/>
          <w:i/>
          <w:szCs w:val="24"/>
          <w:lang w:val="en-US"/>
        </w:rPr>
        <w:t xml:space="preserve">Environmental impacts of energy. </w:t>
      </w:r>
      <w:r w:rsidRPr="00371B57">
        <w:rPr>
          <w:rFonts w:ascii="Calibri" w:hAnsi="Calibri" w:cs="MathPackOne"/>
          <w:szCs w:val="24"/>
          <w:lang w:val="en-US"/>
        </w:rPr>
        <w:t xml:space="preserve">Energy Policy </w:t>
      </w:r>
      <w:r w:rsidR="00DB1FD7" w:rsidRPr="00371B57">
        <w:rPr>
          <w:rFonts w:ascii="Calibri" w:hAnsi="Calibri" w:cs="MathPackOne"/>
          <w:szCs w:val="24"/>
          <w:lang w:val="en-US"/>
        </w:rPr>
        <w:t xml:space="preserve">(1999) </w:t>
      </w:r>
      <w:r w:rsidRPr="00371B57">
        <w:rPr>
          <w:rFonts w:ascii="Calibri" w:hAnsi="Calibri" w:cs="MathPackOne"/>
          <w:szCs w:val="24"/>
          <w:lang w:val="en-US"/>
        </w:rPr>
        <w:t>27</w:t>
      </w:r>
      <w:r w:rsidR="00DB1FD7">
        <w:rPr>
          <w:rFonts w:ascii="Calibri" w:hAnsi="Calibri" w:cs="MathPackOne"/>
          <w:szCs w:val="24"/>
          <w:lang w:val="en-US"/>
        </w:rPr>
        <w:t>:</w:t>
      </w:r>
      <w:r w:rsidRPr="00371B57">
        <w:rPr>
          <w:rFonts w:ascii="Calibri" w:hAnsi="Calibri" w:cs="MathPackOne"/>
          <w:szCs w:val="24"/>
          <w:lang w:val="en-US"/>
        </w:rPr>
        <w:t xml:space="preserve"> 845</w:t>
      </w:r>
      <w:r w:rsidRPr="00371B57">
        <w:rPr>
          <w:rFonts w:ascii="Calibri" w:hAnsi="Calibri" w:cs="MacmillanMixed1"/>
          <w:szCs w:val="24"/>
          <w:lang w:val="en-US"/>
        </w:rPr>
        <w:t>-</w:t>
      </w:r>
      <w:r w:rsidRPr="00371B57">
        <w:rPr>
          <w:rFonts w:ascii="Calibri" w:hAnsi="Calibri" w:cs="MathPackOne"/>
          <w:szCs w:val="24"/>
          <w:lang w:val="en-US"/>
        </w:rPr>
        <w:t>854.</w:t>
      </w:r>
    </w:p>
    <w:p w:rsidR="00A16D5F" w:rsidRPr="00A16D5F" w:rsidRDefault="00A16D5F" w:rsidP="00A16D5F">
      <w:pPr>
        <w:pStyle w:val="a8"/>
        <w:spacing w:after="200" w:line="240" w:lineRule="auto"/>
        <w:ind w:left="0" w:firstLine="0"/>
        <w:rPr>
          <w:rFonts w:ascii="Calibri" w:hAnsi="Calibri"/>
          <w:szCs w:val="24"/>
          <w:lang w:val="en-US"/>
        </w:rPr>
      </w:pPr>
    </w:p>
    <w:p w:rsidR="009E4D44" w:rsidRDefault="009E4D44" w:rsidP="009E4D44">
      <w:pPr>
        <w:pStyle w:val="a8"/>
        <w:numPr>
          <w:ilvl w:val="0"/>
          <w:numId w:val="41"/>
        </w:numPr>
        <w:spacing w:after="200" w:line="240" w:lineRule="auto"/>
        <w:ind w:left="0" w:firstLine="0"/>
        <w:rPr>
          <w:rFonts w:ascii="Calibri" w:hAnsi="Calibri"/>
          <w:szCs w:val="24"/>
          <w:lang w:val="en-US"/>
        </w:rPr>
      </w:pPr>
      <w:r>
        <w:rPr>
          <w:rFonts w:ascii="Calibri" w:hAnsi="Calibri"/>
          <w:szCs w:val="24"/>
          <w:lang w:val="en-US"/>
        </w:rPr>
        <w:t xml:space="preserve">Dooley, J.J. (2008). </w:t>
      </w:r>
      <w:r w:rsidRPr="009E4D44">
        <w:rPr>
          <w:rFonts w:ascii="Calibri" w:hAnsi="Calibri"/>
          <w:i/>
          <w:szCs w:val="24"/>
          <w:lang w:val="en-US"/>
        </w:rPr>
        <w:t>Trends in U.S Venture Capital. Investments related to Energy 1980-2007</w:t>
      </w:r>
      <w:r>
        <w:rPr>
          <w:rFonts w:ascii="Calibri" w:hAnsi="Calibri"/>
          <w:szCs w:val="24"/>
          <w:lang w:val="en-US"/>
        </w:rPr>
        <w:t>. Pacific Northwest National Laboratory 2008.</w:t>
      </w:r>
      <w:r w:rsidR="00A16D5F" w:rsidRPr="00A16D5F">
        <w:rPr>
          <w:rFonts w:ascii="Calibri" w:hAnsi="Calibri"/>
          <w:szCs w:val="24"/>
          <w:lang w:val="en-US"/>
        </w:rPr>
        <w:t xml:space="preserve"> </w:t>
      </w:r>
      <w:r w:rsidR="00A16D5F">
        <w:rPr>
          <w:rFonts w:ascii="Calibri" w:hAnsi="Calibri"/>
          <w:szCs w:val="24"/>
          <w:lang w:val="en-US"/>
        </w:rPr>
        <w:t>U.S. Department of Energy.</w:t>
      </w:r>
    </w:p>
    <w:p w:rsidR="009E4D44" w:rsidRPr="009E4D44" w:rsidRDefault="009E4D44" w:rsidP="009E4D44">
      <w:pPr>
        <w:pStyle w:val="a8"/>
        <w:spacing w:after="200" w:line="240" w:lineRule="auto"/>
        <w:ind w:left="0" w:firstLine="0"/>
        <w:rPr>
          <w:rFonts w:ascii="Calibri" w:hAnsi="Calibri"/>
          <w:szCs w:val="24"/>
          <w:lang w:val="en-US"/>
        </w:rPr>
      </w:pPr>
    </w:p>
    <w:p w:rsidR="004E04C9" w:rsidRPr="00371B57" w:rsidRDefault="004E04C9" w:rsidP="00371B57">
      <w:pPr>
        <w:pStyle w:val="a8"/>
        <w:numPr>
          <w:ilvl w:val="0"/>
          <w:numId w:val="41"/>
        </w:numPr>
        <w:spacing w:after="200" w:line="240" w:lineRule="auto"/>
        <w:ind w:left="0" w:firstLine="0"/>
        <w:rPr>
          <w:rFonts w:ascii="Calibri" w:hAnsi="Calibri"/>
          <w:szCs w:val="24"/>
          <w:lang w:val="en-US"/>
        </w:rPr>
      </w:pPr>
      <w:r>
        <w:rPr>
          <w:rFonts w:ascii="Calibri" w:hAnsi="Calibri"/>
          <w:szCs w:val="24"/>
          <w:lang w:val="en-US"/>
        </w:rPr>
        <w:t xml:space="preserve">Dubini, P. (1989). </w:t>
      </w:r>
      <w:r w:rsidRPr="004E04C9">
        <w:rPr>
          <w:rFonts w:ascii="Calibri" w:hAnsi="Calibri"/>
          <w:i/>
          <w:szCs w:val="24"/>
          <w:lang w:val="en-US"/>
        </w:rPr>
        <w:t>Which Venture Capital Backed Entrepreneurs Have The Best Chances of Succeeding?</w:t>
      </w:r>
      <w:r>
        <w:rPr>
          <w:rFonts w:ascii="Calibri" w:hAnsi="Calibri"/>
          <w:szCs w:val="24"/>
          <w:lang w:val="en-US"/>
        </w:rPr>
        <w:t xml:space="preserve"> </w:t>
      </w:r>
      <w:r w:rsidRPr="004E04C9">
        <w:rPr>
          <w:rFonts w:ascii="Calibri" w:hAnsi="Calibri"/>
          <w:szCs w:val="24"/>
          <w:lang w:val="el-GR"/>
        </w:rPr>
        <w:t>J</w:t>
      </w:r>
      <w:r w:rsidR="00DB1FD7">
        <w:rPr>
          <w:rFonts w:ascii="Calibri" w:hAnsi="Calibri"/>
          <w:szCs w:val="24"/>
          <w:lang w:val="el-GR"/>
        </w:rPr>
        <w:t>ournal of Business Venturing, 4</w:t>
      </w:r>
      <w:r w:rsidR="00DB1FD7">
        <w:rPr>
          <w:rFonts w:ascii="Calibri" w:hAnsi="Calibri"/>
          <w:szCs w:val="24"/>
          <w:lang w:val="en-US"/>
        </w:rPr>
        <w:t>:</w:t>
      </w:r>
      <w:r w:rsidRPr="004E04C9">
        <w:rPr>
          <w:rFonts w:ascii="Calibri" w:hAnsi="Calibri"/>
          <w:szCs w:val="24"/>
          <w:lang w:val="el-GR"/>
        </w:rPr>
        <w:t xml:space="preserve"> 123-132</w:t>
      </w:r>
      <w:r>
        <w:rPr>
          <w:rFonts w:ascii="Calibri" w:hAnsi="Calibri"/>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5843c571"/>
          <w:szCs w:val="24"/>
          <w:lang w:val="en-US"/>
        </w:rPr>
        <w:t xml:space="preserve">Dwyer, L.M. (1990). </w:t>
      </w:r>
      <w:r w:rsidRPr="00371B57">
        <w:rPr>
          <w:rFonts w:ascii="Calibri" w:hAnsi="Calibri" w:cs="AdvTT5843c571"/>
          <w:i/>
          <w:szCs w:val="24"/>
          <w:lang w:val="en-US"/>
        </w:rPr>
        <w:t>Factors affecting the proficient management of product innovation.</w:t>
      </w:r>
      <w:r w:rsidRPr="00371B57">
        <w:rPr>
          <w:rFonts w:ascii="Calibri" w:hAnsi="Calibri"/>
          <w:szCs w:val="24"/>
          <w:lang w:val="en-US"/>
        </w:rPr>
        <w:t xml:space="preserve"> </w:t>
      </w:r>
      <w:r w:rsidRPr="00371B57">
        <w:rPr>
          <w:rStyle w:val="af0"/>
          <w:rFonts w:ascii="Calibri" w:hAnsi="Calibri"/>
          <w:szCs w:val="24"/>
          <w:lang w:val="en-US"/>
        </w:rPr>
        <w:t>International Journal of</w:t>
      </w:r>
      <w:r w:rsidRPr="00371B57">
        <w:rPr>
          <w:rFonts w:ascii="Calibri" w:hAnsi="Calibri"/>
          <w:i/>
          <w:szCs w:val="24"/>
          <w:lang w:val="en-US"/>
        </w:rPr>
        <w:t xml:space="preserve"> Technological Innovation</w:t>
      </w:r>
      <w:r w:rsidRPr="00371B57">
        <w:rPr>
          <w:rFonts w:ascii="Calibri" w:hAnsi="Calibri"/>
          <w:szCs w:val="24"/>
          <w:lang w:val="en-US"/>
        </w:rPr>
        <w:t>,</w:t>
      </w:r>
      <w:r w:rsidR="00DB1FD7">
        <w:rPr>
          <w:rFonts w:ascii="Calibri" w:hAnsi="Calibri" w:cs="AdvTT5843c571"/>
          <w:szCs w:val="24"/>
          <w:lang w:val="en-US"/>
        </w:rPr>
        <w:t xml:space="preserve"> (1990)</w:t>
      </w:r>
      <w:r w:rsidRPr="00371B57">
        <w:rPr>
          <w:rFonts w:ascii="Calibri" w:hAnsi="Calibri" w:cs="AdvTT5843c571"/>
          <w:szCs w:val="24"/>
          <w:lang w:val="en-US"/>
        </w:rPr>
        <w:t xml:space="preserve"> 5(6):</w:t>
      </w:r>
      <w:r w:rsidR="00DB1FD7">
        <w:rPr>
          <w:rFonts w:ascii="Calibri" w:hAnsi="Calibri" w:cs="AdvTT5843c571"/>
          <w:szCs w:val="24"/>
          <w:lang w:val="en-US"/>
        </w:rPr>
        <w:t xml:space="preserve"> 721-7</w:t>
      </w:r>
      <w:r w:rsidRPr="00371B57">
        <w:rPr>
          <w:rFonts w:ascii="Calibri" w:hAnsi="Calibri" w:cs="AdvTT5843c571"/>
          <w:szCs w:val="24"/>
          <w:lang w:val="en-US"/>
        </w:rPr>
        <w:t>30.</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Edquist, C. (2005).</w:t>
      </w:r>
      <w:r w:rsidRPr="00371B57">
        <w:rPr>
          <w:rFonts w:ascii="Calibri" w:hAnsi="Calibri"/>
          <w:i/>
          <w:szCs w:val="24"/>
          <w:lang w:val="en-US"/>
        </w:rPr>
        <w:t>Systems of innovation. Perspectives and challenges</w:t>
      </w:r>
      <w:r w:rsidRPr="00371B57">
        <w:rPr>
          <w:rFonts w:ascii="Calibri" w:hAnsi="Calibri"/>
          <w:szCs w:val="24"/>
          <w:lang w:val="en-US"/>
        </w:rPr>
        <w:t>. In: Fagerberg, J.,Mowery, D. and Nelson,R.(Eds.),TheOxford Handbook on Innovation. Oxford University Press, Oxford</w:t>
      </w:r>
      <w:r w:rsidR="00DB1FD7">
        <w:rPr>
          <w:rFonts w:ascii="Calibri" w:hAnsi="Calibri"/>
          <w:szCs w:val="24"/>
          <w:lang w:val="en-US"/>
        </w:rPr>
        <w:t xml:space="preserve">: </w:t>
      </w:r>
      <w:r w:rsidRPr="00371B57">
        <w:rPr>
          <w:rFonts w:ascii="Calibri" w:hAnsi="Calibri"/>
          <w:szCs w:val="24"/>
          <w:lang w:val="en-US"/>
        </w:rPr>
        <w:t>181</w:t>
      </w:r>
      <w:r w:rsidRPr="00371B57">
        <w:rPr>
          <w:rFonts w:ascii="Calibri" w:hAnsi="Calibri" w:cs="JOPCJ G+ Adv P S 44 A 44 B"/>
          <w:szCs w:val="24"/>
          <w:lang w:val="en-US"/>
        </w:rPr>
        <w:t>-</w:t>
      </w:r>
      <w:r w:rsidRPr="00371B57">
        <w:rPr>
          <w:rFonts w:ascii="Calibri" w:hAnsi="Calibri"/>
          <w:szCs w:val="24"/>
          <w:lang w:val="en-US"/>
        </w:rPr>
        <w:t>208.</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rPr>
        <w:t xml:space="preserve">Engel, D. and Keilbach, M. (2007). </w:t>
      </w:r>
      <w:r w:rsidRPr="00371B57">
        <w:rPr>
          <w:rFonts w:ascii="Calibri" w:hAnsi="Calibri" w:cs="AdvTT6120e2aa"/>
          <w:i/>
          <w:szCs w:val="24"/>
          <w:lang w:val="en-US"/>
        </w:rPr>
        <w:t>Firm-level implications of early s</w:t>
      </w:r>
      <w:r w:rsidR="003A3780">
        <w:rPr>
          <w:rFonts w:ascii="Calibri" w:hAnsi="Calibri" w:cs="AdvTT6120e2aa"/>
          <w:i/>
          <w:szCs w:val="24"/>
          <w:lang w:val="en-US"/>
        </w:rPr>
        <w:t>tage venture capital investment</w:t>
      </w:r>
      <w:r w:rsidR="003A3780">
        <w:rPr>
          <w:rFonts w:ascii="Calibri" w:hAnsi="Calibri" w:cs="AdvTT6120e2aa+20"/>
          <w:i/>
          <w:szCs w:val="24"/>
          <w:lang w:val="en-US"/>
        </w:rPr>
        <w:t>—</w:t>
      </w:r>
      <w:r w:rsidRPr="00371B57">
        <w:rPr>
          <w:rFonts w:ascii="Calibri" w:hAnsi="Calibri" w:cs="AdvTT6120e2aa"/>
          <w:i/>
          <w:szCs w:val="24"/>
          <w:lang w:val="en-US"/>
        </w:rPr>
        <w:t>An empirical investigation</w:t>
      </w:r>
      <w:r w:rsidRPr="00371B57">
        <w:rPr>
          <w:rFonts w:ascii="Calibri" w:hAnsi="Calibri" w:cs="AdvTT6120e2aa"/>
          <w:szCs w:val="24"/>
          <w:lang w:val="en-US"/>
        </w:rPr>
        <w:t xml:space="preserve">. </w:t>
      </w:r>
      <w:r w:rsidRPr="003A3780">
        <w:rPr>
          <w:rFonts w:ascii="Calibri" w:hAnsi="Calibri" w:cs="AdvTT6120e2aa"/>
          <w:szCs w:val="24"/>
          <w:lang w:val="en-US"/>
        </w:rPr>
        <w:t xml:space="preserve">Journal of Empirical Finance </w:t>
      </w:r>
      <w:r w:rsidR="003A3780" w:rsidRPr="003A3780">
        <w:rPr>
          <w:rFonts w:ascii="Calibri" w:hAnsi="Calibri" w:cs="AdvTT6120e2aa"/>
          <w:szCs w:val="24"/>
          <w:lang w:val="en-US"/>
        </w:rPr>
        <w:t xml:space="preserve">(2007) </w:t>
      </w:r>
      <w:r w:rsidRPr="003A3780">
        <w:rPr>
          <w:rFonts w:ascii="Calibri" w:hAnsi="Calibri" w:cs="AdvTT6120e2aa"/>
          <w:szCs w:val="24"/>
          <w:lang w:val="en-US"/>
        </w:rPr>
        <w:t>14</w:t>
      </w:r>
      <w:r w:rsidR="003A3780" w:rsidRPr="003A3780">
        <w:rPr>
          <w:rFonts w:ascii="Calibri" w:hAnsi="Calibri" w:cs="AdvTT6120e2aa"/>
          <w:szCs w:val="24"/>
          <w:lang w:val="en-US"/>
        </w:rPr>
        <w:t>:</w:t>
      </w:r>
      <w:r w:rsidRPr="003A3780">
        <w:rPr>
          <w:rFonts w:ascii="Calibri" w:hAnsi="Calibri" w:cs="AdvTT6120e2aa"/>
          <w:szCs w:val="24"/>
          <w:lang w:val="en-US"/>
        </w:rPr>
        <w:t xml:space="preserve"> 150</w:t>
      </w:r>
      <w:r w:rsidRPr="003A3780">
        <w:rPr>
          <w:rFonts w:ascii="Calibri" w:hAnsi="Calibri" w:cs="AdvTT6120e2aa+20"/>
          <w:szCs w:val="24"/>
          <w:lang w:val="en-US"/>
        </w:rPr>
        <w:t>–</w:t>
      </w:r>
      <w:r w:rsidRPr="003A3780">
        <w:rPr>
          <w:rFonts w:ascii="Calibri" w:hAnsi="Calibri" w:cs="AdvTT6120e2aa"/>
          <w:szCs w:val="24"/>
          <w:lang w:val="en-US"/>
        </w:rPr>
        <w:t>167</w:t>
      </w:r>
      <w:r w:rsidRPr="00371B57">
        <w:rPr>
          <w:rFonts w:ascii="Calibri" w:hAnsi="Calibri" w:cs="AdvTT6120e2aa"/>
          <w:szCs w:val="24"/>
          <w:lang w:val="en-US"/>
        </w:rPr>
        <w:t>.</w:t>
      </w:r>
    </w:p>
    <w:p w:rsidR="00371B57" w:rsidRPr="00371B57" w:rsidRDefault="00371B57" w:rsidP="00371B57">
      <w:pPr>
        <w:pStyle w:val="a8"/>
        <w:spacing w:line="240" w:lineRule="auto"/>
        <w:ind w:left="0"/>
        <w:rPr>
          <w:rFonts w:ascii="Calibri" w:hAnsi="Calibri"/>
          <w:szCs w:val="24"/>
          <w:lang w:val="en-US"/>
        </w:rPr>
      </w:pPr>
    </w:p>
    <w:p w:rsidR="00967D35" w:rsidRPr="000E537A" w:rsidRDefault="00371B57" w:rsidP="000E537A">
      <w:pPr>
        <w:pStyle w:val="a8"/>
        <w:numPr>
          <w:ilvl w:val="0"/>
          <w:numId w:val="41"/>
        </w:numPr>
        <w:spacing w:after="200" w:line="240" w:lineRule="auto"/>
        <w:ind w:left="0" w:firstLine="0"/>
        <w:rPr>
          <w:rFonts w:ascii="Calibri" w:hAnsi="Calibri"/>
          <w:szCs w:val="24"/>
          <w:lang w:val="en-US"/>
        </w:rPr>
      </w:pPr>
      <w:r w:rsidRPr="00371B57">
        <w:rPr>
          <w:rFonts w:ascii="Calibri" w:hAnsi="Calibri" w:cs="AdvTT5235d5a9"/>
          <w:color w:val="231F20"/>
          <w:szCs w:val="24"/>
          <w:lang w:val="en-US"/>
        </w:rPr>
        <w:t xml:space="preserve">Feeser, H.R. and Willard, G.E. (1990). </w:t>
      </w:r>
      <w:r w:rsidRPr="00371B57">
        <w:rPr>
          <w:rFonts w:ascii="Calibri" w:hAnsi="Calibri" w:cs="AdvTT5235d5a9"/>
          <w:i/>
          <w:color w:val="231F20"/>
          <w:szCs w:val="24"/>
          <w:lang w:val="en-US"/>
        </w:rPr>
        <w:t xml:space="preserve">Founding strategy and performance: a comparison of high and low growth high tech </w:t>
      </w:r>
      <w:r w:rsidRPr="00371B57">
        <w:rPr>
          <w:rFonts w:ascii="Calibri" w:hAnsi="Calibri" w:cs="AdvTT5235d5a9+fb"/>
          <w:i/>
          <w:color w:val="231F20"/>
          <w:szCs w:val="24"/>
          <w:lang w:val="en-US"/>
        </w:rPr>
        <w:t>fi</w:t>
      </w:r>
      <w:r w:rsidRPr="00371B57">
        <w:rPr>
          <w:rFonts w:ascii="Calibri" w:hAnsi="Calibri" w:cs="AdvTT5235d5a9"/>
          <w:i/>
          <w:color w:val="231F20"/>
          <w:szCs w:val="24"/>
          <w:lang w:val="en-US"/>
        </w:rPr>
        <w:t>rms</w:t>
      </w:r>
      <w:r w:rsidRPr="00371B57">
        <w:rPr>
          <w:rFonts w:ascii="Calibri" w:hAnsi="Calibri" w:cs="AdvTT5235d5a9"/>
          <w:color w:val="231F20"/>
          <w:szCs w:val="24"/>
          <w:lang w:val="en-US"/>
        </w:rPr>
        <w:t xml:space="preserve">. </w:t>
      </w:r>
      <w:r w:rsidR="003A3780">
        <w:rPr>
          <w:rFonts w:ascii="Calibri" w:hAnsi="Calibri" w:cs="AdvTT5235d5a9"/>
          <w:color w:val="231F20"/>
          <w:szCs w:val="24"/>
        </w:rPr>
        <w:t>Strategic Management Journal 11:</w:t>
      </w:r>
      <w:r w:rsidRPr="00371B57">
        <w:rPr>
          <w:rFonts w:ascii="Calibri" w:hAnsi="Calibri" w:cs="AdvTT5235d5a9"/>
          <w:color w:val="231F20"/>
          <w:szCs w:val="24"/>
          <w:lang w:val="en-US"/>
        </w:rPr>
        <w:t xml:space="preserve"> </w:t>
      </w:r>
      <w:r w:rsidRPr="00371B57">
        <w:rPr>
          <w:rFonts w:ascii="Calibri" w:hAnsi="Calibri" w:cs="AdvTT5235d5a9"/>
          <w:color w:val="231F20"/>
          <w:szCs w:val="24"/>
        </w:rPr>
        <w:t>87</w:t>
      </w:r>
      <w:r w:rsidRPr="00371B57">
        <w:rPr>
          <w:rFonts w:ascii="Calibri" w:hAnsi="Calibri" w:cs="AdvTT5235d5a9+20"/>
          <w:color w:val="231F20"/>
          <w:szCs w:val="24"/>
        </w:rPr>
        <w:t>–</w:t>
      </w:r>
      <w:r w:rsidRPr="00371B57">
        <w:rPr>
          <w:rFonts w:ascii="Calibri" w:hAnsi="Calibri" w:cs="AdvTT5235d5a9"/>
          <w:color w:val="231F20"/>
          <w:szCs w:val="24"/>
        </w:rPr>
        <w:t>98.</w:t>
      </w:r>
    </w:p>
    <w:p w:rsidR="000E537A" w:rsidRPr="000E537A" w:rsidRDefault="000E537A" w:rsidP="000E537A">
      <w:pPr>
        <w:pStyle w:val="a8"/>
        <w:spacing w:after="200" w:line="240" w:lineRule="auto"/>
        <w:ind w:left="0" w:firstLine="0"/>
        <w:rPr>
          <w:rFonts w:ascii="Calibri" w:hAnsi="Calibri"/>
          <w:szCs w:val="24"/>
          <w:lang w:val="en-US"/>
        </w:rPr>
      </w:pPr>
    </w:p>
    <w:p w:rsidR="000E537A" w:rsidRDefault="00284513" w:rsidP="00533591">
      <w:pPr>
        <w:pStyle w:val="a8"/>
        <w:numPr>
          <w:ilvl w:val="0"/>
          <w:numId w:val="41"/>
        </w:numPr>
        <w:spacing w:after="200" w:line="240" w:lineRule="auto"/>
        <w:ind w:left="0" w:firstLine="0"/>
        <w:rPr>
          <w:rFonts w:ascii="Calibri" w:hAnsi="Calibri"/>
          <w:szCs w:val="24"/>
          <w:lang w:val="en-US"/>
        </w:rPr>
      </w:pPr>
      <w:r>
        <w:rPr>
          <w:rFonts w:ascii="Calibri" w:hAnsi="Calibri"/>
          <w:szCs w:val="24"/>
          <w:lang w:val="en-US"/>
        </w:rPr>
        <w:t>Fi</w:t>
      </w:r>
      <w:r w:rsidR="00967D35" w:rsidRPr="00967D35">
        <w:rPr>
          <w:rFonts w:ascii="Calibri" w:hAnsi="Calibri"/>
          <w:szCs w:val="24"/>
          <w:lang w:val="en-US"/>
        </w:rPr>
        <w:t>e</w:t>
      </w:r>
      <w:r>
        <w:rPr>
          <w:rFonts w:ascii="Calibri" w:hAnsi="Calibri"/>
          <w:szCs w:val="24"/>
          <w:lang w:val="en-US"/>
        </w:rPr>
        <w:t>l</w:t>
      </w:r>
      <w:r w:rsidR="00967D35" w:rsidRPr="00967D35">
        <w:rPr>
          <w:rFonts w:ascii="Calibri" w:hAnsi="Calibri"/>
          <w:szCs w:val="24"/>
          <w:lang w:val="en-US"/>
        </w:rPr>
        <w:t>d, A. (2005).</w:t>
      </w:r>
      <w:r w:rsidR="00967D35" w:rsidRPr="00967D35">
        <w:rPr>
          <w:rFonts w:ascii="Calibri" w:hAnsi="Calibri"/>
          <w:i/>
          <w:szCs w:val="24"/>
          <w:lang w:val="en-US"/>
        </w:rPr>
        <w:t xml:space="preserve"> Discovering statistics using SPSS. </w:t>
      </w:r>
      <w:r w:rsidR="00967D35" w:rsidRPr="00967D35">
        <w:rPr>
          <w:rFonts w:ascii="Calibri" w:hAnsi="Calibri"/>
          <w:szCs w:val="24"/>
          <w:lang w:val="en-US"/>
        </w:rPr>
        <w:t xml:space="preserve">London </w:t>
      </w:r>
      <w:r w:rsidR="00967D35" w:rsidRPr="002418CF">
        <w:rPr>
          <w:rFonts w:ascii="Calibri" w:hAnsi="Calibri"/>
          <w:szCs w:val="24"/>
          <w:lang w:val="en-US"/>
        </w:rPr>
        <w:t>Sage</w:t>
      </w:r>
    </w:p>
    <w:p w:rsidR="00533591" w:rsidRPr="00533591" w:rsidRDefault="00533591" w:rsidP="00533591">
      <w:pPr>
        <w:pStyle w:val="a8"/>
        <w:spacing w:after="200" w:line="240" w:lineRule="auto"/>
        <w:ind w:left="0" w:firstLine="0"/>
        <w:rPr>
          <w:rFonts w:ascii="Calibri" w:hAnsi="Calibri"/>
          <w:szCs w:val="24"/>
          <w:lang w:val="en-US"/>
        </w:rPr>
      </w:pPr>
    </w:p>
    <w:p w:rsidR="000E537A" w:rsidRPr="000E537A" w:rsidRDefault="000E537A" w:rsidP="000E537A">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Foxon, T. and Pearson, P. (2008). </w:t>
      </w:r>
      <w:r w:rsidRPr="00371B57">
        <w:rPr>
          <w:rFonts w:ascii="Calibri" w:hAnsi="Calibri"/>
          <w:i/>
          <w:szCs w:val="24"/>
          <w:lang w:val="en-US"/>
        </w:rPr>
        <w:t>Overcoming barriers to innovation and diffusion of cleaner technologies: some features of a sustainable innovation policy regime</w:t>
      </w:r>
      <w:r w:rsidRPr="00371B57">
        <w:rPr>
          <w:rFonts w:ascii="Calibri" w:hAnsi="Calibri"/>
          <w:szCs w:val="24"/>
          <w:lang w:val="en-US"/>
        </w:rPr>
        <w:t>. Journal of Clean</w:t>
      </w:r>
      <w:r w:rsidR="003A3780">
        <w:rPr>
          <w:rFonts w:ascii="Calibri" w:hAnsi="Calibri"/>
          <w:szCs w:val="24"/>
          <w:lang w:val="en-US"/>
        </w:rPr>
        <w:t xml:space="preserve">er Production 16 (1, Suppl.1): </w:t>
      </w:r>
      <w:r w:rsidRPr="00371B57">
        <w:rPr>
          <w:rFonts w:ascii="Calibri" w:hAnsi="Calibri"/>
          <w:szCs w:val="24"/>
          <w:lang w:val="en-US"/>
        </w:rPr>
        <w:t>148</w:t>
      </w:r>
      <w:r w:rsidRPr="00371B57">
        <w:rPr>
          <w:rFonts w:ascii="Calibri" w:hAnsi="Calibri" w:cs="JOPCJ G+ Adv P S 44 A 44 B"/>
          <w:szCs w:val="24"/>
          <w:lang w:val="en-US"/>
        </w:rPr>
        <w:t>-</w:t>
      </w:r>
      <w:r w:rsidRPr="00371B57">
        <w:rPr>
          <w:rFonts w:ascii="Calibri" w:hAnsi="Calibri"/>
          <w:szCs w:val="24"/>
          <w:lang w:val="en-US"/>
        </w:rPr>
        <w:t>161.</w:t>
      </w:r>
    </w:p>
    <w:p w:rsidR="000E537A" w:rsidRPr="000E537A" w:rsidRDefault="000E537A" w:rsidP="000E537A">
      <w:pPr>
        <w:pStyle w:val="a8"/>
        <w:spacing w:after="200" w:line="240" w:lineRule="auto"/>
        <w:ind w:left="0" w:firstLine="0"/>
        <w:rPr>
          <w:rFonts w:ascii="Calibri" w:hAnsi="Calibri"/>
          <w:szCs w:val="24"/>
          <w:lang w:val="en-US"/>
        </w:rPr>
      </w:pPr>
    </w:p>
    <w:p w:rsidR="002418CF" w:rsidRPr="002418CF" w:rsidRDefault="002418CF" w:rsidP="00371B57">
      <w:pPr>
        <w:pStyle w:val="a8"/>
        <w:numPr>
          <w:ilvl w:val="0"/>
          <w:numId w:val="41"/>
        </w:numPr>
        <w:spacing w:after="200" w:line="240" w:lineRule="auto"/>
        <w:ind w:left="0" w:firstLine="0"/>
        <w:rPr>
          <w:rFonts w:ascii="Calibri" w:hAnsi="Calibri"/>
          <w:szCs w:val="24"/>
          <w:lang w:val="en-US"/>
        </w:rPr>
      </w:pPr>
      <w:r w:rsidRPr="002418CF">
        <w:rPr>
          <w:rFonts w:ascii="Calibri" w:hAnsi="Calibri"/>
          <w:szCs w:val="24"/>
        </w:rPr>
        <w:t xml:space="preserve">Franke, N., Gruber, M., Harhoff, D. and Henkel, J. (2006). </w:t>
      </w:r>
      <w:r w:rsidRPr="002418CF">
        <w:rPr>
          <w:rFonts w:ascii="Calibri" w:hAnsi="Calibri" w:cs="AdvTT5843c571"/>
          <w:i/>
          <w:szCs w:val="24"/>
          <w:lang w:val="en-US"/>
        </w:rPr>
        <w:t>What you are is what you like—similarity biases in venture capitalists’ evaluations of start-up teams.</w:t>
      </w:r>
      <w:r w:rsidRPr="002418CF">
        <w:rPr>
          <w:rFonts w:ascii="Calibri" w:hAnsi="Calibri" w:cs="AdvTT5843c571"/>
          <w:szCs w:val="24"/>
          <w:lang w:val="en-US"/>
        </w:rPr>
        <w:t xml:space="preserve"> </w:t>
      </w:r>
      <w:r w:rsidRPr="002418CF">
        <w:rPr>
          <w:rFonts w:ascii="Calibri" w:hAnsi="Calibri" w:cs="AdvTT5843c571"/>
          <w:szCs w:val="24"/>
          <w:lang w:val="el-GR"/>
        </w:rPr>
        <w:t xml:space="preserve">Journal of Business Venturing </w:t>
      </w:r>
      <w:r w:rsidR="003A3780" w:rsidRPr="002418CF">
        <w:rPr>
          <w:rFonts w:ascii="Calibri" w:hAnsi="Calibri" w:cs="AdvTT5843c571"/>
          <w:szCs w:val="24"/>
          <w:lang w:val="el-GR"/>
        </w:rPr>
        <w:t xml:space="preserve">(2006) </w:t>
      </w:r>
      <w:r w:rsidRPr="002418CF">
        <w:rPr>
          <w:rFonts w:ascii="Calibri" w:hAnsi="Calibri" w:cs="AdvTT5843c571"/>
          <w:szCs w:val="24"/>
          <w:lang w:val="el-GR"/>
        </w:rPr>
        <w:t>21</w:t>
      </w:r>
      <w:r w:rsidR="003A3780">
        <w:rPr>
          <w:rFonts w:ascii="Calibri" w:hAnsi="Calibri" w:cs="AdvTT5843c571"/>
          <w:szCs w:val="24"/>
          <w:lang w:val="en-US"/>
        </w:rPr>
        <w:t>:</w:t>
      </w:r>
      <w:r w:rsidRPr="002418CF">
        <w:rPr>
          <w:rFonts w:ascii="Calibri" w:hAnsi="Calibri" w:cs="AdvTT5843c571"/>
          <w:szCs w:val="24"/>
          <w:lang w:val="el-GR"/>
        </w:rPr>
        <w:t xml:space="preserve"> </w:t>
      </w:r>
      <w:r w:rsidR="003A3780">
        <w:rPr>
          <w:rFonts w:ascii="Calibri" w:hAnsi="Calibri" w:cs="AdvTT5843c571"/>
          <w:szCs w:val="24"/>
          <w:lang w:val="el-GR"/>
        </w:rPr>
        <w:t>802–</w:t>
      </w:r>
      <w:r w:rsidRPr="002418CF">
        <w:rPr>
          <w:rFonts w:ascii="Calibri" w:hAnsi="Calibri" w:cs="AdvTT5843c571"/>
          <w:szCs w:val="24"/>
          <w:lang w:val="el-GR"/>
        </w:rPr>
        <w:t>826</w:t>
      </w:r>
      <w:r>
        <w:rPr>
          <w:rFonts w:ascii="Calibri" w:hAnsi="Calibri" w:cs="AdvTT5843c571"/>
          <w:szCs w:val="24"/>
          <w:lang w:val="en-US"/>
        </w:rPr>
        <w:t>.</w:t>
      </w:r>
    </w:p>
    <w:p w:rsidR="00371B57" w:rsidRPr="002418CF" w:rsidRDefault="00371B57" w:rsidP="00371B57">
      <w:pPr>
        <w:pStyle w:val="a8"/>
        <w:spacing w:line="240" w:lineRule="auto"/>
        <w:ind w:left="0"/>
        <w:rPr>
          <w:rFonts w:ascii="Calibri" w:hAnsi="Calibri"/>
          <w:szCs w:val="24"/>
          <w:lang w:val="en-US"/>
        </w:rPr>
      </w:pPr>
    </w:p>
    <w:p w:rsidR="00371B57" w:rsidRPr="002418CF" w:rsidRDefault="00371B57" w:rsidP="00371B57">
      <w:pPr>
        <w:pStyle w:val="a8"/>
        <w:numPr>
          <w:ilvl w:val="0"/>
          <w:numId w:val="41"/>
        </w:numPr>
        <w:spacing w:after="200" w:line="240" w:lineRule="auto"/>
        <w:ind w:left="0" w:firstLine="0"/>
        <w:rPr>
          <w:rFonts w:ascii="Calibri" w:hAnsi="Calibri"/>
          <w:szCs w:val="24"/>
          <w:lang w:val="en-US"/>
        </w:rPr>
      </w:pPr>
      <w:r w:rsidRPr="002418CF">
        <w:rPr>
          <w:rFonts w:ascii="Calibri" w:hAnsi="Calibri" w:cs="Times-Roman"/>
          <w:szCs w:val="24"/>
          <w:lang w:val="en-US"/>
        </w:rPr>
        <w:lastRenderedPageBreak/>
        <w:t xml:space="preserve">Fridleifsson, B.I. (2001). </w:t>
      </w:r>
      <w:r w:rsidRPr="002418CF">
        <w:rPr>
          <w:rFonts w:ascii="Calibri" w:hAnsi="Calibri" w:cs="Times-Roman"/>
          <w:i/>
          <w:szCs w:val="24"/>
          <w:lang w:val="en-US"/>
        </w:rPr>
        <w:t xml:space="preserve">Geothermal energy for the benefit of the people, </w:t>
      </w:r>
      <w:r w:rsidRPr="002418CF">
        <w:rPr>
          <w:rFonts w:ascii="Calibri" w:hAnsi="Calibri" w:cs="Times-Roman"/>
          <w:szCs w:val="24"/>
          <w:lang w:val="en-US"/>
        </w:rPr>
        <w:t>Renewable and Sustainable Energy Reviews, 5 (2001) 299–312.</w:t>
      </w:r>
    </w:p>
    <w:p w:rsidR="00371B57" w:rsidRPr="000E537A" w:rsidRDefault="00371B57" w:rsidP="000E537A">
      <w:pPr>
        <w:spacing w:line="240" w:lineRule="auto"/>
        <w:ind w:firstLine="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6120e2aa"/>
          <w:szCs w:val="24"/>
          <w:lang w:val="en-US"/>
        </w:rPr>
        <w:t xml:space="preserve">Gatignon, H., and Xuereb, J. M. (1997). </w:t>
      </w:r>
      <w:r w:rsidRPr="00371B57">
        <w:rPr>
          <w:rFonts w:ascii="Calibri" w:hAnsi="Calibri" w:cs="AdvTT6120e2aa"/>
          <w:i/>
          <w:szCs w:val="24"/>
          <w:lang w:val="en-US"/>
        </w:rPr>
        <w:t>Strategic orientation of the firm and new product performance</w:t>
      </w:r>
      <w:r w:rsidRPr="00371B57">
        <w:rPr>
          <w:rFonts w:ascii="Calibri" w:hAnsi="Calibri" w:cs="AdvTT6120e2aa"/>
          <w:szCs w:val="24"/>
          <w:lang w:val="en-US"/>
        </w:rPr>
        <w:t xml:space="preserve">. </w:t>
      </w:r>
      <w:r w:rsidRPr="00371B57">
        <w:rPr>
          <w:rFonts w:ascii="Calibri" w:hAnsi="Calibri" w:cs="AdvTT50a2f13e.I"/>
          <w:szCs w:val="24"/>
          <w:lang w:val="en-US"/>
        </w:rPr>
        <w:t>Journal of Marketing Research</w:t>
      </w:r>
      <w:r w:rsidRPr="00371B57">
        <w:rPr>
          <w:rFonts w:ascii="Calibri" w:hAnsi="Calibri" w:cs="AdvTT6120e2aa"/>
          <w:szCs w:val="24"/>
          <w:lang w:val="en-US"/>
        </w:rPr>
        <w:t xml:space="preserve">, </w:t>
      </w:r>
      <w:r w:rsidRPr="00371B57">
        <w:rPr>
          <w:rFonts w:ascii="Calibri" w:hAnsi="Calibri" w:cs="AdvTT50a2f13e.I"/>
          <w:szCs w:val="24"/>
          <w:lang w:val="en-US"/>
        </w:rPr>
        <w:t>34</w:t>
      </w:r>
      <w:r w:rsidR="007F4713">
        <w:rPr>
          <w:rFonts w:ascii="Calibri" w:hAnsi="Calibri" w:cs="AdvTT6120e2aa"/>
          <w:szCs w:val="24"/>
          <w:lang w:val="en-US"/>
        </w:rPr>
        <w:t>(1):</w:t>
      </w:r>
      <w:r w:rsidRPr="00371B57">
        <w:rPr>
          <w:rFonts w:ascii="Calibri" w:hAnsi="Calibri" w:cs="AdvTT6120e2aa"/>
          <w:szCs w:val="24"/>
          <w:lang w:val="en-US"/>
        </w:rPr>
        <w:t xml:space="preserve"> 77</w:t>
      </w:r>
      <w:r w:rsidRPr="00371B57">
        <w:rPr>
          <w:rFonts w:ascii="Calibri" w:hAnsi="Calibri" w:cs="AdvTT6120e2aa+20"/>
          <w:szCs w:val="24"/>
          <w:lang w:val="en-US"/>
        </w:rPr>
        <w:t>–</w:t>
      </w:r>
      <w:r w:rsidRPr="00371B57">
        <w:rPr>
          <w:rFonts w:ascii="Calibri" w:hAnsi="Calibri" w:cs="AdvTT6120e2aa"/>
          <w:szCs w:val="24"/>
          <w:lang w:val="en-US"/>
        </w:rPr>
        <w:t>90.</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5235d5a9"/>
          <w:szCs w:val="24"/>
        </w:rPr>
        <w:t xml:space="preserve">Gemünden, H. G., Ritter, T. and Heydebreck, P. (1996). </w:t>
      </w:r>
      <w:r w:rsidRPr="00371B57">
        <w:rPr>
          <w:rFonts w:ascii="Calibri" w:hAnsi="Calibri" w:cs="AdvTT5235d5a9"/>
          <w:i/>
          <w:szCs w:val="24"/>
          <w:lang w:val="en-US"/>
        </w:rPr>
        <w:t>Network con</w:t>
      </w:r>
      <w:r w:rsidRPr="00371B57">
        <w:rPr>
          <w:rFonts w:ascii="Calibri" w:hAnsi="Calibri" w:cs="AdvTT5235d5a9+fb"/>
          <w:i/>
          <w:szCs w:val="24"/>
          <w:lang w:val="en-US"/>
        </w:rPr>
        <w:t>fi</w:t>
      </w:r>
      <w:r w:rsidRPr="00371B57">
        <w:rPr>
          <w:rFonts w:ascii="Calibri" w:hAnsi="Calibri" w:cs="AdvTT5235d5a9"/>
          <w:i/>
          <w:szCs w:val="24"/>
          <w:lang w:val="en-US"/>
        </w:rPr>
        <w:t>guration and innovation success: An empirical analysis in German high-tech industries</w:t>
      </w:r>
      <w:r w:rsidRPr="00371B57">
        <w:rPr>
          <w:rFonts w:ascii="Calibri" w:hAnsi="Calibri" w:cs="AdvTT5235d5a9"/>
          <w:szCs w:val="24"/>
          <w:lang w:val="en-US"/>
        </w:rPr>
        <w:t xml:space="preserve">. </w:t>
      </w:r>
      <w:r w:rsidRPr="00371B57">
        <w:rPr>
          <w:rFonts w:ascii="Calibri" w:hAnsi="Calibri" w:cs="AdvTT94c8263f.I"/>
          <w:szCs w:val="24"/>
          <w:lang w:val="en-US"/>
        </w:rPr>
        <w:t>International Journal of Research in Marketing</w:t>
      </w:r>
      <w:r w:rsidRPr="00371B57">
        <w:rPr>
          <w:rFonts w:ascii="Calibri" w:hAnsi="Calibri" w:cs="AdvTT5235d5a9"/>
          <w:szCs w:val="24"/>
          <w:lang w:val="en-US"/>
        </w:rPr>
        <w:t xml:space="preserve">, </w:t>
      </w:r>
      <w:r w:rsidRPr="00371B57">
        <w:rPr>
          <w:rFonts w:ascii="Calibri" w:hAnsi="Calibri" w:cs="AdvTT94c8263f.I"/>
          <w:szCs w:val="24"/>
          <w:lang w:val="en-US"/>
        </w:rPr>
        <w:t>13</w:t>
      </w:r>
      <w:r w:rsidR="007F4713">
        <w:rPr>
          <w:rFonts w:ascii="Calibri" w:hAnsi="Calibri" w:cs="AdvTT5235d5a9"/>
          <w:szCs w:val="24"/>
          <w:lang w:val="en-US"/>
        </w:rPr>
        <w:t>(5):</w:t>
      </w:r>
      <w:r w:rsidRPr="00371B57">
        <w:rPr>
          <w:rFonts w:ascii="Calibri" w:hAnsi="Calibri" w:cs="AdvTT5235d5a9"/>
          <w:szCs w:val="24"/>
          <w:lang w:val="en-US"/>
        </w:rPr>
        <w:t xml:space="preserve"> 449</w:t>
      </w:r>
      <w:r w:rsidRPr="00371B57">
        <w:rPr>
          <w:rFonts w:ascii="Calibri" w:hAnsi="Calibri" w:cs="AdvTT5235d5a9+20"/>
          <w:szCs w:val="24"/>
          <w:lang w:val="en-US"/>
        </w:rPr>
        <w:t>–</w:t>
      </w:r>
      <w:r w:rsidRPr="00371B57">
        <w:rPr>
          <w:rFonts w:ascii="Calibri" w:hAnsi="Calibri" w:cs="AdvTT5235d5a9"/>
          <w:szCs w:val="24"/>
          <w:lang w:val="en-US"/>
        </w:rPr>
        <w:t>462</w:t>
      </w:r>
      <w:r w:rsidR="007F4713">
        <w:rPr>
          <w:rFonts w:ascii="Calibri" w:hAnsi="Calibri" w:cs="AdvTT5235d5a9"/>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Gimmon, E. and Levie, J. (2010</w:t>
      </w:r>
      <w:r w:rsidR="00897C53">
        <w:rPr>
          <w:rFonts w:ascii="Calibri" w:hAnsi="Calibri"/>
          <w:szCs w:val="24"/>
          <w:lang w:val="en-US"/>
        </w:rPr>
        <w:t>)</w:t>
      </w:r>
      <w:r w:rsidRPr="00371B57">
        <w:rPr>
          <w:rFonts w:ascii="Calibri" w:hAnsi="Calibri"/>
          <w:szCs w:val="24"/>
          <w:lang w:val="en-US"/>
        </w:rPr>
        <w:t xml:space="preserve">. </w:t>
      </w:r>
      <w:r w:rsidRPr="00371B57">
        <w:rPr>
          <w:rFonts w:ascii="Calibri" w:hAnsi="Calibri"/>
          <w:i/>
          <w:szCs w:val="24"/>
          <w:lang w:val="en-US"/>
        </w:rPr>
        <w:t>Founder’s human capital, external investment, and the survival of new high-technology ventures</w:t>
      </w:r>
      <w:r w:rsidRPr="00371B57">
        <w:rPr>
          <w:rFonts w:ascii="Calibri" w:hAnsi="Calibri"/>
          <w:szCs w:val="24"/>
          <w:lang w:val="en-US"/>
        </w:rPr>
        <w:t xml:space="preserve">. Res. Policy </w:t>
      </w:r>
    </w:p>
    <w:p w:rsidR="00371B57" w:rsidRPr="00371B57" w:rsidRDefault="00371B57" w:rsidP="00371B57">
      <w:pPr>
        <w:pStyle w:val="a8"/>
        <w:spacing w:line="240" w:lineRule="auto"/>
        <w:ind w:left="0"/>
        <w:rPr>
          <w:rFonts w:ascii="Calibri" w:hAnsi="Calibri"/>
          <w:szCs w:val="24"/>
          <w:lang w:val="en-US"/>
        </w:rPr>
      </w:pPr>
    </w:p>
    <w:p w:rsidR="00371B57" w:rsidRDefault="00371B57" w:rsidP="00864E41">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Gompers, P.A. and Lerner, J. (2001). </w:t>
      </w:r>
      <w:r w:rsidRPr="00371B57">
        <w:rPr>
          <w:rFonts w:ascii="Calibri" w:hAnsi="Calibri"/>
          <w:i/>
          <w:szCs w:val="24"/>
          <w:lang w:val="en-US"/>
        </w:rPr>
        <w:t>The money of invention: How venture capital creates wealth</w:t>
      </w:r>
      <w:r w:rsidRPr="00371B57">
        <w:rPr>
          <w:rFonts w:ascii="Calibri" w:hAnsi="Calibri"/>
          <w:szCs w:val="24"/>
          <w:lang w:val="en-US"/>
        </w:rPr>
        <w:t>. Harvard Business School Press.</w:t>
      </w:r>
    </w:p>
    <w:p w:rsidR="00864E41" w:rsidRPr="00864E41" w:rsidRDefault="00864E41" w:rsidP="00864E41">
      <w:pPr>
        <w:pStyle w:val="a8"/>
        <w:spacing w:after="200" w:line="240" w:lineRule="auto"/>
        <w:ind w:left="0" w:firstLine="0"/>
        <w:rPr>
          <w:rFonts w:ascii="Calibri" w:hAnsi="Calibri"/>
          <w:szCs w:val="24"/>
          <w:lang w:val="en-US"/>
        </w:rPr>
      </w:pPr>
    </w:p>
    <w:p w:rsidR="002B0AC5" w:rsidRDefault="00371B57" w:rsidP="00864E41">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Gorman, M. and Sahlman, W.A. (1989). </w:t>
      </w:r>
      <w:r w:rsidRPr="00371B57">
        <w:rPr>
          <w:rFonts w:ascii="Calibri" w:hAnsi="Calibri"/>
          <w:i/>
          <w:szCs w:val="24"/>
          <w:lang w:val="en-US"/>
        </w:rPr>
        <w:t>What venture capitalists do?</w:t>
      </w:r>
      <w:r w:rsidRPr="00371B57">
        <w:rPr>
          <w:rFonts w:ascii="Calibri" w:hAnsi="Calibri"/>
          <w:szCs w:val="24"/>
          <w:lang w:val="en-US"/>
        </w:rPr>
        <w:t xml:space="preserve"> </w:t>
      </w:r>
      <w:r w:rsidR="007F4713">
        <w:rPr>
          <w:rFonts w:ascii="Calibri" w:hAnsi="Calibri"/>
          <w:szCs w:val="24"/>
          <w:lang w:val="en-US"/>
        </w:rPr>
        <w:t>Journal of Business Venturing 4:</w:t>
      </w:r>
      <w:r w:rsidRPr="00371B57">
        <w:rPr>
          <w:rFonts w:ascii="Calibri" w:hAnsi="Calibri"/>
          <w:szCs w:val="24"/>
          <w:lang w:val="en-US"/>
        </w:rPr>
        <w:t xml:space="preserve"> 231-248.</w:t>
      </w:r>
    </w:p>
    <w:p w:rsidR="00864E41" w:rsidRPr="00864E41" w:rsidRDefault="00864E41" w:rsidP="00864E41">
      <w:pPr>
        <w:pStyle w:val="a8"/>
        <w:spacing w:after="200" w:line="240" w:lineRule="auto"/>
        <w:ind w:left="0" w:firstLine="0"/>
        <w:rPr>
          <w:rFonts w:ascii="Calibri" w:hAnsi="Calibri"/>
          <w:szCs w:val="24"/>
          <w:lang w:val="en-US"/>
        </w:rPr>
      </w:pPr>
    </w:p>
    <w:p w:rsidR="00371B57" w:rsidRDefault="00864E41" w:rsidP="002B0AC5">
      <w:pPr>
        <w:pStyle w:val="a8"/>
        <w:numPr>
          <w:ilvl w:val="0"/>
          <w:numId w:val="41"/>
        </w:numPr>
        <w:spacing w:after="200" w:line="240" w:lineRule="auto"/>
        <w:ind w:left="0" w:firstLine="0"/>
        <w:rPr>
          <w:rFonts w:ascii="Calibri" w:hAnsi="Calibri"/>
          <w:szCs w:val="24"/>
          <w:lang w:val="en-US"/>
        </w:rPr>
      </w:pPr>
      <w:r>
        <w:rPr>
          <w:rFonts w:ascii="Calibri" w:hAnsi="Calibri"/>
          <w:szCs w:val="24"/>
          <w:lang w:val="en-US"/>
        </w:rPr>
        <w:t>Goslin, N.L.</w:t>
      </w:r>
      <w:r w:rsidR="002B0AC5" w:rsidRPr="002B0AC5">
        <w:rPr>
          <w:rFonts w:ascii="Calibri" w:hAnsi="Calibri"/>
          <w:szCs w:val="24"/>
          <w:lang w:val="en-US"/>
        </w:rPr>
        <w:t xml:space="preserve"> and Barge, B. </w:t>
      </w:r>
      <w:r w:rsidR="002B0AC5">
        <w:rPr>
          <w:rFonts w:ascii="Calibri" w:hAnsi="Calibri"/>
          <w:szCs w:val="24"/>
          <w:lang w:val="en-US"/>
        </w:rPr>
        <w:t>(</w:t>
      </w:r>
      <w:r w:rsidR="002B0AC5" w:rsidRPr="002B0AC5">
        <w:rPr>
          <w:rFonts w:ascii="Calibri" w:hAnsi="Calibri"/>
          <w:szCs w:val="24"/>
          <w:lang w:val="en-US"/>
        </w:rPr>
        <w:t>1986</w:t>
      </w:r>
      <w:r w:rsidR="002B0AC5">
        <w:rPr>
          <w:rFonts w:ascii="Calibri" w:hAnsi="Calibri"/>
          <w:szCs w:val="24"/>
          <w:lang w:val="en-US"/>
        </w:rPr>
        <w:t>)</w:t>
      </w:r>
      <w:r w:rsidR="002B0AC5" w:rsidRPr="002B0AC5">
        <w:rPr>
          <w:rFonts w:ascii="Calibri" w:hAnsi="Calibri"/>
          <w:szCs w:val="24"/>
          <w:lang w:val="en-US"/>
        </w:rPr>
        <w:t xml:space="preserve">. </w:t>
      </w:r>
      <w:r w:rsidR="002B0AC5" w:rsidRPr="002B0AC5">
        <w:rPr>
          <w:rFonts w:ascii="Calibri" w:hAnsi="Calibri"/>
          <w:i/>
          <w:szCs w:val="24"/>
          <w:lang w:val="en-US"/>
        </w:rPr>
        <w:t>Entrepreneurial qualities considered in venture capital support</w:t>
      </w:r>
      <w:r w:rsidR="002B0AC5" w:rsidRPr="002B0AC5">
        <w:rPr>
          <w:rFonts w:ascii="Calibri" w:hAnsi="Calibri"/>
          <w:szCs w:val="24"/>
          <w:lang w:val="en-US"/>
        </w:rPr>
        <w:t xml:space="preserve">. </w:t>
      </w:r>
      <w:r w:rsidR="002B0AC5" w:rsidRPr="002B0AC5">
        <w:rPr>
          <w:rFonts w:ascii="Calibri" w:hAnsi="Calibri"/>
          <w:iCs/>
          <w:szCs w:val="24"/>
          <w:lang w:val="en-US"/>
        </w:rPr>
        <w:t xml:space="preserve">Frontiers of Entrepreneurship Research. </w:t>
      </w:r>
      <w:r w:rsidR="002B0AC5" w:rsidRPr="002B0AC5">
        <w:rPr>
          <w:rFonts w:ascii="Calibri" w:hAnsi="Calibri"/>
          <w:szCs w:val="24"/>
          <w:lang w:val="en-US"/>
        </w:rPr>
        <w:t>Wellesley, MA: Babson College.</w:t>
      </w:r>
    </w:p>
    <w:p w:rsidR="00BF1E96" w:rsidRPr="002B0AC5" w:rsidRDefault="00BF1E96" w:rsidP="00BF1E96">
      <w:pPr>
        <w:pStyle w:val="a8"/>
        <w:spacing w:after="200" w:line="240" w:lineRule="auto"/>
        <w:ind w:left="0" w:firstLine="0"/>
        <w:rPr>
          <w:rFonts w:ascii="Calibri" w:hAnsi="Calibri"/>
          <w:szCs w:val="24"/>
          <w:lang w:val="en-US"/>
        </w:rPr>
      </w:pPr>
    </w:p>
    <w:p w:rsidR="00C12146" w:rsidRDefault="00371B57" w:rsidP="00C1214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Hall, J. and Hofer, C.W. (1993). </w:t>
      </w:r>
      <w:r w:rsidRPr="00371B57">
        <w:rPr>
          <w:rFonts w:ascii="Calibri" w:hAnsi="Calibri"/>
          <w:i/>
          <w:szCs w:val="24"/>
          <w:lang w:val="en-US"/>
        </w:rPr>
        <w:t>Venture capitalists’ decision criteria in new venture evaluation.</w:t>
      </w:r>
      <w:r w:rsidRPr="00371B57">
        <w:rPr>
          <w:rFonts w:ascii="Calibri" w:hAnsi="Calibri"/>
          <w:szCs w:val="24"/>
          <w:lang w:val="en-US"/>
        </w:rPr>
        <w:t xml:space="preserve"> </w:t>
      </w:r>
      <w:r w:rsidR="007F4713">
        <w:rPr>
          <w:rFonts w:ascii="Calibri" w:hAnsi="Calibri"/>
          <w:szCs w:val="24"/>
          <w:lang w:val="en-US"/>
        </w:rPr>
        <w:t>Journal of Business Venturing 8:</w:t>
      </w:r>
      <w:r w:rsidRPr="00371B57">
        <w:rPr>
          <w:rFonts w:ascii="Calibri" w:hAnsi="Calibri"/>
          <w:szCs w:val="24"/>
          <w:lang w:val="en-US"/>
        </w:rPr>
        <w:t xml:space="preserve"> 25–42.</w:t>
      </w:r>
    </w:p>
    <w:p w:rsidR="00C12146" w:rsidRPr="00C12146" w:rsidRDefault="00C12146" w:rsidP="00C12146">
      <w:pPr>
        <w:pStyle w:val="a8"/>
        <w:spacing w:after="200" w:line="240" w:lineRule="auto"/>
        <w:ind w:left="0" w:firstLine="0"/>
        <w:rPr>
          <w:rFonts w:ascii="Calibri" w:hAnsi="Calibri"/>
          <w:szCs w:val="24"/>
          <w:lang w:val="en-US"/>
        </w:rPr>
      </w:pPr>
    </w:p>
    <w:p w:rsidR="00C12146" w:rsidRPr="00C12146" w:rsidRDefault="00C12146" w:rsidP="00C12146">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AdvTimes"/>
          <w:szCs w:val="24"/>
          <w:lang w:val="en-US"/>
        </w:rPr>
        <w:t>Hamakawa, Y. (2002). S</w:t>
      </w:r>
      <w:r w:rsidRPr="00371B57">
        <w:rPr>
          <w:rFonts w:ascii="Calibri" w:hAnsi="Calibri" w:cs="AdvTimes"/>
          <w:i/>
          <w:szCs w:val="24"/>
          <w:lang w:val="en-US"/>
        </w:rPr>
        <w:t>olar PV energy conversion and the 21st century’s civilization</w:t>
      </w:r>
      <w:r w:rsidRPr="00371B57">
        <w:rPr>
          <w:rFonts w:ascii="Calibri" w:hAnsi="Calibri" w:cs="AdvTimes"/>
          <w:szCs w:val="24"/>
          <w:lang w:val="en-US"/>
        </w:rPr>
        <w:t>, Solar</w:t>
      </w:r>
      <w:r>
        <w:rPr>
          <w:rFonts w:ascii="Calibri" w:hAnsi="Calibri" w:cs="AdvTimes"/>
          <w:szCs w:val="24"/>
          <w:lang w:val="en-US"/>
        </w:rPr>
        <w:t xml:space="preserve"> Energy Materials &amp; Solar Cells</w:t>
      </w:r>
      <w:r w:rsidRPr="00371B57">
        <w:rPr>
          <w:rFonts w:ascii="Calibri" w:hAnsi="Calibri" w:cs="AdvTimes"/>
          <w:szCs w:val="24"/>
          <w:lang w:val="en-US"/>
        </w:rPr>
        <w:t xml:space="preserve"> (2002) 74</w:t>
      </w:r>
      <w:r>
        <w:rPr>
          <w:rFonts w:ascii="Calibri" w:hAnsi="Calibri" w:cs="AdvTimes"/>
          <w:szCs w:val="24"/>
          <w:lang w:val="en-US"/>
        </w:rPr>
        <w:t>:</w:t>
      </w:r>
      <w:r w:rsidRPr="00371B57">
        <w:rPr>
          <w:rFonts w:ascii="Calibri" w:hAnsi="Calibri" w:cs="AdvTimes"/>
          <w:szCs w:val="24"/>
          <w:lang w:val="en-US"/>
        </w:rPr>
        <w:t xml:space="preserve"> 13–23.</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i/>
          <w:szCs w:val="24"/>
          <w:lang w:val="en-US"/>
        </w:rPr>
      </w:pPr>
      <w:r w:rsidRPr="00371B57">
        <w:rPr>
          <w:rFonts w:ascii="Calibri" w:hAnsi="Calibri"/>
          <w:szCs w:val="24"/>
          <w:lang w:val="en-US"/>
        </w:rPr>
        <w:t xml:space="preserve">Harris, P. (2009). </w:t>
      </w:r>
      <w:r w:rsidRPr="00371B57">
        <w:rPr>
          <w:rFonts w:ascii="Calibri" w:hAnsi="Calibri"/>
          <w:i/>
          <w:szCs w:val="24"/>
          <w:lang w:val="en-US"/>
        </w:rPr>
        <w:t xml:space="preserve">Beyond Bush: Environmental politics and prospects for US climate policy. </w:t>
      </w:r>
      <w:r w:rsidRPr="00371B57">
        <w:rPr>
          <w:rFonts w:ascii="Calibri" w:hAnsi="Calibri"/>
          <w:szCs w:val="24"/>
          <w:lang w:val="en-US"/>
        </w:rPr>
        <w:t xml:space="preserve">Energy Policy </w:t>
      </w:r>
      <w:r w:rsidR="007F4713" w:rsidRPr="00371B57">
        <w:rPr>
          <w:rFonts w:ascii="Calibri" w:hAnsi="Calibri"/>
          <w:szCs w:val="24"/>
        </w:rPr>
        <w:t xml:space="preserve">(2009) </w:t>
      </w:r>
      <w:r w:rsidRPr="00371B57">
        <w:rPr>
          <w:rFonts w:ascii="Calibri" w:hAnsi="Calibri"/>
          <w:szCs w:val="24"/>
        </w:rPr>
        <w:t>37</w:t>
      </w:r>
      <w:r w:rsidR="007F4713">
        <w:rPr>
          <w:rFonts w:ascii="Calibri" w:hAnsi="Calibri"/>
          <w:szCs w:val="24"/>
        </w:rPr>
        <w:t>:</w:t>
      </w:r>
      <w:r w:rsidRPr="00371B57">
        <w:rPr>
          <w:rFonts w:ascii="Calibri" w:hAnsi="Calibri"/>
          <w:szCs w:val="24"/>
        </w:rPr>
        <w:t xml:space="preserve"> 966–971</w:t>
      </w:r>
      <w:r w:rsidRPr="00371B57">
        <w:rPr>
          <w:rFonts w:ascii="Calibri" w:hAnsi="Calibri"/>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i/>
          <w:szCs w:val="24"/>
          <w:lang w:val="en-US"/>
        </w:rPr>
      </w:pPr>
      <w:r w:rsidRPr="00371B57">
        <w:rPr>
          <w:rFonts w:ascii="Calibri" w:hAnsi="Calibri"/>
          <w:szCs w:val="24"/>
          <w:lang w:val="en-US"/>
        </w:rPr>
        <w:t>Harris, J.P., Blumstein, C., Rosenfeld, A.H. and Millhone, J.P. (1993</w:t>
      </w:r>
      <w:r w:rsidRPr="00371B57">
        <w:rPr>
          <w:rFonts w:ascii="Calibri" w:hAnsi="Calibri"/>
          <w:i/>
          <w:szCs w:val="24"/>
          <w:lang w:val="en-US"/>
        </w:rPr>
        <w:t>). Energy-efficiency research, development and demonstration. New roles for US states</w:t>
      </w:r>
      <w:r w:rsidRPr="00371B57">
        <w:rPr>
          <w:rFonts w:ascii="Calibri" w:hAnsi="Calibri"/>
          <w:szCs w:val="24"/>
          <w:lang w:val="en-US"/>
        </w:rPr>
        <w:t xml:space="preserve">. Energy Policy </w:t>
      </w:r>
      <w:r w:rsidRPr="00371B57">
        <w:rPr>
          <w:rFonts w:ascii="Calibri" w:hAnsi="Calibri"/>
          <w:szCs w:val="24"/>
        </w:rPr>
        <w:t>Volume 21</w:t>
      </w:r>
      <w:r w:rsidR="008B6C26">
        <w:rPr>
          <w:rFonts w:ascii="Calibri" w:hAnsi="Calibri"/>
          <w:szCs w:val="24"/>
        </w:rPr>
        <w:t>(</w:t>
      </w:r>
      <w:r w:rsidRPr="00371B57">
        <w:rPr>
          <w:rFonts w:ascii="Calibri" w:hAnsi="Calibri"/>
          <w:szCs w:val="24"/>
        </w:rPr>
        <w:t>12</w:t>
      </w:r>
      <w:r w:rsidR="008B6C26">
        <w:rPr>
          <w:rFonts w:ascii="Calibri" w:hAnsi="Calibri"/>
          <w:szCs w:val="24"/>
        </w:rPr>
        <w:t>):</w:t>
      </w:r>
      <w:r w:rsidRPr="00371B57">
        <w:rPr>
          <w:rFonts w:ascii="Calibri" w:hAnsi="Calibri"/>
          <w:szCs w:val="24"/>
        </w:rPr>
        <w:t xml:space="preserve"> 1205-1216</w:t>
      </w:r>
      <w:r w:rsidRPr="00371B57">
        <w:rPr>
          <w:rFonts w:ascii="Calibri" w:hAnsi="Calibri"/>
          <w:szCs w:val="24"/>
          <w:lang w:val="en-US"/>
        </w:rPr>
        <w:t>.</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Times-Roman"/>
          <w:szCs w:val="24"/>
          <w:lang w:val="en-US"/>
        </w:rPr>
        <w:t xml:space="preserve">Hay, M. and Kamshad, K. (1994). </w:t>
      </w:r>
      <w:r w:rsidRPr="00371B57">
        <w:rPr>
          <w:rFonts w:ascii="Calibri" w:hAnsi="Calibri" w:cs="Times-Roman"/>
          <w:i/>
          <w:szCs w:val="24"/>
          <w:lang w:val="en-US"/>
        </w:rPr>
        <w:t>Small firm growth: intentions, implementation and impediments</w:t>
      </w:r>
      <w:r w:rsidRPr="00371B57">
        <w:rPr>
          <w:rFonts w:ascii="Calibri" w:hAnsi="Calibri" w:cs="Times-Roman"/>
          <w:szCs w:val="24"/>
          <w:lang w:val="en-US"/>
        </w:rPr>
        <w:t>.</w:t>
      </w:r>
      <w:r w:rsidR="00C12146">
        <w:rPr>
          <w:rFonts w:ascii="Calibri" w:hAnsi="Calibri" w:cs="Times-Roman"/>
          <w:szCs w:val="24"/>
          <w:lang w:val="en-US"/>
        </w:rPr>
        <w:t xml:space="preserve"> Business Strategy Review 5</w:t>
      </w:r>
      <w:r w:rsidR="00520677">
        <w:rPr>
          <w:rFonts w:ascii="Calibri" w:hAnsi="Calibri" w:cs="Times-Roman"/>
          <w:szCs w:val="24"/>
          <w:lang w:val="en-US"/>
        </w:rPr>
        <w:t>(3):</w:t>
      </w:r>
      <w:r w:rsidRPr="00371B57">
        <w:rPr>
          <w:rFonts w:ascii="Calibri" w:hAnsi="Calibri" w:cs="Times-Roman"/>
          <w:szCs w:val="24"/>
          <w:lang w:val="en-US"/>
        </w:rPr>
        <w:t xml:space="preserve"> 49–68.</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5843c571"/>
          <w:szCs w:val="24"/>
          <w:lang w:val="en-US"/>
        </w:rPr>
        <w:t>Hegarty, W.H. and Hoffman, R.C. (1990</w:t>
      </w:r>
      <w:r w:rsidRPr="00371B57">
        <w:rPr>
          <w:rFonts w:ascii="Calibri" w:hAnsi="Calibri" w:cs="AdvTT5843c571"/>
          <w:i/>
          <w:szCs w:val="24"/>
          <w:lang w:val="en-US"/>
        </w:rPr>
        <w:t>). Product/market innovations: a study of top management involvement among four cultures</w:t>
      </w:r>
      <w:r w:rsidRPr="00371B57">
        <w:rPr>
          <w:rFonts w:ascii="Calibri" w:hAnsi="Calibri" w:cs="AdvTT5843c571"/>
          <w:szCs w:val="24"/>
          <w:lang w:val="en-US"/>
        </w:rPr>
        <w:t>. Journal o</w:t>
      </w:r>
      <w:r w:rsidR="00520677">
        <w:rPr>
          <w:rFonts w:ascii="Calibri" w:hAnsi="Calibri" w:cs="AdvTT5843c571"/>
          <w:szCs w:val="24"/>
          <w:lang w:val="en-US"/>
        </w:rPr>
        <w:t>f Product Innovation Management</w:t>
      </w:r>
      <w:r w:rsidRPr="00371B57">
        <w:rPr>
          <w:rFonts w:ascii="Calibri" w:hAnsi="Calibri" w:cs="AdvTT5843c571"/>
          <w:szCs w:val="24"/>
          <w:lang w:val="en-US"/>
        </w:rPr>
        <w:t xml:space="preserve"> </w:t>
      </w:r>
      <w:r w:rsidR="00520677">
        <w:rPr>
          <w:rFonts w:ascii="Calibri" w:hAnsi="Calibri" w:cs="AdvTT5843c571"/>
          <w:szCs w:val="24"/>
          <w:lang w:val="en-US"/>
        </w:rPr>
        <w:t>(</w:t>
      </w:r>
      <w:r w:rsidRPr="00371B57">
        <w:rPr>
          <w:rFonts w:ascii="Calibri" w:hAnsi="Calibri" w:cs="AdvTT5843c571"/>
          <w:szCs w:val="24"/>
          <w:lang w:val="en-US"/>
        </w:rPr>
        <w:t>1990</w:t>
      </w:r>
      <w:r w:rsidR="00520677">
        <w:rPr>
          <w:rFonts w:ascii="Calibri" w:hAnsi="Calibri" w:cs="AdvTT5843c571"/>
          <w:szCs w:val="24"/>
          <w:lang w:val="en-US"/>
        </w:rPr>
        <w:t>)</w:t>
      </w:r>
      <w:r w:rsidRPr="00371B57">
        <w:rPr>
          <w:rFonts w:ascii="Calibri" w:hAnsi="Calibri" w:cs="AdvTT5843c571"/>
          <w:szCs w:val="24"/>
          <w:lang w:val="en-US"/>
        </w:rPr>
        <w:t xml:space="preserve"> 7:</w:t>
      </w:r>
      <w:r w:rsidR="00520677">
        <w:rPr>
          <w:rFonts w:ascii="Calibri" w:hAnsi="Calibri" w:cs="AdvTT5843c571"/>
          <w:szCs w:val="24"/>
          <w:lang w:val="en-US"/>
        </w:rPr>
        <w:t xml:space="preserve"> </w:t>
      </w:r>
      <w:r w:rsidRPr="00371B57">
        <w:rPr>
          <w:rFonts w:ascii="Calibri" w:hAnsi="Calibri" w:cs="AdvTT5843c571"/>
          <w:szCs w:val="24"/>
          <w:lang w:val="en-US"/>
        </w:rPr>
        <w:t>186 – 99.</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Hellmann, T. and Puri, M. (2000). </w:t>
      </w:r>
      <w:r w:rsidRPr="00371B57">
        <w:rPr>
          <w:rFonts w:ascii="Calibri" w:hAnsi="Calibri"/>
          <w:i/>
          <w:szCs w:val="24"/>
          <w:lang w:val="en-US"/>
        </w:rPr>
        <w:t>The Interaction Between Product Market and Financing Strategy: The Role of Venture Capital</w:t>
      </w:r>
      <w:r w:rsidRPr="00371B57">
        <w:rPr>
          <w:rFonts w:ascii="Calibri" w:hAnsi="Calibri"/>
          <w:szCs w:val="24"/>
          <w:lang w:val="en-US"/>
        </w:rPr>
        <w:t>. The Review of Financial Studies</w:t>
      </w:r>
      <w:r w:rsidR="00520677">
        <w:rPr>
          <w:rFonts w:ascii="Calibri" w:hAnsi="Calibri"/>
          <w:szCs w:val="24"/>
          <w:lang w:val="en-US"/>
        </w:rPr>
        <w:t xml:space="preserve"> </w:t>
      </w:r>
      <w:r w:rsidRPr="00371B57">
        <w:rPr>
          <w:rFonts w:ascii="Calibri" w:hAnsi="Calibri"/>
          <w:szCs w:val="24"/>
          <w:lang w:val="en-US"/>
        </w:rPr>
        <w:t>13</w:t>
      </w:r>
      <w:r w:rsidR="00520677">
        <w:rPr>
          <w:rFonts w:ascii="Calibri" w:hAnsi="Calibri"/>
          <w:szCs w:val="24"/>
          <w:lang w:val="en-US"/>
        </w:rPr>
        <w:t>(</w:t>
      </w:r>
      <w:r w:rsidRPr="00371B57">
        <w:rPr>
          <w:rFonts w:ascii="Calibri" w:hAnsi="Calibri"/>
          <w:szCs w:val="24"/>
          <w:lang w:val="en-US"/>
        </w:rPr>
        <w:t>4</w:t>
      </w:r>
      <w:r w:rsidR="00520677">
        <w:rPr>
          <w:rFonts w:ascii="Calibri" w:hAnsi="Calibri"/>
          <w:szCs w:val="24"/>
          <w:lang w:val="en-US"/>
        </w:rPr>
        <w:t>):</w:t>
      </w:r>
      <w:r w:rsidRPr="00371B57">
        <w:rPr>
          <w:rFonts w:ascii="Calibri" w:hAnsi="Calibri"/>
          <w:szCs w:val="24"/>
          <w:lang w:val="en-US"/>
        </w:rPr>
        <w:t xml:space="preserve"> 959-984.</w:t>
      </w:r>
    </w:p>
    <w:p w:rsidR="00371B57" w:rsidRPr="00371B57" w:rsidRDefault="00371B57" w:rsidP="00371B57">
      <w:pPr>
        <w:pStyle w:val="a8"/>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theme="minorBidi"/>
          <w:szCs w:val="24"/>
          <w:lang w:val="en-US"/>
        </w:rPr>
      </w:pPr>
      <w:r w:rsidRPr="00371B57">
        <w:rPr>
          <w:rFonts w:ascii="Calibri" w:hAnsi="Calibri" w:cs="NewCenturySchlbk-Roman"/>
          <w:szCs w:val="24"/>
        </w:rPr>
        <w:t xml:space="preserve">Hochberg, Y.V, Ljungqvist, A. and Lu, Y. (2007). </w:t>
      </w:r>
      <w:r w:rsidRPr="00371B57">
        <w:rPr>
          <w:rFonts w:ascii="Calibri" w:hAnsi="Calibri" w:cs="NewCenturySchlbk-Bold"/>
          <w:bCs/>
          <w:i/>
          <w:szCs w:val="24"/>
          <w:lang w:val="en-US"/>
        </w:rPr>
        <w:t xml:space="preserve">Whom You Know Matters: Venture Capital Networks and Investment Performance. </w:t>
      </w:r>
      <w:r w:rsidRPr="00371B57">
        <w:rPr>
          <w:rFonts w:ascii="Calibri" w:hAnsi="Calibri" w:cs="NewCenturySchlbk-Bold"/>
          <w:bCs/>
          <w:szCs w:val="24"/>
          <w:lang w:val="en-US"/>
        </w:rPr>
        <w:t xml:space="preserve">The Journal of Finance </w:t>
      </w:r>
      <w:r w:rsidR="00C12146">
        <w:rPr>
          <w:rFonts w:ascii="Calibri" w:hAnsi="Calibri" w:cs="NewCenturySchlbk-Bold"/>
          <w:bCs/>
          <w:szCs w:val="24"/>
          <w:lang w:val="en-US"/>
        </w:rPr>
        <w:t>62</w:t>
      </w:r>
      <w:r w:rsidR="003B3DAF" w:rsidRPr="00371B57">
        <w:rPr>
          <w:rFonts w:ascii="Calibri" w:hAnsi="Calibri" w:cs="NewCenturySchlbk-Bold"/>
          <w:bCs/>
          <w:szCs w:val="24"/>
          <w:lang w:val="en-US"/>
        </w:rPr>
        <w:t>(</w:t>
      </w:r>
      <w:r w:rsidR="009476CB">
        <w:rPr>
          <w:rFonts w:ascii="Calibri" w:hAnsi="Calibri" w:cs="NewCenturySchlbk-Bold"/>
          <w:bCs/>
          <w:szCs w:val="24"/>
          <w:lang w:val="en-US"/>
        </w:rPr>
        <w:t>1):</w:t>
      </w:r>
      <w:r w:rsidRPr="00371B57">
        <w:rPr>
          <w:rFonts w:ascii="Calibri" w:hAnsi="Calibri" w:cs="NewCenturySchlbk-Bold"/>
          <w:bCs/>
          <w:szCs w:val="24"/>
          <w:lang w:val="en-US"/>
        </w:rPr>
        <w:t xml:space="preserve"> 251-301.</w:t>
      </w:r>
    </w:p>
    <w:p w:rsidR="00371B57" w:rsidRPr="00371B57" w:rsidRDefault="00371B57" w:rsidP="00371B57">
      <w:pPr>
        <w:pStyle w:val="a8"/>
        <w:spacing w:after="200" w:line="240" w:lineRule="auto"/>
        <w:ind w:left="0" w:firstLine="0"/>
        <w:rPr>
          <w:rFonts w:ascii="Calibri" w:hAnsi="Calibri" w:cstheme="minorBidi"/>
          <w:szCs w:val="24"/>
          <w:lang w:val="en-US"/>
        </w:rPr>
      </w:pPr>
    </w:p>
    <w:p w:rsidR="00371B57" w:rsidRDefault="00371B57" w:rsidP="00BE244C">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Hooper, P.D. and Jenkins, T. (1995</w:t>
      </w:r>
      <w:r w:rsidRPr="00371B57">
        <w:rPr>
          <w:rFonts w:ascii="Calibri" w:hAnsi="Calibri"/>
          <w:i/>
          <w:szCs w:val="24"/>
          <w:lang w:val="en-US"/>
        </w:rPr>
        <w:t xml:space="preserve">). </w:t>
      </w:r>
      <w:r w:rsidRPr="00371B57">
        <w:rPr>
          <w:rFonts w:ascii="Calibri" w:hAnsi="Calibri" w:cs="Arial"/>
          <w:bCs/>
          <w:i/>
          <w:szCs w:val="24"/>
          <w:lang w:val="en-US"/>
        </w:rPr>
        <w:t>International cleaner technology databases: on line, off target</w:t>
      </w:r>
      <w:r w:rsidRPr="00371B57">
        <w:rPr>
          <w:rFonts w:ascii="Calibri" w:hAnsi="Calibri" w:cs="Arial"/>
          <w:bCs/>
          <w:szCs w:val="24"/>
          <w:lang w:val="en-US"/>
        </w:rPr>
        <w:t xml:space="preserve">. </w:t>
      </w:r>
      <w:r w:rsidR="009476CB">
        <w:rPr>
          <w:rFonts w:ascii="Calibri" w:hAnsi="Calibri"/>
          <w:iCs/>
          <w:szCs w:val="24"/>
          <w:lang w:val="en-US"/>
        </w:rPr>
        <w:t xml:space="preserve">Journal of Cleaner Production </w:t>
      </w:r>
      <w:r w:rsidRPr="00371B57">
        <w:rPr>
          <w:rFonts w:ascii="Calibri" w:hAnsi="Calibri"/>
          <w:szCs w:val="24"/>
          <w:lang w:val="en-US"/>
        </w:rPr>
        <w:t>3</w:t>
      </w:r>
      <w:r w:rsidR="009476CB">
        <w:rPr>
          <w:rFonts w:ascii="Calibri" w:hAnsi="Calibri"/>
          <w:szCs w:val="24"/>
          <w:lang w:val="en-US"/>
        </w:rPr>
        <w:t>(1-2):</w:t>
      </w:r>
      <w:r w:rsidRPr="00371B57">
        <w:rPr>
          <w:rFonts w:ascii="Calibri" w:hAnsi="Calibri"/>
          <w:szCs w:val="24"/>
          <w:lang w:val="en-US"/>
        </w:rPr>
        <w:t xml:space="preserve"> 33-40</w:t>
      </w:r>
      <w:r w:rsidR="009476CB">
        <w:rPr>
          <w:rFonts w:ascii="Calibri" w:hAnsi="Calibri"/>
          <w:szCs w:val="24"/>
          <w:lang w:val="en-US"/>
        </w:rPr>
        <w:t>.</w:t>
      </w:r>
    </w:p>
    <w:p w:rsidR="00BE244C" w:rsidRPr="00BE244C" w:rsidRDefault="00BE244C" w:rsidP="00BE244C">
      <w:pPr>
        <w:pStyle w:val="a8"/>
        <w:autoSpaceDE w:val="0"/>
        <w:autoSpaceDN w:val="0"/>
        <w:adjustRightInd w:val="0"/>
        <w:spacing w:line="240" w:lineRule="auto"/>
        <w:ind w:left="0" w:firstLine="0"/>
        <w:rPr>
          <w:rFonts w:ascii="Calibri" w:hAnsi="Calibri"/>
          <w:szCs w:val="24"/>
          <w:lang w:val="en-US"/>
        </w:rPr>
      </w:pPr>
    </w:p>
    <w:p w:rsidR="0069475B" w:rsidRPr="0069475B" w:rsidRDefault="0069475B" w:rsidP="00371B57">
      <w:pPr>
        <w:pStyle w:val="a8"/>
        <w:numPr>
          <w:ilvl w:val="0"/>
          <w:numId w:val="41"/>
        </w:numPr>
        <w:autoSpaceDE w:val="0"/>
        <w:autoSpaceDN w:val="0"/>
        <w:adjustRightInd w:val="0"/>
        <w:spacing w:line="240" w:lineRule="auto"/>
        <w:ind w:left="0" w:firstLine="0"/>
        <w:rPr>
          <w:rFonts w:ascii="Calibri" w:hAnsi="Calibri"/>
          <w:szCs w:val="24"/>
          <w:lang w:val="en-US"/>
        </w:rPr>
      </w:pPr>
      <w:r>
        <w:rPr>
          <w:rFonts w:ascii="Calibri" w:hAnsi="Calibri"/>
          <w:szCs w:val="24"/>
          <w:lang w:val="en-US"/>
        </w:rPr>
        <w:t xml:space="preserve">Kleinknect, A., Van Montfort, K and Brouwer, E. (2002). </w:t>
      </w:r>
      <w:r w:rsidRPr="0069475B">
        <w:rPr>
          <w:rFonts w:ascii="Calibri" w:hAnsi="Calibri"/>
          <w:i/>
          <w:szCs w:val="24"/>
          <w:lang w:val="en-US"/>
        </w:rPr>
        <w:t>The Non-Trivial Choice between Innovation Indicators.</w:t>
      </w:r>
      <w:r>
        <w:rPr>
          <w:rFonts w:ascii="Calibri" w:hAnsi="Calibri"/>
          <w:szCs w:val="24"/>
          <w:lang w:val="en-US"/>
        </w:rPr>
        <w:t xml:space="preserve"> </w:t>
      </w:r>
      <w:r w:rsidRPr="00C362B5">
        <w:rPr>
          <w:rFonts w:ascii="Calibri" w:hAnsi="Calibri"/>
          <w:lang w:val="en-US"/>
        </w:rPr>
        <w:t>Economics of Innovation and New Technology</w:t>
      </w:r>
      <w:r w:rsidR="009476CB">
        <w:rPr>
          <w:rFonts w:ascii="Calibri" w:hAnsi="Calibri"/>
          <w:lang w:val="en-US"/>
        </w:rPr>
        <w:t xml:space="preserve"> 11(2):</w:t>
      </w:r>
      <w:r w:rsidR="00C362B5">
        <w:rPr>
          <w:rFonts w:ascii="Calibri" w:hAnsi="Calibri"/>
          <w:lang w:val="en-US"/>
        </w:rPr>
        <w:t xml:space="preserve"> 109-</w:t>
      </w:r>
      <w:r w:rsidRPr="00C362B5">
        <w:rPr>
          <w:rFonts w:ascii="Calibri" w:hAnsi="Calibri"/>
          <w:lang w:val="en-US"/>
        </w:rPr>
        <w:t>121</w:t>
      </w:r>
      <w:r w:rsidR="00C362B5">
        <w:rPr>
          <w:rFonts w:ascii="Calibri" w:hAnsi="Calibri"/>
          <w:lang w:val="en-US"/>
        </w:rPr>
        <w:t>.</w:t>
      </w:r>
    </w:p>
    <w:p w:rsidR="00371B57" w:rsidRPr="00BE244C" w:rsidRDefault="00371B57" w:rsidP="00BE244C">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Klimpt, J.E., Rivero, C., Puranen, H. and Koch, F. (2002). </w:t>
      </w:r>
      <w:r w:rsidRPr="00371B57">
        <w:rPr>
          <w:rFonts w:ascii="Calibri" w:hAnsi="Calibri" w:cs="AdvTimes"/>
          <w:i/>
          <w:szCs w:val="24"/>
          <w:lang w:val="en-US"/>
        </w:rPr>
        <w:t>Recommendations for sustainable hydroelectric development.</w:t>
      </w:r>
      <w:r w:rsidRPr="00371B57">
        <w:rPr>
          <w:rFonts w:ascii="Calibri" w:hAnsi="Calibri" w:cs="AdvTimes"/>
          <w:szCs w:val="24"/>
          <w:lang w:val="en-US"/>
        </w:rPr>
        <w:t xml:space="preserve"> </w:t>
      </w:r>
      <w:r w:rsidRPr="00C362B5">
        <w:rPr>
          <w:rFonts w:ascii="Calibri" w:hAnsi="Calibri" w:cs="AdvTimes"/>
          <w:szCs w:val="24"/>
          <w:lang w:val="en-US"/>
        </w:rPr>
        <w:t>Energy P</w:t>
      </w:r>
      <w:r w:rsidRPr="00371B57">
        <w:rPr>
          <w:rFonts w:ascii="Calibri" w:hAnsi="Calibri" w:cs="AdvTimes"/>
          <w:szCs w:val="24"/>
        </w:rPr>
        <w:t xml:space="preserve">olicy </w:t>
      </w:r>
      <w:r w:rsidR="00D647C4" w:rsidRPr="00371B57">
        <w:rPr>
          <w:rFonts w:ascii="Calibri" w:hAnsi="Calibri" w:cs="AdvTimes"/>
          <w:szCs w:val="24"/>
        </w:rPr>
        <w:t xml:space="preserve">(2002) </w:t>
      </w:r>
      <w:r w:rsidRPr="00371B57">
        <w:rPr>
          <w:rFonts w:ascii="Calibri" w:hAnsi="Calibri" w:cs="AdvTimes"/>
          <w:szCs w:val="24"/>
        </w:rPr>
        <w:t>30</w:t>
      </w:r>
      <w:r w:rsidR="00D647C4">
        <w:rPr>
          <w:rFonts w:ascii="Calibri" w:hAnsi="Calibri" w:cs="AdvTimes"/>
          <w:szCs w:val="24"/>
        </w:rPr>
        <w:t>:</w:t>
      </w:r>
      <w:r w:rsidRPr="00371B57">
        <w:rPr>
          <w:rFonts w:ascii="Calibri" w:hAnsi="Calibri" w:cs="AdvTimes"/>
          <w:szCs w:val="24"/>
        </w:rPr>
        <w:t xml:space="preserve"> 1305–1312</w:t>
      </w:r>
      <w:r w:rsidRPr="00371B57">
        <w:rPr>
          <w:rFonts w:ascii="Calibri" w:hAnsi="Calibri" w:cs="AdvTimes"/>
          <w:szCs w:val="24"/>
          <w:lang w:val="en-US"/>
        </w:rPr>
        <w:t>.</w:t>
      </w:r>
    </w:p>
    <w:p w:rsidR="00371B57" w:rsidRPr="00BE244C" w:rsidRDefault="00371B57" w:rsidP="00BE244C">
      <w:pPr>
        <w:ind w:firstLine="0"/>
        <w:rPr>
          <w:rFonts w:ascii="Calibri" w:hAnsi="Calibri"/>
          <w:bCs/>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bCs/>
          <w:szCs w:val="24"/>
          <w:lang w:val="en-US"/>
        </w:rPr>
        <w:t xml:space="preserve">Knight, W., Eric R. (2010). </w:t>
      </w:r>
      <w:r w:rsidRPr="00371B57">
        <w:rPr>
          <w:rFonts w:ascii="Calibri" w:hAnsi="Calibri"/>
          <w:bCs/>
          <w:i/>
          <w:szCs w:val="24"/>
          <w:lang w:val="en-US"/>
        </w:rPr>
        <w:t xml:space="preserve">The Economic Geography of CleanTech Venture Capital. </w:t>
      </w:r>
      <w:r w:rsidRPr="00371B57">
        <w:rPr>
          <w:rFonts w:ascii="Calibri" w:hAnsi="Calibri"/>
          <w:iCs/>
          <w:szCs w:val="24"/>
          <w:lang w:val="en-US"/>
        </w:rPr>
        <w:t>Oxford University Working Paper Series in Employment, Work and Finance.</w:t>
      </w:r>
    </w:p>
    <w:p w:rsidR="00371B57" w:rsidRPr="00BE244C" w:rsidRDefault="00371B57" w:rsidP="00BE244C">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Palatino-Roman"/>
          <w:szCs w:val="24"/>
        </w:rPr>
        <w:t xml:space="preserve">Kortum S. and Lerner J. (1998). </w:t>
      </w:r>
      <w:r w:rsidRPr="00371B57">
        <w:rPr>
          <w:rFonts w:ascii="Calibri" w:hAnsi="Calibri" w:cs="Palatino-Italic"/>
          <w:i/>
          <w:iCs/>
          <w:szCs w:val="24"/>
          <w:lang w:val="en-US"/>
        </w:rPr>
        <w:t xml:space="preserve">Does Venture Capital Spur Innovation? </w:t>
      </w:r>
      <w:r w:rsidRPr="00371B57">
        <w:rPr>
          <w:rFonts w:ascii="Calibri" w:hAnsi="Calibri" w:cs="Palatino-Roman"/>
          <w:szCs w:val="24"/>
          <w:lang w:val="en-US"/>
        </w:rPr>
        <w:t>National Bureau of Economic Research Working Paper 6846.</w:t>
      </w:r>
    </w:p>
    <w:p w:rsidR="00371B57" w:rsidRPr="00BE244C" w:rsidRDefault="00371B57" w:rsidP="00BE244C">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rPr>
        <w:t xml:space="preserve">Kortum, S. and Lerner, J. (2000). </w:t>
      </w:r>
      <w:r w:rsidRPr="00371B57">
        <w:rPr>
          <w:rFonts w:ascii="Calibri" w:hAnsi="Calibri"/>
          <w:bCs/>
          <w:i/>
          <w:szCs w:val="24"/>
          <w:lang w:val="en-US"/>
        </w:rPr>
        <w:t>Assessing the contribution of venture capital to innovation.</w:t>
      </w:r>
      <w:r w:rsidR="00353EF6">
        <w:rPr>
          <w:rFonts w:ascii="Calibri" w:hAnsi="Calibri"/>
          <w:bCs/>
          <w:szCs w:val="24"/>
          <w:lang w:val="en-US"/>
        </w:rPr>
        <w:t xml:space="preserve"> Journal of Economics 31(</w:t>
      </w:r>
      <w:r w:rsidRPr="00371B57">
        <w:rPr>
          <w:rFonts w:ascii="Calibri" w:hAnsi="Calibri"/>
          <w:bCs/>
          <w:szCs w:val="24"/>
        </w:rPr>
        <w:t>4</w:t>
      </w:r>
      <w:r w:rsidR="00353EF6">
        <w:rPr>
          <w:rFonts w:ascii="Calibri" w:hAnsi="Calibri"/>
          <w:bCs/>
          <w:szCs w:val="24"/>
        </w:rPr>
        <w:t>):</w:t>
      </w:r>
      <w:r w:rsidRPr="00371B57">
        <w:rPr>
          <w:rFonts w:ascii="Calibri" w:hAnsi="Calibri"/>
          <w:bCs/>
          <w:szCs w:val="24"/>
        </w:rPr>
        <w:t xml:space="preserve"> 674-692</w:t>
      </w:r>
      <w:r w:rsidRPr="00371B57">
        <w:rPr>
          <w:rFonts w:ascii="Calibri" w:hAnsi="Calibri"/>
          <w:bCs/>
          <w:szCs w:val="24"/>
          <w:lang w:val="en-US"/>
        </w:rPr>
        <w:t>.</w:t>
      </w:r>
    </w:p>
    <w:p w:rsidR="00371B57" w:rsidRPr="00BE244C" w:rsidRDefault="00371B57" w:rsidP="00BE244C">
      <w:pPr>
        <w:autoSpaceDE w:val="0"/>
        <w:autoSpaceDN w:val="0"/>
        <w:adjustRightInd w:val="0"/>
        <w:spacing w:line="240" w:lineRule="auto"/>
        <w:ind w:firstLine="0"/>
        <w:rPr>
          <w:rFonts w:ascii="Calibri" w:hAnsi="Calibri"/>
          <w:szCs w:val="24"/>
          <w:lang w:val="en-US"/>
        </w:rPr>
      </w:pPr>
    </w:p>
    <w:p w:rsidR="009A13EF" w:rsidRDefault="00371B57" w:rsidP="00BE244C">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Kozmetsky, G., Gill, M.D.Jr. and Smilor, R.W. (1985). </w:t>
      </w:r>
      <w:r w:rsidRPr="00371B57">
        <w:rPr>
          <w:rFonts w:ascii="Calibri" w:hAnsi="Calibri"/>
          <w:i/>
          <w:szCs w:val="24"/>
          <w:lang w:val="en-US"/>
        </w:rPr>
        <w:t>Financing and managing fast-growth companies: The venture capital process</w:t>
      </w:r>
      <w:r w:rsidRPr="00371B57">
        <w:rPr>
          <w:rFonts w:ascii="Calibri" w:hAnsi="Calibri"/>
          <w:szCs w:val="24"/>
          <w:lang w:val="en-US"/>
        </w:rPr>
        <w:t>. Lexington Books, Lexington,MA.</w:t>
      </w:r>
    </w:p>
    <w:p w:rsidR="00BE244C" w:rsidRPr="00BE244C" w:rsidRDefault="00BE244C" w:rsidP="00BE244C">
      <w:pPr>
        <w:pStyle w:val="a8"/>
        <w:autoSpaceDE w:val="0"/>
        <w:autoSpaceDN w:val="0"/>
        <w:adjustRightInd w:val="0"/>
        <w:spacing w:line="240" w:lineRule="auto"/>
        <w:ind w:left="0" w:firstLine="0"/>
        <w:rPr>
          <w:rFonts w:ascii="Calibri" w:hAnsi="Calibri"/>
          <w:szCs w:val="24"/>
          <w:lang w:val="en-US"/>
        </w:rPr>
      </w:pPr>
    </w:p>
    <w:p w:rsidR="00371B57" w:rsidRPr="009A13EF" w:rsidRDefault="009A13EF" w:rsidP="009A13EF">
      <w:pPr>
        <w:pStyle w:val="a8"/>
        <w:numPr>
          <w:ilvl w:val="0"/>
          <w:numId w:val="41"/>
        </w:numPr>
        <w:autoSpaceDE w:val="0"/>
        <w:autoSpaceDN w:val="0"/>
        <w:adjustRightInd w:val="0"/>
        <w:spacing w:line="240" w:lineRule="auto"/>
        <w:ind w:left="0" w:firstLine="0"/>
        <w:rPr>
          <w:rFonts w:ascii="Calibri" w:hAnsi="Calibri"/>
          <w:szCs w:val="24"/>
          <w:lang w:val="en-US"/>
        </w:rPr>
      </w:pPr>
      <w:r w:rsidRPr="009A13EF">
        <w:rPr>
          <w:rFonts w:ascii="Calibri" w:hAnsi="Calibri" w:cs="TimesNewRoman"/>
          <w:szCs w:val="24"/>
          <w:lang w:val="en-US"/>
        </w:rPr>
        <w:t xml:space="preserve">Krueger, A.B. and Lindahl, M. </w:t>
      </w:r>
      <w:r>
        <w:rPr>
          <w:rFonts w:ascii="Calibri" w:hAnsi="Calibri" w:cs="TimesNewRoman"/>
          <w:szCs w:val="24"/>
          <w:lang w:val="en-US"/>
        </w:rPr>
        <w:t>(</w:t>
      </w:r>
      <w:r w:rsidRPr="009A13EF">
        <w:rPr>
          <w:rFonts w:ascii="Calibri" w:hAnsi="Calibri" w:cs="TimesNewRoman"/>
          <w:szCs w:val="24"/>
          <w:lang w:val="en-US"/>
        </w:rPr>
        <w:t>2001</w:t>
      </w:r>
      <w:r>
        <w:rPr>
          <w:rFonts w:ascii="Calibri" w:hAnsi="Calibri" w:cs="TimesNewRoman"/>
          <w:szCs w:val="24"/>
          <w:lang w:val="en-US"/>
        </w:rPr>
        <w:t>).</w:t>
      </w:r>
      <w:r w:rsidRPr="009A13EF">
        <w:rPr>
          <w:rFonts w:ascii="Calibri" w:hAnsi="Calibri" w:cs="TimesNewRoman"/>
          <w:szCs w:val="24"/>
          <w:lang w:val="en-US"/>
        </w:rPr>
        <w:t xml:space="preserve"> </w:t>
      </w:r>
      <w:r w:rsidRPr="009A13EF">
        <w:rPr>
          <w:rFonts w:ascii="Calibri" w:hAnsi="Calibri" w:cs="TimesNewRoman"/>
          <w:i/>
          <w:szCs w:val="24"/>
          <w:lang w:val="en-US"/>
        </w:rPr>
        <w:t>Education for growth: Why and for whom?</w:t>
      </w:r>
      <w:r w:rsidRPr="009A13EF">
        <w:rPr>
          <w:rFonts w:ascii="Calibri" w:hAnsi="Calibri" w:cs="TimesNewRoman"/>
          <w:szCs w:val="24"/>
          <w:lang w:val="en-US"/>
        </w:rPr>
        <w:t xml:space="preserve"> </w:t>
      </w:r>
      <w:r w:rsidRPr="009A13EF">
        <w:rPr>
          <w:rFonts w:ascii="Calibri" w:hAnsi="Calibri" w:cs="TimesNewRoman,Italic"/>
          <w:iCs/>
          <w:szCs w:val="24"/>
          <w:lang w:val="en-US"/>
        </w:rPr>
        <w:t xml:space="preserve">Journal of Economic Literature </w:t>
      </w:r>
      <w:r w:rsidR="00BE244C">
        <w:rPr>
          <w:rFonts w:ascii="Calibri" w:hAnsi="Calibri" w:cs="TimesNewRoman"/>
          <w:szCs w:val="24"/>
          <w:lang w:val="en-US"/>
        </w:rPr>
        <w:t>34:</w:t>
      </w:r>
      <w:r w:rsidRPr="009A13EF">
        <w:rPr>
          <w:rFonts w:ascii="Calibri" w:hAnsi="Calibri" w:cs="TimesNewRoman"/>
          <w:szCs w:val="24"/>
          <w:lang w:val="en-US"/>
        </w:rPr>
        <w:t xml:space="preserve"> 1101-1136</w:t>
      </w:r>
      <w:r>
        <w:rPr>
          <w:rFonts w:ascii="Calibri" w:hAnsi="Calibri" w:cs="TimesNewRoman"/>
          <w:szCs w:val="24"/>
          <w:lang w:val="en-US"/>
        </w:rPr>
        <w:t>.</w:t>
      </w:r>
    </w:p>
    <w:p w:rsidR="009A13EF" w:rsidRPr="009A13EF" w:rsidRDefault="009A13EF" w:rsidP="009A13EF">
      <w:pPr>
        <w:pStyle w:val="a8"/>
        <w:autoSpaceDE w:val="0"/>
        <w:autoSpaceDN w:val="0"/>
        <w:adjustRightInd w:val="0"/>
        <w:spacing w:line="240" w:lineRule="auto"/>
        <w:ind w:left="0"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Kuehr, R. (2007). </w:t>
      </w:r>
      <w:r w:rsidRPr="00371B57">
        <w:rPr>
          <w:rFonts w:ascii="Calibri" w:hAnsi="Calibri"/>
          <w:i/>
          <w:szCs w:val="24"/>
          <w:lang w:val="en-US"/>
        </w:rPr>
        <w:t>Environmental technologies</w:t>
      </w:r>
      <w:r w:rsidRPr="00371B57">
        <w:rPr>
          <w:rFonts w:ascii="Calibri" w:hAnsi="Calibri" w:cs="JOPCJ G+ Adv P S 44 A 44 B"/>
          <w:i/>
          <w:szCs w:val="24"/>
          <w:lang w:val="en-US"/>
        </w:rPr>
        <w:t>–</w:t>
      </w:r>
      <w:r w:rsidRPr="00371B57">
        <w:rPr>
          <w:rFonts w:ascii="Calibri" w:hAnsi="Calibri"/>
          <w:i/>
          <w:szCs w:val="24"/>
          <w:lang w:val="en-US"/>
        </w:rPr>
        <w:t>from misleading interpretations to an operational categorization &amp; de</w:t>
      </w:r>
      <w:r w:rsidRPr="00371B57">
        <w:rPr>
          <w:rFonts w:ascii="Calibri" w:hAnsi="Calibri" w:cs="JOPCJ D+ Adv O T 863180fb+fb"/>
          <w:i/>
          <w:szCs w:val="24"/>
          <w:lang w:val="en-US"/>
        </w:rPr>
        <w:t>fi</w:t>
      </w:r>
      <w:r w:rsidRPr="00371B57">
        <w:rPr>
          <w:rFonts w:ascii="Calibri" w:hAnsi="Calibri"/>
          <w:i/>
          <w:szCs w:val="24"/>
          <w:lang w:val="en-US"/>
        </w:rPr>
        <w:t>nition</w:t>
      </w:r>
      <w:r w:rsidRPr="00371B57">
        <w:rPr>
          <w:rFonts w:ascii="Calibri" w:hAnsi="Calibri"/>
          <w:szCs w:val="24"/>
          <w:lang w:val="en-US"/>
        </w:rPr>
        <w:t>. Journal of Cleaner Production 15 (13</w:t>
      </w:r>
      <w:r w:rsidRPr="00371B57">
        <w:rPr>
          <w:rFonts w:ascii="Calibri" w:hAnsi="Calibri" w:cs="JOPCJ G+ Adv P S 44 A 44 B"/>
          <w:szCs w:val="24"/>
          <w:lang w:val="en-US"/>
        </w:rPr>
        <w:t>-</w:t>
      </w:r>
      <w:r w:rsidR="00BE244C">
        <w:rPr>
          <w:rFonts w:ascii="Calibri" w:hAnsi="Calibri"/>
          <w:szCs w:val="24"/>
          <w:lang w:val="en-US"/>
        </w:rPr>
        <w:t>14):</w:t>
      </w:r>
      <w:r w:rsidRPr="00371B57">
        <w:rPr>
          <w:rFonts w:ascii="Calibri" w:hAnsi="Calibri"/>
          <w:szCs w:val="24"/>
          <w:lang w:val="en-US"/>
        </w:rPr>
        <w:t xml:space="preserve"> 1316</w:t>
      </w:r>
      <w:r w:rsidRPr="00371B57">
        <w:rPr>
          <w:rFonts w:ascii="Calibri" w:hAnsi="Calibri" w:cs="JOPCJ G+ Adv P S 44 A 44 B"/>
          <w:szCs w:val="24"/>
          <w:lang w:val="en-US"/>
        </w:rPr>
        <w:t>-</w:t>
      </w:r>
      <w:r w:rsidRPr="00371B57">
        <w:rPr>
          <w:rFonts w:ascii="Calibri" w:hAnsi="Calibri"/>
          <w:szCs w:val="24"/>
          <w:lang w:val="en-US"/>
        </w:rPr>
        <w:t>1320.</w:t>
      </w:r>
    </w:p>
    <w:p w:rsidR="00371B57" w:rsidRPr="00BE244C" w:rsidRDefault="00371B57" w:rsidP="00BE244C">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Liles, P.R. (1977). </w:t>
      </w:r>
      <w:r w:rsidRPr="00371B57">
        <w:rPr>
          <w:rFonts w:ascii="Calibri" w:hAnsi="Calibri"/>
          <w:i/>
          <w:szCs w:val="24"/>
          <w:lang w:val="en-US"/>
        </w:rPr>
        <w:t xml:space="preserve">Sustaining the venture capital firm. </w:t>
      </w:r>
      <w:r w:rsidR="00BE244C">
        <w:rPr>
          <w:rFonts w:ascii="Calibri" w:hAnsi="Calibri"/>
          <w:szCs w:val="24"/>
          <w:lang w:val="en-US"/>
        </w:rPr>
        <w:t>Management Analysis Center, Cambridge, Massachusetts.</w:t>
      </w:r>
    </w:p>
    <w:p w:rsidR="00371B57" w:rsidRPr="00371B57" w:rsidRDefault="00371B57" w:rsidP="00BE244C">
      <w:pPr>
        <w:autoSpaceDE w:val="0"/>
        <w:autoSpaceDN w:val="0"/>
        <w:adjustRightInd w:val="0"/>
        <w:spacing w:line="240" w:lineRule="auto"/>
        <w:ind w:firstLine="0"/>
        <w:rPr>
          <w:rFonts w:ascii="Calibri" w:hAnsi="Calibri"/>
          <w:szCs w:val="24"/>
          <w:lang w:val="en-US"/>
        </w:rPr>
      </w:pPr>
    </w:p>
    <w:p w:rsidR="00371B57" w:rsidRPr="00BE244C" w:rsidRDefault="00371B57" w:rsidP="00BE244C">
      <w:pPr>
        <w:pStyle w:val="a8"/>
        <w:numPr>
          <w:ilvl w:val="0"/>
          <w:numId w:val="41"/>
        </w:numPr>
        <w:spacing w:after="200" w:line="240" w:lineRule="auto"/>
        <w:ind w:left="0" w:firstLine="0"/>
        <w:rPr>
          <w:rFonts w:ascii="Calibri" w:hAnsi="Calibri"/>
          <w:szCs w:val="24"/>
          <w:lang w:val="en-US"/>
        </w:rPr>
      </w:pPr>
      <w:r w:rsidRPr="00371B57">
        <w:rPr>
          <w:rFonts w:ascii="Calibri" w:hAnsi="Calibri" w:cs="Times-Roman"/>
          <w:szCs w:val="24"/>
          <w:lang w:val="en-US"/>
        </w:rPr>
        <w:t xml:space="preserve">Lund, J.W. and Boyd, T.L. (2000). </w:t>
      </w:r>
      <w:r w:rsidRPr="00371B57">
        <w:rPr>
          <w:rFonts w:ascii="Calibri" w:hAnsi="Calibri" w:cs="Times-Roman"/>
          <w:i/>
          <w:szCs w:val="24"/>
          <w:lang w:val="en-US"/>
        </w:rPr>
        <w:t>Geothermal direct-use in the United States</w:t>
      </w:r>
      <w:r w:rsidRPr="00371B57">
        <w:rPr>
          <w:rFonts w:ascii="Calibri" w:hAnsi="Calibri" w:cs="Times-Roman"/>
          <w:szCs w:val="24"/>
          <w:lang w:val="en-US"/>
        </w:rPr>
        <w:t>, update 1995–1999. WGC2000, p. 297–305.</w:t>
      </w:r>
    </w:p>
    <w:p w:rsidR="00BE244C" w:rsidRPr="00BE244C" w:rsidRDefault="00BE244C" w:rsidP="00BE244C">
      <w:pPr>
        <w:pStyle w:val="a8"/>
        <w:spacing w:after="200" w:line="240" w:lineRule="auto"/>
        <w:ind w:left="0" w:firstLine="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Times-Roman"/>
          <w:szCs w:val="24"/>
          <w:lang w:val="en-US"/>
        </w:rPr>
        <w:t xml:space="preserve">Lund, J.W. and Freeston, D.H. (2001). </w:t>
      </w:r>
      <w:r w:rsidRPr="00371B57">
        <w:rPr>
          <w:rFonts w:ascii="Calibri" w:hAnsi="Calibri" w:cs="Times-Roman"/>
          <w:i/>
          <w:szCs w:val="24"/>
          <w:lang w:val="en-US"/>
        </w:rPr>
        <w:t>World-wide direct uses of geothermal energy 2000</w:t>
      </w:r>
      <w:r w:rsidR="00BE244C">
        <w:rPr>
          <w:rFonts w:ascii="Calibri" w:hAnsi="Calibri" w:cs="Times-Roman"/>
          <w:szCs w:val="24"/>
          <w:lang w:val="en-US"/>
        </w:rPr>
        <w:t>. Geothermics (2001)</w:t>
      </w:r>
      <w:r w:rsidRPr="00371B57">
        <w:rPr>
          <w:rFonts w:ascii="Calibri" w:hAnsi="Calibri" w:cs="Times-Roman"/>
          <w:szCs w:val="24"/>
          <w:lang w:val="en-US"/>
        </w:rPr>
        <w:t xml:space="preserve"> 30:</w:t>
      </w:r>
      <w:r w:rsidR="00BE244C">
        <w:rPr>
          <w:rFonts w:ascii="Calibri" w:hAnsi="Calibri" w:cs="Times-Roman"/>
          <w:szCs w:val="24"/>
          <w:lang w:val="en-US"/>
        </w:rPr>
        <w:t xml:space="preserve"> </w:t>
      </w:r>
      <w:r w:rsidRPr="00371B57">
        <w:rPr>
          <w:rFonts w:ascii="Calibri" w:hAnsi="Calibri" w:cs="Times-Roman"/>
          <w:szCs w:val="24"/>
          <w:lang w:val="en-US"/>
        </w:rPr>
        <w:t>29–68.</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AdvTT5235d5a9"/>
          <w:szCs w:val="24"/>
          <w:lang w:val="en-US"/>
        </w:rPr>
        <w:lastRenderedPageBreak/>
        <w:t>MacMillan, I.C., Siegel, R. and Subba Narasimha, P.N.</w:t>
      </w:r>
      <w:r w:rsidR="00C12146">
        <w:rPr>
          <w:rFonts w:ascii="Calibri" w:hAnsi="Calibri" w:cs="AdvTT5235d5a9"/>
          <w:szCs w:val="24"/>
          <w:lang w:val="en-US"/>
        </w:rPr>
        <w:t xml:space="preserve"> </w:t>
      </w:r>
      <w:r w:rsidRPr="00371B57">
        <w:rPr>
          <w:rFonts w:ascii="Calibri" w:hAnsi="Calibri" w:cs="AdvTT5235d5a9"/>
          <w:szCs w:val="24"/>
          <w:lang w:val="en-US"/>
        </w:rPr>
        <w:t xml:space="preserve">( 1985). </w:t>
      </w:r>
      <w:r w:rsidRPr="00371B57">
        <w:rPr>
          <w:rFonts w:ascii="Calibri" w:hAnsi="Calibri" w:cs="AdvTT5235d5a9"/>
          <w:i/>
          <w:szCs w:val="24"/>
          <w:lang w:val="en-US"/>
        </w:rPr>
        <w:t>Criteria used by venture capitalist to evaluate new venture proposals</w:t>
      </w:r>
      <w:r w:rsidRPr="00371B57">
        <w:rPr>
          <w:rFonts w:ascii="Calibri" w:hAnsi="Calibri" w:cs="AdvTT5235d5a9"/>
          <w:szCs w:val="24"/>
          <w:lang w:val="en-US"/>
        </w:rPr>
        <w:t xml:space="preserve">. </w:t>
      </w:r>
      <w:r w:rsidR="00823E0F">
        <w:rPr>
          <w:rFonts w:ascii="Calibri" w:hAnsi="Calibri" w:cs="AdvTT5235d5a9"/>
          <w:szCs w:val="24"/>
        </w:rPr>
        <w:t>Journal of Business Venturing 1:</w:t>
      </w:r>
      <w:r w:rsidRPr="00371B57">
        <w:rPr>
          <w:rFonts w:ascii="Calibri" w:hAnsi="Calibri" w:cs="AdvTT5235d5a9"/>
          <w:szCs w:val="24"/>
          <w:lang w:val="en-US"/>
        </w:rPr>
        <w:t xml:space="preserve"> </w:t>
      </w:r>
      <w:r w:rsidRPr="00371B57">
        <w:rPr>
          <w:rFonts w:ascii="Calibri" w:hAnsi="Calibri" w:cs="AdvTT5235d5a9"/>
          <w:szCs w:val="24"/>
        </w:rPr>
        <w:t>119</w:t>
      </w:r>
      <w:r w:rsidRPr="00371B57">
        <w:rPr>
          <w:rFonts w:ascii="Calibri" w:hAnsi="Calibri" w:cs="AdvTT5235d5a9+20"/>
          <w:szCs w:val="24"/>
        </w:rPr>
        <w:t>–</w:t>
      </w:r>
      <w:r w:rsidRPr="00371B57">
        <w:rPr>
          <w:rFonts w:ascii="Calibri" w:hAnsi="Calibri" w:cs="AdvTT5235d5a9"/>
          <w:szCs w:val="24"/>
        </w:rPr>
        <w:t>128.</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cs="AdvTT5235d5a9"/>
          <w:szCs w:val="24"/>
        </w:rPr>
      </w:pPr>
      <w:r w:rsidRPr="00371B57">
        <w:rPr>
          <w:rFonts w:ascii="Calibri" w:hAnsi="Calibri" w:cs="AdvTT5235d5a9"/>
          <w:szCs w:val="24"/>
          <w:lang w:val="en-US"/>
        </w:rPr>
        <w:t xml:space="preserve">MacMillan, I.C., Zeman, L. and Subba Narasimha, P.N. (1987). </w:t>
      </w:r>
      <w:r w:rsidRPr="00371B57">
        <w:rPr>
          <w:rFonts w:ascii="Calibri" w:hAnsi="Calibri" w:cs="AdvTT5235d5a9"/>
          <w:i/>
          <w:szCs w:val="24"/>
          <w:lang w:val="en-US"/>
        </w:rPr>
        <w:t>Criteria distinguishing unsuccessful ventures in the venture screening process</w:t>
      </w:r>
      <w:r w:rsidRPr="00371B57">
        <w:rPr>
          <w:rFonts w:ascii="Calibri" w:hAnsi="Calibri" w:cs="AdvTT5235d5a9"/>
          <w:szCs w:val="24"/>
          <w:lang w:val="en-US"/>
        </w:rPr>
        <w:t xml:space="preserve">. </w:t>
      </w:r>
      <w:r w:rsidRPr="00371B57">
        <w:rPr>
          <w:rFonts w:ascii="Calibri" w:hAnsi="Calibri" w:cs="AdvTT5235d5a9"/>
          <w:szCs w:val="24"/>
        </w:rPr>
        <w:t>Journal of Business</w:t>
      </w:r>
      <w:r w:rsidRPr="00371B57">
        <w:rPr>
          <w:rFonts w:ascii="Calibri" w:hAnsi="Calibri" w:cs="AdvTT5235d5a9"/>
          <w:szCs w:val="24"/>
          <w:lang w:val="en-US"/>
        </w:rPr>
        <w:t xml:space="preserve"> </w:t>
      </w:r>
      <w:r w:rsidR="00823E0F">
        <w:rPr>
          <w:rFonts w:ascii="Calibri" w:hAnsi="Calibri" w:cs="AdvTT5235d5a9"/>
          <w:szCs w:val="24"/>
        </w:rPr>
        <w:t>Venturing 2:</w:t>
      </w:r>
      <w:r w:rsidRPr="00371B57">
        <w:rPr>
          <w:rFonts w:ascii="Calibri" w:hAnsi="Calibri" w:cs="AdvTT5235d5a9"/>
          <w:szCs w:val="24"/>
        </w:rPr>
        <w:t xml:space="preserve"> 123</w:t>
      </w:r>
      <w:r w:rsidRPr="00371B57">
        <w:rPr>
          <w:rFonts w:ascii="Calibri" w:hAnsi="Calibri" w:cs="AdvTT5235d5a9+20"/>
          <w:szCs w:val="24"/>
        </w:rPr>
        <w:t>–</w:t>
      </w:r>
      <w:r w:rsidRPr="00371B57">
        <w:rPr>
          <w:rFonts w:ascii="Calibri" w:hAnsi="Calibri" w:cs="AdvTT5235d5a9"/>
          <w:szCs w:val="24"/>
        </w:rPr>
        <w:t>137</w:t>
      </w:r>
      <w:r w:rsidRPr="00371B57">
        <w:rPr>
          <w:rFonts w:ascii="Calibri" w:hAnsi="Calibri" w:cs="AdvTT5235d5a9"/>
          <w:szCs w:val="24"/>
          <w:lang w:val="en-US"/>
        </w:rPr>
        <w:t>.</w:t>
      </w:r>
    </w:p>
    <w:p w:rsidR="00371B57" w:rsidRPr="00371B57" w:rsidRDefault="00371B57" w:rsidP="00371B57">
      <w:pPr>
        <w:pStyle w:val="a8"/>
        <w:autoSpaceDE w:val="0"/>
        <w:autoSpaceDN w:val="0"/>
        <w:adjustRightInd w:val="0"/>
        <w:spacing w:line="240" w:lineRule="auto"/>
        <w:ind w:left="0"/>
        <w:rPr>
          <w:rFonts w:ascii="Calibri" w:hAnsi="Calibri" w:cs="AdvTT5235d5a9"/>
          <w:szCs w:val="24"/>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cs="AdvTT5235d5a9"/>
          <w:szCs w:val="24"/>
          <w:lang w:val="en-US"/>
        </w:rPr>
      </w:pPr>
      <w:r w:rsidRPr="00371B57">
        <w:rPr>
          <w:rFonts w:ascii="Calibri" w:hAnsi="Calibri"/>
          <w:szCs w:val="24"/>
          <w:lang w:val="en-US"/>
        </w:rPr>
        <w:t xml:space="preserve">Maidique, M.A. (1986). </w:t>
      </w:r>
      <w:r w:rsidRPr="00371B57">
        <w:rPr>
          <w:rFonts w:ascii="Calibri" w:hAnsi="Calibri"/>
          <w:i/>
          <w:szCs w:val="24"/>
          <w:lang w:val="en-US"/>
        </w:rPr>
        <w:t>Key success factors in high-technology ventures</w:t>
      </w:r>
      <w:r w:rsidRPr="00371B57">
        <w:rPr>
          <w:rFonts w:ascii="Calibri" w:hAnsi="Calibri"/>
          <w:szCs w:val="24"/>
          <w:lang w:val="en-US"/>
        </w:rPr>
        <w:t xml:space="preserve">. In: Sexton, D.and Smilor, R. (Eds.), </w:t>
      </w:r>
      <w:r w:rsidRPr="00371B57">
        <w:rPr>
          <w:rFonts w:ascii="Calibri" w:hAnsi="Calibri"/>
          <w:i/>
          <w:szCs w:val="24"/>
          <w:lang w:val="en-US"/>
        </w:rPr>
        <w:t>The Art and Science of Entrepreneurship</w:t>
      </w:r>
      <w:r w:rsidRPr="00371B57">
        <w:rPr>
          <w:rFonts w:ascii="Calibri" w:hAnsi="Calibri"/>
          <w:szCs w:val="24"/>
          <w:lang w:val="en-US"/>
        </w:rPr>
        <w:t>. Ballinger Publishing.</w:t>
      </w:r>
    </w:p>
    <w:p w:rsidR="00371B57" w:rsidRPr="00371B57" w:rsidRDefault="00371B57" w:rsidP="00371B57">
      <w:pPr>
        <w:autoSpaceDE w:val="0"/>
        <w:autoSpaceDN w:val="0"/>
        <w:adjustRightInd w:val="0"/>
        <w:spacing w:line="240" w:lineRule="auto"/>
        <w:rPr>
          <w:rFonts w:ascii="Calibri" w:hAnsi="Calibri" w:cs="AdvTT5235d5a9"/>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Marsh, G. (2010). </w:t>
      </w:r>
      <w:r w:rsidRPr="00371B57">
        <w:rPr>
          <w:rFonts w:ascii="Calibri" w:hAnsi="Calibri"/>
          <w:i/>
          <w:szCs w:val="24"/>
          <w:lang w:val="en-US"/>
        </w:rPr>
        <w:t>Renewables-can the USA lead the pack now?</w:t>
      </w:r>
      <w:r w:rsidRPr="00371B57">
        <w:rPr>
          <w:rFonts w:ascii="Calibri" w:hAnsi="Calibri"/>
          <w:szCs w:val="24"/>
          <w:lang w:val="en-US"/>
        </w:rPr>
        <w:t xml:space="preserve"> </w:t>
      </w:r>
      <w:r w:rsidRPr="00371B57">
        <w:rPr>
          <w:rFonts w:ascii="Calibri" w:hAnsi="Calibri"/>
          <w:bCs/>
          <w:szCs w:val="24"/>
          <w:lang w:val="en-US"/>
        </w:rPr>
        <w:t>Renewable Energy Focus</w:t>
      </w:r>
      <w:r w:rsidRPr="00371B57">
        <w:rPr>
          <w:rFonts w:ascii="Calibri" w:hAnsi="Calibri"/>
          <w:szCs w:val="24"/>
          <w:lang w:val="en-US"/>
        </w:rPr>
        <w:t xml:space="preserve"> 11</w:t>
      </w:r>
      <w:r w:rsidR="00823E0F">
        <w:rPr>
          <w:rFonts w:ascii="Calibri" w:hAnsi="Calibri"/>
          <w:szCs w:val="24"/>
          <w:lang w:val="en-US"/>
        </w:rPr>
        <w:t>(</w:t>
      </w:r>
      <w:r w:rsidRPr="00371B57">
        <w:rPr>
          <w:rFonts w:ascii="Calibri" w:hAnsi="Calibri"/>
          <w:szCs w:val="24"/>
          <w:lang w:val="en-US"/>
        </w:rPr>
        <w:t>1</w:t>
      </w:r>
      <w:r w:rsidR="00823E0F">
        <w:rPr>
          <w:rFonts w:ascii="Calibri" w:hAnsi="Calibri"/>
          <w:szCs w:val="24"/>
          <w:lang w:val="en-US"/>
        </w:rPr>
        <w:t>):</w:t>
      </w:r>
      <w:r w:rsidRPr="00371B57">
        <w:rPr>
          <w:rFonts w:ascii="Calibri" w:hAnsi="Calibri"/>
          <w:szCs w:val="24"/>
          <w:lang w:val="en-US"/>
        </w:rPr>
        <w:t xml:space="preserve"> 48-52.</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Merton, R.K. (1968). </w:t>
      </w:r>
      <w:r w:rsidRPr="00371B57">
        <w:rPr>
          <w:rFonts w:ascii="Calibri" w:hAnsi="Calibri"/>
          <w:i/>
          <w:szCs w:val="24"/>
          <w:lang w:val="en-US"/>
        </w:rPr>
        <w:t>The Matthew effect in science</w:t>
      </w:r>
      <w:r w:rsidRPr="00371B57">
        <w:rPr>
          <w:rFonts w:ascii="Calibri" w:hAnsi="Calibri"/>
          <w:szCs w:val="24"/>
          <w:lang w:val="en-US"/>
        </w:rPr>
        <w:t xml:space="preserve">. </w:t>
      </w:r>
      <w:r w:rsidR="00823E0F">
        <w:rPr>
          <w:rFonts w:ascii="Calibri" w:hAnsi="Calibri"/>
          <w:szCs w:val="24"/>
        </w:rPr>
        <w:t>Science 159:</w:t>
      </w:r>
      <w:r w:rsidRPr="00371B57">
        <w:rPr>
          <w:rFonts w:ascii="Calibri" w:hAnsi="Calibri"/>
          <w:szCs w:val="24"/>
        </w:rPr>
        <w:t xml:space="preserve"> 56–63.</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437592">
        <w:rPr>
          <w:rStyle w:val="af0"/>
          <w:rFonts w:ascii="Calibri" w:hAnsi="Calibri"/>
          <w:i w:val="0"/>
          <w:szCs w:val="24"/>
          <w:lang w:val="en-US"/>
        </w:rPr>
        <w:t>Miller</w:t>
      </w:r>
      <w:r w:rsidRPr="00437592">
        <w:rPr>
          <w:rFonts w:ascii="Calibri" w:hAnsi="Calibri"/>
          <w:i/>
          <w:szCs w:val="24"/>
          <w:lang w:val="en-US"/>
        </w:rPr>
        <w:t xml:space="preserve">, </w:t>
      </w:r>
      <w:r w:rsidRPr="00437592">
        <w:rPr>
          <w:rStyle w:val="af0"/>
          <w:rFonts w:ascii="Calibri" w:hAnsi="Calibri"/>
          <w:i w:val="0"/>
          <w:szCs w:val="24"/>
          <w:lang w:val="en-US"/>
        </w:rPr>
        <w:t>S.S.</w:t>
      </w:r>
      <w:r w:rsidRPr="00437592">
        <w:rPr>
          <w:rFonts w:ascii="Calibri" w:hAnsi="Calibri"/>
          <w:i/>
          <w:szCs w:val="24"/>
          <w:lang w:val="en-US"/>
        </w:rPr>
        <w:t xml:space="preserve"> (</w:t>
      </w:r>
      <w:r w:rsidRPr="00437592">
        <w:rPr>
          <w:rStyle w:val="af0"/>
          <w:rFonts w:ascii="Calibri" w:hAnsi="Calibri"/>
          <w:i w:val="0"/>
          <w:szCs w:val="24"/>
          <w:lang w:val="en-US"/>
        </w:rPr>
        <w:t>1963</w:t>
      </w:r>
      <w:r w:rsidRPr="00437592">
        <w:rPr>
          <w:rFonts w:ascii="Calibri" w:hAnsi="Calibri"/>
          <w:i/>
          <w:szCs w:val="24"/>
          <w:lang w:val="en-US"/>
        </w:rPr>
        <w:t>).</w:t>
      </w:r>
      <w:r w:rsidRPr="00371B57">
        <w:rPr>
          <w:rFonts w:ascii="Calibri" w:hAnsi="Calibri"/>
          <w:i/>
          <w:szCs w:val="24"/>
          <w:lang w:val="en-US"/>
        </w:rPr>
        <w:t xml:space="preserve"> </w:t>
      </w:r>
      <w:r w:rsidRPr="00E15887">
        <w:rPr>
          <w:rFonts w:ascii="Calibri" w:hAnsi="Calibri"/>
          <w:i/>
          <w:szCs w:val="24"/>
          <w:lang w:val="en-US"/>
        </w:rPr>
        <w:t>The</w:t>
      </w:r>
      <w:r w:rsidRPr="00371B57">
        <w:rPr>
          <w:rFonts w:ascii="Calibri" w:hAnsi="Calibri"/>
          <w:szCs w:val="24"/>
          <w:lang w:val="en-US"/>
        </w:rPr>
        <w:t xml:space="preserve"> </w:t>
      </w:r>
      <w:r w:rsidRPr="00371B57">
        <w:rPr>
          <w:rStyle w:val="af0"/>
          <w:rFonts w:ascii="Calibri" w:hAnsi="Calibri"/>
          <w:szCs w:val="24"/>
          <w:lang w:val="en-US"/>
        </w:rPr>
        <w:t>Management Problems of Diversification</w:t>
      </w:r>
      <w:r w:rsidRPr="00371B57">
        <w:rPr>
          <w:rFonts w:ascii="Calibri" w:hAnsi="Calibri"/>
          <w:i/>
          <w:szCs w:val="24"/>
          <w:lang w:val="en-US"/>
        </w:rPr>
        <w:t xml:space="preserve">. </w:t>
      </w:r>
      <w:r w:rsidRPr="00371B57">
        <w:rPr>
          <w:rFonts w:ascii="Calibri" w:hAnsi="Calibri"/>
          <w:szCs w:val="24"/>
          <w:lang w:val="en-US"/>
        </w:rPr>
        <w:t xml:space="preserve">New York: </w:t>
      </w:r>
      <w:r w:rsidRPr="00371B57">
        <w:rPr>
          <w:rStyle w:val="af0"/>
          <w:rFonts w:ascii="Calibri" w:hAnsi="Calibri"/>
          <w:szCs w:val="24"/>
          <w:lang w:val="en-US"/>
        </w:rPr>
        <w:t>John Wiley.</w:t>
      </w:r>
    </w:p>
    <w:p w:rsidR="00371B57" w:rsidRPr="00371B57" w:rsidRDefault="00371B57" w:rsidP="00371B57">
      <w:pPr>
        <w:pStyle w:val="a8"/>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Moore, W.H. (1990). </w:t>
      </w:r>
      <w:r w:rsidRPr="00371B57">
        <w:rPr>
          <w:rFonts w:ascii="Calibri" w:hAnsi="Calibri" w:cs="Arial"/>
          <w:bCs/>
          <w:szCs w:val="24"/>
          <w:lang w:val="en-US"/>
        </w:rPr>
        <w:t xml:space="preserve">Energy </w:t>
      </w:r>
      <w:r w:rsidRPr="00371B57">
        <w:rPr>
          <w:rFonts w:ascii="Calibri" w:hAnsi="Calibri" w:cs="Arial"/>
          <w:bCs/>
          <w:i/>
          <w:szCs w:val="24"/>
          <w:lang w:val="en-US"/>
        </w:rPr>
        <w:t>policy of the Bush administration</w:t>
      </w:r>
      <w:r w:rsidRPr="00371B57">
        <w:rPr>
          <w:rFonts w:ascii="Calibri" w:hAnsi="Calibri" w:cs="Arial"/>
          <w:bCs/>
          <w:szCs w:val="24"/>
          <w:lang w:val="en-US"/>
        </w:rPr>
        <w:t xml:space="preserve">. </w:t>
      </w:r>
      <w:r w:rsidRPr="00371B57">
        <w:rPr>
          <w:rFonts w:ascii="Calibri" w:hAnsi="Calibri"/>
          <w:bCs/>
          <w:szCs w:val="24"/>
          <w:lang w:val="en-US"/>
        </w:rPr>
        <w:t>Energy Policy</w:t>
      </w:r>
      <w:r w:rsidR="00823E0F">
        <w:rPr>
          <w:rFonts w:ascii="Calibri" w:hAnsi="Calibri"/>
          <w:szCs w:val="24"/>
          <w:lang w:val="en-US"/>
        </w:rPr>
        <w:t xml:space="preserve"> </w:t>
      </w:r>
      <w:r w:rsidRPr="00371B57">
        <w:rPr>
          <w:rFonts w:ascii="Calibri" w:hAnsi="Calibri"/>
          <w:szCs w:val="24"/>
          <w:lang w:val="en-US"/>
        </w:rPr>
        <w:t>18</w:t>
      </w:r>
      <w:r w:rsidR="00823E0F">
        <w:rPr>
          <w:rFonts w:ascii="Calibri" w:hAnsi="Calibri"/>
          <w:szCs w:val="24"/>
          <w:lang w:val="en-US"/>
        </w:rPr>
        <w:t>(</w:t>
      </w:r>
      <w:r w:rsidRPr="00371B57">
        <w:rPr>
          <w:rFonts w:ascii="Calibri" w:hAnsi="Calibri"/>
          <w:szCs w:val="24"/>
          <w:lang w:val="en-US"/>
        </w:rPr>
        <w:t>1</w:t>
      </w:r>
      <w:r w:rsidR="00823E0F">
        <w:rPr>
          <w:rFonts w:ascii="Calibri" w:hAnsi="Calibri"/>
          <w:szCs w:val="24"/>
          <w:lang w:val="en-US"/>
        </w:rPr>
        <w:t xml:space="preserve">): </w:t>
      </w:r>
      <w:r w:rsidRPr="00371B57">
        <w:rPr>
          <w:rFonts w:ascii="Calibri" w:hAnsi="Calibri"/>
          <w:szCs w:val="24"/>
          <w:lang w:val="en-US"/>
        </w:rPr>
        <w:t>2-4.</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rPr>
        <w:t xml:space="preserve">Moore, B. and </w:t>
      </w:r>
      <w:r w:rsidRPr="00371B57">
        <w:rPr>
          <w:rFonts w:ascii="Calibri" w:hAnsi="Calibri" w:cs="Palatino-Roman"/>
          <w:szCs w:val="24"/>
        </w:rPr>
        <w:t>Wüstenhagen, R. (2004).</w:t>
      </w:r>
      <w:r w:rsidRPr="00371B57">
        <w:rPr>
          <w:rFonts w:ascii="Calibri" w:hAnsi="Calibri"/>
          <w:szCs w:val="24"/>
        </w:rPr>
        <w:t xml:space="preserve"> </w:t>
      </w:r>
      <w:r w:rsidRPr="00371B57">
        <w:rPr>
          <w:rFonts w:ascii="Calibri" w:hAnsi="Calibri"/>
          <w:i/>
          <w:szCs w:val="24"/>
          <w:lang w:val="en-US"/>
        </w:rPr>
        <w:t>Innovative and Sustainable Energy Technologies: The Role of Venture Capital.</w:t>
      </w:r>
      <w:r w:rsidRPr="00371B57">
        <w:rPr>
          <w:rFonts w:ascii="Calibri" w:hAnsi="Calibri"/>
          <w:szCs w:val="24"/>
          <w:lang w:val="en-US"/>
        </w:rPr>
        <w:t xml:space="preserve"> </w:t>
      </w:r>
      <w:r w:rsidRPr="00371B57">
        <w:rPr>
          <w:rFonts w:ascii="Calibri" w:hAnsi="Calibri" w:cs="Palatino-Italic"/>
          <w:iCs/>
          <w:szCs w:val="24"/>
          <w:lang w:val="en-US"/>
        </w:rPr>
        <w:t>Business St</w:t>
      </w:r>
      <w:r w:rsidRPr="00371B57">
        <w:rPr>
          <w:rFonts w:ascii="Calibri" w:hAnsi="Calibri" w:cs="Palatino-Italic"/>
          <w:iCs/>
          <w:szCs w:val="24"/>
        </w:rPr>
        <w:t>rategy and the Environment</w:t>
      </w:r>
      <w:r w:rsidRPr="00371B57">
        <w:rPr>
          <w:rFonts w:ascii="Calibri" w:hAnsi="Calibri" w:cs="Palatino-Bold"/>
          <w:bCs/>
          <w:szCs w:val="24"/>
        </w:rPr>
        <w:t xml:space="preserve"> 13</w:t>
      </w:r>
      <w:r w:rsidR="00E24DF0">
        <w:rPr>
          <w:rFonts w:ascii="Calibri" w:hAnsi="Calibri" w:cs="Palatino-Roman"/>
          <w:szCs w:val="24"/>
        </w:rPr>
        <w:t>:</w:t>
      </w:r>
      <w:r w:rsidRPr="00371B57">
        <w:rPr>
          <w:rFonts w:ascii="Calibri" w:hAnsi="Calibri" w:cs="Palatino-Roman"/>
          <w:szCs w:val="24"/>
        </w:rPr>
        <w:t xml:space="preserve"> 235–</w:t>
      </w:r>
      <w:r w:rsidR="00E24DF0">
        <w:rPr>
          <w:rFonts w:ascii="Calibri" w:hAnsi="Calibri" w:cs="Palatino-Roman"/>
          <w:szCs w:val="24"/>
        </w:rPr>
        <w:t>245</w:t>
      </w:r>
      <w:r w:rsidRPr="00371B57">
        <w:rPr>
          <w:rFonts w:ascii="Calibri" w:hAnsi="Calibri" w:cs="Palatino-Roman"/>
          <w:szCs w:val="24"/>
          <w:lang w:val="en-US"/>
        </w:rPr>
        <w:t>.</w:t>
      </w:r>
    </w:p>
    <w:p w:rsidR="00371B57" w:rsidRPr="00371B57" w:rsidRDefault="00371B57" w:rsidP="00371B57">
      <w:pPr>
        <w:pStyle w:val="Default"/>
        <w:rPr>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Murphy, L., Jerde, P., Rutherford, L and Barone, R. (2007). </w:t>
      </w:r>
      <w:r w:rsidRPr="00371B57">
        <w:rPr>
          <w:rFonts w:ascii="Calibri" w:hAnsi="Calibri"/>
          <w:i/>
          <w:szCs w:val="24"/>
          <w:lang w:val="en-US"/>
        </w:rPr>
        <w:t>Enhancing Commercial Outcomes from R&amp;D. A framework for a Public-Private Partnership to Increase the Yield of Federally Funded R&amp;D Investments and Promote Economic Development</w:t>
      </w:r>
      <w:r w:rsidRPr="00371B57">
        <w:rPr>
          <w:rFonts w:ascii="Calibri" w:hAnsi="Calibri"/>
          <w:szCs w:val="24"/>
          <w:lang w:val="en-US"/>
        </w:rPr>
        <w:t>. Natonal Renewable Energy Laboratory. Technical Report May 2007.</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AdvTT5235d5a9"/>
          <w:szCs w:val="24"/>
          <w:lang w:val="en-US"/>
        </w:rPr>
        <w:t xml:space="preserve">Muzyka, D., Birley, S. and Leleux, B. (1996). </w:t>
      </w:r>
      <w:r w:rsidRPr="00371B57">
        <w:rPr>
          <w:rFonts w:ascii="Calibri" w:hAnsi="Calibri" w:cs="AdvTT5235d5a9"/>
          <w:i/>
          <w:szCs w:val="24"/>
          <w:lang w:val="en-US"/>
        </w:rPr>
        <w:t>Trade-offs in the investment decisions of European venture capitalists</w:t>
      </w:r>
      <w:r w:rsidRPr="00371B57">
        <w:rPr>
          <w:rFonts w:ascii="Calibri" w:hAnsi="Calibri" w:cs="AdvTT5235d5a9"/>
          <w:szCs w:val="24"/>
          <w:lang w:val="en-US"/>
        </w:rPr>
        <w:t xml:space="preserve">. </w:t>
      </w:r>
      <w:r w:rsidRPr="00371B57">
        <w:rPr>
          <w:rFonts w:ascii="Calibri" w:hAnsi="Calibri" w:cs="AdvTT5235d5a9"/>
          <w:szCs w:val="24"/>
        </w:rPr>
        <w:t>J</w:t>
      </w:r>
      <w:r w:rsidR="00E94DCE">
        <w:rPr>
          <w:rFonts w:ascii="Calibri" w:hAnsi="Calibri" w:cs="AdvTT5235d5a9"/>
          <w:szCs w:val="24"/>
        </w:rPr>
        <w:t>ournal of Business Venturing 11:</w:t>
      </w:r>
      <w:r w:rsidRPr="00371B57">
        <w:rPr>
          <w:rFonts w:ascii="Calibri" w:hAnsi="Calibri" w:cs="AdvTT5235d5a9"/>
          <w:szCs w:val="24"/>
        </w:rPr>
        <w:t xml:space="preserve"> 273</w:t>
      </w:r>
      <w:r w:rsidRPr="00371B57">
        <w:rPr>
          <w:rFonts w:ascii="Calibri" w:hAnsi="Calibri" w:cs="AdvTT5235d5a9+20"/>
          <w:szCs w:val="24"/>
        </w:rPr>
        <w:t>–</w:t>
      </w:r>
      <w:r w:rsidRPr="00371B57">
        <w:rPr>
          <w:rFonts w:ascii="Calibri" w:hAnsi="Calibri" w:cs="AdvTT5235d5a9"/>
          <w:szCs w:val="24"/>
        </w:rPr>
        <w:t>287.</w:t>
      </w:r>
    </w:p>
    <w:p w:rsidR="00371B57" w:rsidRPr="0037232B" w:rsidRDefault="00371B57" w:rsidP="0037232B">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AdvTT5235d5a9"/>
          <w:color w:val="231F20"/>
          <w:szCs w:val="24"/>
          <w:lang w:val="en-US"/>
        </w:rPr>
        <w:t>Niederko</w:t>
      </w:r>
      <w:r w:rsidRPr="00371B57">
        <w:rPr>
          <w:rFonts w:ascii="Calibri" w:hAnsi="Calibri" w:cs="AdvTT5235d5a9+fb"/>
          <w:color w:val="231F20"/>
          <w:szCs w:val="24"/>
          <w:lang w:val="en-US"/>
        </w:rPr>
        <w:t>fl</w:t>
      </w:r>
      <w:r w:rsidRPr="00371B57">
        <w:rPr>
          <w:rFonts w:ascii="Calibri" w:hAnsi="Calibri" w:cs="AdvTT5235d5a9"/>
          <w:color w:val="231F20"/>
          <w:szCs w:val="24"/>
          <w:lang w:val="en-US"/>
        </w:rPr>
        <w:t xml:space="preserve">er, M. (1991). </w:t>
      </w:r>
      <w:r w:rsidRPr="00371B57">
        <w:rPr>
          <w:rFonts w:ascii="Calibri" w:hAnsi="Calibri" w:cs="AdvTT5235d5a9"/>
          <w:i/>
          <w:color w:val="231F20"/>
          <w:szCs w:val="24"/>
          <w:lang w:val="en-US"/>
        </w:rPr>
        <w:t>The evolution of strategic alliances: Opportunities for managerial in</w:t>
      </w:r>
      <w:r w:rsidRPr="00371B57">
        <w:rPr>
          <w:rFonts w:ascii="Calibri" w:hAnsi="Calibri" w:cs="AdvTT5235d5a9+fb"/>
          <w:i/>
          <w:color w:val="231F20"/>
          <w:szCs w:val="24"/>
          <w:lang w:val="en-US"/>
        </w:rPr>
        <w:t>fl</w:t>
      </w:r>
      <w:r w:rsidRPr="00371B57">
        <w:rPr>
          <w:rFonts w:ascii="Calibri" w:hAnsi="Calibri" w:cs="AdvTT5235d5a9"/>
          <w:i/>
          <w:color w:val="231F20"/>
          <w:szCs w:val="24"/>
          <w:lang w:val="en-US"/>
        </w:rPr>
        <w:t>uence</w:t>
      </w:r>
      <w:r w:rsidRPr="00371B57">
        <w:rPr>
          <w:rFonts w:ascii="Calibri" w:hAnsi="Calibri" w:cs="AdvTT5235d5a9"/>
          <w:color w:val="231F20"/>
          <w:szCs w:val="24"/>
          <w:lang w:val="en-US"/>
        </w:rPr>
        <w:t xml:space="preserve">. </w:t>
      </w:r>
      <w:r w:rsidRPr="00371B57">
        <w:rPr>
          <w:rFonts w:ascii="Calibri" w:hAnsi="Calibri" w:cs="AdvTT94c8263f.I"/>
          <w:color w:val="231F20"/>
          <w:szCs w:val="24"/>
          <w:lang w:val="en-US"/>
        </w:rPr>
        <w:t>Journal of Business Venturing</w:t>
      </w:r>
      <w:r w:rsidRPr="00371B57">
        <w:rPr>
          <w:rFonts w:ascii="Calibri" w:hAnsi="Calibri" w:cs="AdvTT5235d5a9"/>
          <w:color w:val="231F20"/>
          <w:szCs w:val="24"/>
          <w:lang w:val="en-US"/>
        </w:rPr>
        <w:t xml:space="preserve">, </w:t>
      </w:r>
      <w:r w:rsidRPr="00371B57">
        <w:rPr>
          <w:rFonts w:ascii="Calibri" w:hAnsi="Calibri" w:cs="AdvTT94c8263f.I"/>
          <w:color w:val="231F20"/>
          <w:szCs w:val="24"/>
          <w:lang w:val="en-US"/>
        </w:rPr>
        <w:t>6</w:t>
      </w:r>
      <w:r w:rsidR="00E94DCE">
        <w:rPr>
          <w:rFonts w:ascii="Calibri" w:hAnsi="Calibri" w:cs="AdvTT5235d5a9"/>
          <w:color w:val="231F20"/>
          <w:szCs w:val="24"/>
          <w:lang w:val="en-US"/>
        </w:rPr>
        <w:t>(4):</w:t>
      </w:r>
      <w:r w:rsidRPr="00371B57">
        <w:rPr>
          <w:rFonts w:ascii="Calibri" w:hAnsi="Calibri" w:cs="AdvTT5235d5a9"/>
          <w:color w:val="231F20"/>
          <w:szCs w:val="24"/>
          <w:lang w:val="en-US"/>
        </w:rPr>
        <w:t xml:space="preserve"> 237</w:t>
      </w:r>
      <w:r w:rsidRPr="00371B57">
        <w:rPr>
          <w:rFonts w:ascii="Calibri" w:hAnsi="Calibri" w:cs="AdvTT5235d5a9+20"/>
          <w:color w:val="231F20"/>
          <w:szCs w:val="24"/>
          <w:lang w:val="en-US"/>
        </w:rPr>
        <w:t>–</w:t>
      </w:r>
      <w:r w:rsidRPr="00371B57">
        <w:rPr>
          <w:rFonts w:ascii="Calibri" w:hAnsi="Calibri" w:cs="AdvTT5235d5a9"/>
          <w:color w:val="231F20"/>
          <w:szCs w:val="24"/>
          <w:lang w:val="en-US"/>
        </w:rPr>
        <w:t>257.</w:t>
      </w:r>
    </w:p>
    <w:p w:rsidR="00371B57" w:rsidRPr="0037232B" w:rsidRDefault="00371B57" w:rsidP="0037232B">
      <w:pPr>
        <w:autoSpaceDE w:val="0"/>
        <w:autoSpaceDN w:val="0"/>
        <w:adjustRightInd w:val="0"/>
        <w:spacing w:line="240" w:lineRule="auto"/>
        <w:ind w:firstLine="0"/>
        <w:rPr>
          <w:rFonts w:ascii="Calibri" w:hAnsi="Calibri"/>
          <w:szCs w:val="24"/>
          <w:lang w:val="en-US"/>
        </w:rPr>
      </w:pPr>
    </w:p>
    <w:p w:rsidR="00371B57" w:rsidRPr="0037232B" w:rsidRDefault="00371B57" w:rsidP="0037232B">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Obama, B. (2009). </w:t>
      </w:r>
      <w:r w:rsidRPr="00371B57">
        <w:rPr>
          <w:rFonts w:ascii="Calibri" w:hAnsi="Calibri" w:cs="MyriadPro-Regular"/>
          <w:szCs w:val="24"/>
          <w:lang w:val="en-US"/>
        </w:rPr>
        <w:t>Speech, given on Earth Day, 22 April 2009.</w:t>
      </w:r>
    </w:p>
    <w:p w:rsidR="0037232B" w:rsidRPr="0037232B" w:rsidRDefault="0037232B" w:rsidP="0037232B">
      <w:pPr>
        <w:pStyle w:val="a8"/>
        <w:spacing w:after="200" w:line="240" w:lineRule="auto"/>
        <w:ind w:left="0" w:firstLine="0"/>
        <w:rPr>
          <w:rFonts w:ascii="Calibri" w:hAnsi="Calibri"/>
          <w:szCs w:val="24"/>
          <w:lang w:val="en-US"/>
        </w:rPr>
      </w:pPr>
    </w:p>
    <w:p w:rsidR="00F54C1E" w:rsidRPr="00F54C1E" w:rsidRDefault="00371B57" w:rsidP="00F54C1E">
      <w:pPr>
        <w:pStyle w:val="a8"/>
        <w:numPr>
          <w:ilvl w:val="0"/>
          <w:numId w:val="41"/>
        </w:numPr>
        <w:spacing w:after="200" w:line="240" w:lineRule="auto"/>
        <w:ind w:left="0" w:firstLine="0"/>
        <w:rPr>
          <w:rFonts w:ascii="Calibri" w:hAnsi="Calibri"/>
          <w:szCs w:val="24"/>
          <w:lang w:val="en-US"/>
        </w:rPr>
      </w:pPr>
      <w:r w:rsidRPr="00F54C1E">
        <w:rPr>
          <w:rFonts w:ascii="Calibri" w:hAnsi="Calibri"/>
          <w:szCs w:val="24"/>
          <w:lang w:val="en-US"/>
        </w:rPr>
        <w:t xml:space="preserve">Painuly, J.P. (2001). </w:t>
      </w:r>
      <w:r w:rsidRPr="00F54C1E">
        <w:rPr>
          <w:rFonts w:ascii="Calibri" w:hAnsi="Calibri"/>
          <w:i/>
          <w:szCs w:val="24"/>
          <w:lang w:val="en-US"/>
        </w:rPr>
        <w:t>Barriers to renewable energy penetration; a framework for analysis</w:t>
      </w:r>
      <w:r w:rsidRPr="00F54C1E">
        <w:rPr>
          <w:rFonts w:ascii="Calibri" w:hAnsi="Calibri"/>
          <w:szCs w:val="24"/>
          <w:lang w:val="en-US"/>
        </w:rPr>
        <w:t>.</w:t>
      </w:r>
      <w:r w:rsidRPr="00F54C1E">
        <w:rPr>
          <w:rFonts w:ascii="Calibri" w:hAnsi="Calibri" w:cs="Times-Roman"/>
          <w:szCs w:val="24"/>
          <w:lang w:val="en-US"/>
        </w:rPr>
        <w:t xml:space="preserve"> </w:t>
      </w:r>
      <w:r w:rsidRPr="00F54C1E">
        <w:rPr>
          <w:rFonts w:ascii="Calibri" w:hAnsi="Calibri" w:cs="Times-Roman"/>
          <w:szCs w:val="24"/>
        </w:rPr>
        <w:t xml:space="preserve">Renewable Energy </w:t>
      </w:r>
      <w:r w:rsidR="00E94DCE" w:rsidRPr="00F54C1E">
        <w:rPr>
          <w:rFonts w:ascii="Calibri" w:hAnsi="Calibri" w:cs="Times-Roman"/>
          <w:szCs w:val="24"/>
        </w:rPr>
        <w:t xml:space="preserve">(2001) </w:t>
      </w:r>
      <w:r w:rsidRPr="00F54C1E">
        <w:rPr>
          <w:rFonts w:ascii="Calibri" w:hAnsi="Calibri" w:cs="Times-Roman"/>
          <w:szCs w:val="24"/>
        </w:rPr>
        <w:t>24</w:t>
      </w:r>
      <w:r w:rsidR="00E94DCE">
        <w:rPr>
          <w:rFonts w:ascii="Calibri" w:hAnsi="Calibri" w:cs="Times-Roman"/>
          <w:szCs w:val="24"/>
        </w:rPr>
        <w:t>:</w:t>
      </w:r>
      <w:r w:rsidRPr="00F54C1E">
        <w:rPr>
          <w:rFonts w:ascii="Calibri" w:hAnsi="Calibri" w:cs="Times-Roman"/>
          <w:szCs w:val="24"/>
        </w:rPr>
        <w:t xml:space="preserve"> 73–89</w:t>
      </w:r>
      <w:r w:rsidRPr="00F54C1E">
        <w:rPr>
          <w:rFonts w:ascii="Calibri" w:hAnsi="Calibri" w:cs="Times-Roman"/>
          <w:szCs w:val="24"/>
          <w:lang w:val="en-US"/>
        </w:rPr>
        <w:t>.</w:t>
      </w:r>
    </w:p>
    <w:p w:rsidR="00F54C1E" w:rsidRPr="00F54C1E" w:rsidRDefault="00F54C1E" w:rsidP="00F54C1E">
      <w:pPr>
        <w:pStyle w:val="a8"/>
        <w:spacing w:after="200" w:line="240" w:lineRule="auto"/>
        <w:ind w:left="0" w:firstLine="0"/>
        <w:rPr>
          <w:rFonts w:ascii="Calibri" w:hAnsi="Calibri"/>
          <w:szCs w:val="24"/>
          <w:lang w:val="en-US"/>
        </w:rPr>
      </w:pPr>
    </w:p>
    <w:p w:rsidR="00F54C1E" w:rsidRPr="00F54C1E" w:rsidRDefault="00F54C1E" w:rsidP="00F54C1E">
      <w:pPr>
        <w:pStyle w:val="a8"/>
        <w:numPr>
          <w:ilvl w:val="0"/>
          <w:numId w:val="41"/>
        </w:numPr>
        <w:spacing w:after="200" w:line="240" w:lineRule="auto"/>
        <w:ind w:left="0" w:firstLine="0"/>
        <w:rPr>
          <w:rFonts w:ascii="Calibri" w:hAnsi="Calibri"/>
          <w:szCs w:val="24"/>
          <w:lang w:val="en-US"/>
        </w:rPr>
      </w:pPr>
      <w:r w:rsidRPr="00F54C1E">
        <w:rPr>
          <w:rFonts w:ascii="Calibri" w:hAnsi="Calibri"/>
          <w:szCs w:val="24"/>
          <w:lang w:val="en-US"/>
        </w:rPr>
        <w:t xml:space="preserve">Parker, N. </w:t>
      </w:r>
      <w:r>
        <w:rPr>
          <w:rFonts w:ascii="Calibri" w:hAnsi="Calibri"/>
          <w:szCs w:val="24"/>
          <w:lang w:val="en-US"/>
        </w:rPr>
        <w:t>(</w:t>
      </w:r>
      <w:r w:rsidRPr="00F54C1E">
        <w:rPr>
          <w:rFonts w:ascii="Calibri" w:hAnsi="Calibri"/>
          <w:szCs w:val="24"/>
          <w:lang w:val="en-US"/>
        </w:rPr>
        <w:t>2005</w:t>
      </w:r>
      <w:r>
        <w:rPr>
          <w:rFonts w:ascii="Calibri" w:hAnsi="Calibri"/>
          <w:szCs w:val="24"/>
          <w:lang w:val="en-US"/>
        </w:rPr>
        <w:t>)</w:t>
      </w:r>
      <w:r w:rsidRPr="00F54C1E">
        <w:rPr>
          <w:rFonts w:ascii="Calibri" w:hAnsi="Calibri"/>
          <w:szCs w:val="24"/>
          <w:lang w:val="en-US"/>
        </w:rPr>
        <w:t xml:space="preserve">. </w:t>
      </w:r>
      <w:r w:rsidRPr="00F54C1E">
        <w:rPr>
          <w:rFonts w:ascii="Calibri" w:hAnsi="Calibri"/>
          <w:i/>
          <w:szCs w:val="24"/>
          <w:lang w:val="en-US"/>
        </w:rPr>
        <w:t xml:space="preserve">Cleantech’s players, performance and potential. </w:t>
      </w:r>
      <w:r w:rsidRPr="00F54C1E">
        <w:rPr>
          <w:rFonts w:ascii="Calibri" w:hAnsi="Calibri"/>
          <w:i/>
          <w:szCs w:val="24"/>
          <w:lang w:val="el-GR"/>
        </w:rPr>
        <w:t>Environmental Finance</w:t>
      </w:r>
      <w:r w:rsidRPr="00F54C1E">
        <w:rPr>
          <w:rFonts w:ascii="Calibri" w:hAnsi="Calibri"/>
          <w:szCs w:val="24"/>
          <w:lang w:val="el-GR"/>
        </w:rPr>
        <w:t>,</w:t>
      </w:r>
      <w:r w:rsidRPr="00F54C1E">
        <w:rPr>
          <w:rFonts w:ascii="Calibri" w:hAnsi="Calibri"/>
          <w:szCs w:val="24"/>
          <w:lang w:val="en-US"/>
        </w:rPr>
        <w:t xml:space="preserve"> </w:t>
      </w:r>
      <w:r w:rsidRPr="00F54C1E">
        <w:rPr>
          <w:rFonts w:ascii="Calibri" w:hAnsi="Calibri"/>
          <w:szCs w:val="24"/>
          <w:lang w:val="el-GR"/>
        </w:rPr>
        <w:t>March 2005.</w:t>
      </w:r>
      <w:r w:rsidRPr="00F54C1E">
        <w:rPr>
          <w:color w:val="000000"/>
          <w:sz w:val="23"/>
          <w:szCs w:val="23"/>
          <w:lang w:val="el-GR"/>
        </w:rPr>
        <w:t xml:space="preserve"> </w:t>
      </w:r>
      <w:r w:rsidRPr="00F54C1E">
        <w:rPr>
          <w:rFonts w:ascii="Calibri" w:hAnsi="Calibri"/>
          <w:color w:val="000000"/>
          <w:szCs w:val="24"/>
          <w:lang w:val="el-GR"/>
        </w:rPr>
        <w:t xml:space="preserve">Available from </w:t>
      </w:r>
      <w:r w:rsidRPr="00F54C1E">
        <w:rPr>
          <w:rFonts w:ascii="Calibri" w:hAnsi="Calibri"/>
          <w:szCs w:val="24"/>
          <w:lang w:val="el-GR"/>
        </w:rPr>
        <w:t>www.environmental-finance.com</w:t>
      </w:r>
    </w:p>
    <w:p w:rsidR="00F54C1E" w:rsidRPr="00F54C1E" w:rsidRDefault="00F54C1E" w:rsidP="00F54C1E">
      <w:pPr>
        <w:pStyle w:val="a8"/>
        <w:spacing w:after="200" w:line="240" w:lineRule="auto"/>
        <w:ind w:left="0" w:firstLine="0"/>
        <w:rPr>
          <w:rFonts w:ascii="Calibri" w:hAnsi="Calibri"/>
          <w:szCs w:val="24"/>
          <w:lang w:val="en-US"/>
        </w:rPr>
      </w:pPr>
    </w:p>
    <w:p w:rsidR="00371B57" w:rsidRPr="0037232B" w:rsidRDefault="00371B57" w:rsidP="0037232B">
      <w:pPr>
        <w:pStyle w:val="a8"/>
        <w:numPr>
          <w:ilvl w:val="0"/>
          <w:numId w:val="41"/>
        </w:numPr>
        <w:spacing w:after="200" w:line="240" w:lineRule="auto"/>
        <w:ind w:left="0" w:firstLine="0"/>
        <w:rPr>
          <w:rFonts w:ascii="Calibri" w:hAnsi="Calibri"/>
          <w:szCs w:val="24"/>
          <w:lang w:val="en-US"/>
        </w:rPr>
      </w:pPr>
      <w:r w:rsidRPr="00371B57">
        <w:rPr>
          <w:rFonts w:ascii="Calibri" w:hAnsi="Calibri" w:cs="AdvTT5843c571"/>
          <w:szCs w:val="24"/>
          <w:lang w:val="en-US"/>
        </w:rPr>
        <w:t xml:space="preserve">Pennings, J.M., Lee, K. and Van Witteloostuijn, A. (1998). </w:t>
      </w:r>
      <w:r w:rsidRPr="00371B57">
        <w:rPr>
          <w:rFonts w:ascii="Calibri" w:hAnsi="Calibri" w:cs="AdvTT5843c571"/>
          <w:i/>
          <w:szCs w:val="24"/>
          <w:lang w:val="en-US"/>
        </w:rPr>
        <w:t>Human capital, social capital, and firm dissolution</w:t>
      </w:r>
      <w:r w:rsidRPr="00371B57">
        <w:rPr>
          <w:rFonts w:ascii="Calibri" w:hAnsi="Calibri" w:cs="AdvTT5843c571"/>
          <w:szCs w:val="24"/>
          <w:lang w:val="en-US"/>
        </w:rPr>
        <w:t xml:space="preserve">. </w:t>
      </w:r>
      <w:r w:rsidRPr="00371B57">
        <w:rPr>
          <w:rFonts w:ascii="Calibri" w:hAnsi="Calibri" w:cs="AdvTT5843c571"/>
          <w:szCs w:val="24"/>
        </w:rPr>
        <w:t>Acad</w:t>
      </w:r>
      <w:r w:rsidRPr="00371B57">
        <w:rPr>
          <w:rFonts w:ascii="Calibri" w:hAnsi="Calibri" w:cs="AdvTT5843c571"/>
          <w:szCs w:val="24"/>
          <w:lang w:val="en-US"/>
        </w:rPr>
        <w:t xml:space="preserve">emy of </w:t>
      </w:r>
      <w:r w:rsidRPr="00371B57">
        <w:rPr>
          <w:rFonts w:ascii="Calibri" w:hAnsi="Calibri" w:cs="AdvTT5843c571"/>
          <w:szCs w:val="24"/>
        </w:rPr>
        <w:t>Manage</w:t>
      </w:r>
      <w:r w:rsidRPr="00371B57">
        <w:rPr>
          <w:rFonts w:ascii="Calibri" w:hAnsi="Calibri" w:cs="AdvTT5843c571"/>
          <w:szCs w:val="24"/>
          <w:lang w:val="en-US"/>
        </w:rPr>
        <w:t>ment</w:t>
      </w:r>
      <w:r w:rsidRPr="00371B57">
        <w:rPr>
          <w:rFonts w:ascii="Calibri" w:hAnsi="Calibri" w:cs="AdvTT5843c571"/>
          <w:szCs w:val="24"/>
        </w:rPr>
        <w:t xml:space="preserve"> J</w:t>
      </w:r>
      <w:r w:rsidRPr="00371B57">
        <w:rPr>
          <w:rFonts w:ascii="Calibri" w:hAnsi="Calibri" w:cs="AdvTT5843c571"/>
          <w:szCs w:val="24"/>
          <w:lang w:val="en-US"/>
        </w:rPr>
        <w:t>ournal</w:t>
      </w:r>
      <w:r w:rsidR="00FA0DB0">
        <w:rPr>
          <w:rFonts w:ascii="Calibri" w:hAnsi="Calibri" w:cs="AdvTT5843c571"/>
          <w:szCs w:val="24"/>
        </w:rPr>
        <w:t>. 41 (4):</w:t>
      </w:r>
      <w:r w:rsidRPr="00371B57">
        <w:rPr>
          <w:rFonts w:ascii="Calibri" w:hAnsi="Calibri" w:cs="AdvTT5843c571"/>
          <w:szCs w:val="24"/>
        </w:rPr>
        <w:t xml:space="preserve"> 425–440.</w:t>
      </w:r>
    </w:p>
    <w:p w:rsidR="0037232B" w:rsidRPr="0037232B" w:rsidRDefault="0037232B" w:rsidP="0037232B">
      <w:pPr>
        <w:pStyle w:val="a8"/>
        <w:spacing w:after="200" w:line="240" w:lineRule="auto"/>
        <w:ind w:left="0"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Pernick, R. and Wilder, C. (2007). </w:t>
      </w:r>
      <w:r w:rsidRPr="00371B57">
        <w:rPr>
          <w:rFonts w:ascii="Calibri" w:hAnsi="Calibri"/>
          <w:i/>
          <w:szCs w:val="24"/>
          <w:lang w:val="en-US"/>
        </w:rPr>
        <w:t>The Clean Tech Revolution</w:t>
      </w:r>
      <w:r w:rsidRPr="00371B57">
        <w:rPr>
          <w:rFonts w:ascii="Calibri" w:hAnsi="Calibri"/>
          <w:szCs w:val="24"/>
          <w:lang w:val="en-US"/>
        </w:rPr>
        <w:t xml:space="preserve">, </w:t>
      </w:r>
      <w:r w:rsidRPr="00371B57">
        <w:rPr>
          <w:rFonts w:ascii="Calibri" w:hAnsi="Calibri"/>
          <w:i/>
          <w:szCs w:val="24"/>
          <w:lang w:val="en-US"/>
        </w:rPr>
        <w:t>Discover the Top Trends, Technologies and companies to Watch,</w:t>
      </w:r>
      <w:r w:rsidRPr="00371B57">
        <w:rPr>
          <w:rFonts w:ascii="Calibri" w:hAnsi="Calibri"/>
          <w:szCs w:val="24"/>
          <w:lang w:val="en-US"/>
        </w:rPr>
        <w:t xml:space="preserve"> Collins Business June 2007.</w:t>
      </w:r>
    </w:p>
    <w:p w:rsidR="00371B57" w:rsidRPr="0037232B" w:rsidRDefault="00371B57" w:rsidP="0037232B">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Plummer, J.L. (1987). </w:t>
      </w:r>
      <w:r w:rsidRPr="00371B57">
        <w:rPr>
          <w:rFonts w:ascii="Calibri" w:hAnsi="Calibri"/>
          <w:i/>
          <w:szCs w:val="24"/>
          <w:lang w:val="en-US"/>
        </w:rPr>
        <w:t>QED report on venture capital financial analysis</w:t>
      </w:r>
      <w:r w:rsidRPr="00371B57">
        <w:rPr>
          <w:rFonts w:ascii="Calibri" w:hAnsi="Calibri"/>
          <w:szCs w:val="24"/>
          <w:lang w:val="en-US"/>
        </w:rPr>
        <w:t xml:space="preserve"> .QED Research, Inc., Palo Alto, CA 1987.</w:t>
      </w:r>
    </w:p>
    <w:p w:rsidR="00371B57" w:rsidRPr="0037232B" w:rsidRDefault="00371B57" w:rsidP="0037232B">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Podolny, J.M. (1993). </w:t>
      </w:r>
      <w:r w:rsidRPr="00371B57">
        <w:rPr>
          <w:rFonts w:ascii="Calibri" w:hAnsi="Calibri"/>
          <w:i/>
          <w:szCs w:val="24"/>
          <w:lang w:val="en-US"/>
        </w:rPr>
        <w:t>A status-based model of market competition.</w:t>
      </w:r>
      <w:r w:rsidRPr="00371B57">
        <w:rPr>
          <w:rFonts w:ascii="Calibri" w:hAnsi="Calibri"/>
          <w:szCs w:val="24"/>
          <w:lang w:val="en-US"/>
        </w:rPr>
        <w:t xml:space="preserve"> </w:t>
      </w:r>
      <w:r w:rsidRPr="00371B57">
        <w:rPr>
          <w:rFonts w:ascii="Calibri" w:hAnsi="Calibri"/>
          <w:szCs w:val="24"/>
        </w:rPr>
        <w:t>The Ameri</w:t>
      </w:r>
      <w:r w:rsidR="00FA0DB0">
        <w:rPr>
          <w:rFonts w:ascii="Calibri" w:hAnsi="Calibri"/>
          <w:szCs w:val="24"/>
        </w:rPr>
        <w:t>can Journal of Sociology 98 (4):</w:t>
      </w:r>
      <w:r w:rsidRPr="00371B57">
        <w:rPr>
          <w:rFonts w:ascii="Calibri" w:hAnsi="Calibri"/>
          <w:szCs w:val="24"/>
        </w:rPr>
        <w:t xml:space="preserve"> 829–872</w:t>
      </w:r>
    </w:p>
    <w:p w:rsidR="00371B57" w:rsidRPr="0037232B" w:rsidRDefault="00371B57" w:rsidP="0037232B">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 Podolny, J.M. and Stuart, T.E. (1995). </w:t>
      </w:r>
      <w:r w:rsidRPr="00371B57">
        <w:rPr>
          <w:rFonts w:ascii="Calibri" w:hAnsi="Calibri"/>
          <w:i/>
          <w:szCs w:val="24"/>
          <w:lang w:val="en-US"/>
        </w:rPr>
        <w:t>A role-based ecology of technological change.</w:t>
      </w:r>
      <w:r w:rsidRPr="00371B57">
        <w:rPr>
          <w:rFonts w:ascii="Calibri" w:hAnsi="Calibri"/>
          <w:szCs w:val="24"/>
          <w:lang w:val="en-US"/>
        </w:rPr>
        <w:t xml:space="preserve"> </w:t>
      </w:r>
      <w:r w:rsidRPr="00371B57">
        <w:rPr>
          <w:rFonts w:ascii="Calibri" w:hAnsi="Calibri"/>
          <w:szCs w:val="24"/>
        </w:rPr>
        <w:t>The Americ</w:t>
      </w:r>
      <w:r w:rsidR="00FA0DB0">
        <w:rPr>
          <w:rFonts w:ascii="Calibri" w:hAnsi="Calibri"/>
          <w:szCs w:val="24"/>
        </w:rPr>
        <w:t>an Journal of Sociology 100 (5):</w:t>
      </w:r>
      <w:r w:rsidRPr="00371B57">
        <w:rPr>
          <w:rFonts w:ascii="Calibri" w:hAnsi="Calibri"/>
          <w:szCs w:val="24"/>
        </w:rPr>
        <w:t xml:space="preserve"> 1224–1260.</w:t>
      </w:r>
    </w:p>
    <w:p w:rsidR="00371B57" w:rsidRPr="0037232B" w:rsidRDefault="00371B57" w:rsidP="0037232B">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Quraeshi, S. (1984). </w:t>
      </w:r>
      <w:r w:rsidRPr="00371B57">
        <w:rPr>
          <w:rFonts w:ascii="Calibri" w:hAnsi="Calibri"/>
          <w:bCs/>
          <w:i/>
          <w:szCs w:val="24"/>
          <w:lang w:val="en-US"/>
        </w:rPr>
        <w:t xml:space="preserve">Renewable Energy: The Key to a Better Future, </w:t>
      </w:r>
      <w:r w:rsidRPr="00371B57">
        <w:rPr>
          <w:rFonts w:ascii="Calibri" w:hAnsi="Calibri"/>
          <w:bCs/>
          <w:szCs w:val="24"/>
          <w:lang w:val="en-US"/>
        </w:rPr>
        <w:t>Solar &amp; Wind Technology</w:t>
      </w:r>
      <w:r w:rsidRPr="00371B57">
        <w:rPr>
          <w:rFonts w:ascii="Calibri" w:hAnsi="Calibri"/>
          <w:szCs w:val="24"/>
          <w:lang w:val="en-US"/>
        </w:rPr>
        <w:t xml:space="preserve"> 1</w:t>
      </w:r>
      <w:r w:rsidR="00FA0DB0">
        <w:rPr>
          <w:rFonts w:ascii="Calibri" w:hAnsi="Calibri"/>
          <w:szCs w:val="24"/>
          <w:lang w:val="en-US"/>
        </w:rPr>
        <w:t>(</w:t>
      </w:r>
      <w:r w:rsidRPr="00371B57">
        <w:rPr>
          <w:rFonts w:ascii="Calibri" w:hAnsi="Calibri"/>
          <w:szCs w:val="24"/>
          <w:lang w:val="en-US"/>
        </w:rPr>
        <w:t>1</w:t>
      </w:r>
      <w:r w:rsidR="00FA0DB0">
        <w:rPr>
          <w:rFonts w:ascii="Calibri" w:hAnsi="Calibri"/>
          <w:szCs w:val="24"/>
          <w:lang w:val="en-US"/>
        </w:rPr>
        <w:t>):</w:t>
      </w:r>
      <w:r w:rsidRPr="00371B57">
        <w:rPr>
          <w:rFonts w:ascii="Calibri" w:hAnsi="Calibri"/>
          <w:szCs w:val="24"/>
          <w:lang w:val="en-US"/>
        </w:rPr>
        <w:t xml:space="preserve"> 25-35.</w:t>
      </w:r>
    </w:p>
    <w:p w:rsidR="00371B57" w:rsidRPr="00371B57" w:rsidRDefault="00371B57" w:rsidP="00371B57">
      <w:pPr>
        <w:pStyle w:val="a8"/>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Arial"/>
          <w:bCs/>
          <w:szCs w:val="24"/>
          <w:lang w:val="en-US"/>
        </w:rPr>
        <w:t xml:space="preserve">Randjelovic, J. (2001). </w:t>
      </w:r>
      <w:r w:rsidRPr="00371B57">
        <w:rPr>
          <w:rFonts w:ascii="Calibri" w:hAnsi="Calibri" w:cs="Arial"/>
          <w:bCs/>
          <w:i/>
          <w:szCs w:val="24"/>
          <w:lang w:val="en-US"/>
        </w:rPr>
        <w:t xml:space="preserve">Toward Sustainability Venture Capital, </w:t>
      </w:r>
      <w:r w:rsidRPr="00371B57">
        <w:rPr>
          <w:rFonts w:ascii="Calibri" w:hAnsi="Calibri" w:cs="Arial"/>
          <w:i/>
          <w:szCs w:val="24"/>
          <w:lang w:val="en-US"/>
        </w:rPr>
        <w:t xml:space="preserve">How venture capitalists can realise benefits from investing </w:t>
      </w:r>
      <w:r w:rsidRPr="00371B57">
        <w:rPr>
          <w:rFonts w:ascii="Calibri" w:hAnsi="Calibri" w:cs="Arial"/>
          <w:szCs w:val="24"/>
          <w:lang w:val="en-US"/>
        </w:rPr>
        <w:t>in sustainability-oriented start-up businesses, IIIEE Reports 2001:12.</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i/>
          <w:szCs w:val="24"/>
          <w:lang w:val="en-US"/>
        </w:rPr>
      </w:pPr>
      <w:r w:rsidRPr="00371B57">
        <w:rPr>
          <w:rFonts w:ascii="Calibri" w:hAnsi="Calibri"/>
          <w:szCs w:val="24"/>
          <w:lang w:val="en-US"/>
        </w:rPr>
        <w:t xml:space="preserve">Randjelovic, J., O’Rourke, A.R. and Orsato, R. (2003). </w:t>
      </w:r>
      <w:r w:rsidRPr="00371B57">
        <w:rPr>
          <w:rFonts w:ascii="Calibri" w:hAnsi="Calibri"/>
          <w:i/>
          <w:szCs w:val="24"/>
          <w:lang w:val="en-US"/>
        </w:rPr>
        <w:t xml:space="preserve">The Emergence of Green Venture Capital. </w:t>
      </w:r>
      <w:r w:rsidRPr="00371B57">
        <w:rPr>
          <w:rFonts w:ascii="Calibri" w:hAnsi="Calibri"/>
          <w:szCs w:val="24"/>
          <w:lang w:val="en-US"/>
        </w:rPr>
        <w:t xml:space="preserve">The Business Strategy and the Environment Journal, </w:t>
      </w:r>
      <w:r w:rsidRPr="00371B57">
        <w:rPr>
          <w:rFonts w:ascii="Calibri" w:hAnsi="Calibri" w:cs="Palatino-Bold"/>
          <w:bCs/>
          <w:szCs w:val="24"/>
        </w:rPr>
        <w:t>12</w:t>
      </w:r>
      <w:r w:rsidR="00FA0DB0">
        <w:rPr>
          <w:rFonts w:ascii="Calibri" w:hAnsi="Calibri" w:cs="Palatino-Roman"/>
          <w:szCs w:val="24"/>
        </w:rPr>
        <w:t>: 240–253</w:t>
      </w:r>
      <w:r w:rsidRPr="00371B57">
        <w:rPr>
          <w:rFonts w:ascii="Calibri" w:hAnsi="Calibri"/>
          <w:szCs w:val="24"/>
          <w:lang w:val="en-US"/>
        </w:rPr>
        <w:t>.</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0136EA"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Garamond"/>
          <w:szCs w:val="24"/>
          <w:lang w:val="en-US"/>
        </w:rPr>
        <w:t xml:space="preserve">Reid, G.C., (1998). </w:t>
      </w:r>
      <w:r w:rsidRPr="00371B57">
        <w:rPr>
          <w:rFonts w:ascii="Calibri" w:hAnsi="Calibri" w:cs="Garamond"/>
          <w:i/>
          <w:szCs w:val="24"/>
          <w:lang w:val="en-US"/>
        </w:rPr>
        <w:t>Venture Capital Investment: An Agency Analysis of Practise</w:t>
      </w:r>
      <w:r w:rsidR="00FA0DB0">
        <w:rPr>
          <w:rFonts w:ascii="Calibri" w:hAnsi="Calibri" w:cs="Garamond"/>
          <w:szCs w:val="24"/>
          <w:lang w:val="en-US"/>
        </w:rPr>
        <w:t xml:space="preserve">. New York: Routledge: </w:t>
      </w:r>
      <w:r w:rsidRPr="00371B57">
        <w:rPr>
          <w:rFonts w:ascii="Calibri" w:hAnsi="Calibri" w:cs="Garamond"/>
          <w:szCs w:val="24"/>
          <w:lang w:val="en-US"/>
        </w:rPr>
        <w:t>14.</w:t>
      </w:r>
    </w:p>
    <w:p w:rsidR="000136EA" w:rsidRPr="000136EA" w:rsidRDefault="000136EA" w:rsidP="000136EA">
      <w:pPr>
        <w:pStyle w:val="a8"/>
        <w:rPr>
          <w:rFonts w:ascii="Calibri" w:hAnsi="Calibri"/>
          <w:szCs w:val="24"/>
          <w:lang w:val="en-US"/>
        </w:rPr>
      </w:pPr>
    </w:p>
    <w:p w:rsidR="000136EA" w:rsidRPr="000136EA" w:rsidRDefault="000136EA" w:rsidP="000136EA">
      <w:pPr>
        <w:pStyle w:val="a8"/>
        <w:numPr>
          <w:ilvl w:val="0"/>
          <w:numId w:val="41"/>
        </w:numPr>
        <w:autoSpaceDE w:val="0"/>
        <w:autoSpaceDN w:val="0"/>
        <w:adjustRightInd w:val="0"/>
        <w:spacing w:line="240" w:lineRule="auto"/>
        <w:ind w:left="0" w:firstLine="0"/>
        <w:rPr>
          <w:rFonts w:ascii="Calibri" w:hAnsi="Calibri"/>
          <w:szCs w:val="24"/>
          <w:lang w:val="en-US"/>
        </w:rPr>
      </w:pPr>
      <w:r w:rsidRPr="000136EA">
        <w:rPr>
          <w:rFonts w:ascii="Calibri" w:hAnsi="Calibri" w:cs="TimesNewRoman"/>
          <w:szCs w:val="24"/>
          <w:lang w:val="en-US"/>
        </w:rPr>
        <w:t xml:space="preserve">Reynolds, P.D., Hay, M. and. Camp, S.M. (1999) </w:t>
      </w:r>
      <w:r w:rsidRPr="000136EA">
        <w:rPr>
          <w:rFonts w:ascii="Calibri" w:hAnsi="Calibri" w:cs="TimesNewRoman,Italic"/>
          <w:i/>
          <w:iCs/>
          <w:szCs w:val="24"/>
          <w:lang w:val="en-US"/>
        </w:rPr>
        <w:t>Global Entrepreneurship Monitor. Executive Report</w:t>
      </w:r>
      <w:r w:rsidRPr="000136EA">
        <w:rPr>
          <w:rFonts w:ascii="Calibri" w:hAnsi="Calibri" w:cs="TimesNewRoman"/>
          <w:szCs w:val="24"/>
          <w:lang w:val="en-US"/>
        </w:rPr>
        <w:t>, Babson College, London Business School and the Kauffman Center for entrepreneurial leadership.</w:t>
      </w:r>
    </w:p>
    <w:p w:rsidR="000136EA" w:rsidRPr="000136EA" w:rsidRDefault="000136EA" w:rsidP="000136EA">
      <w:pPr>
        <w:pStyle w:val="a8"/>
        <w:autoSpaceDE w:val="0"/>
        <w:autoSpaceDN w:val="0"/>
        <w:adjustRightInd w:val="0"/>
        <w:spacing w:line="240" w:lineRule="auto"/>
        <w:ind w:left="0" w:firstLine="0"/>
        <w:rPr>
          <w:rFonts w:ascii="Calibri" w:hAnsi="Calibri"/>
          <w:szCs w:val="24"/>
          <w:lang w:val="en-US"/>
        </w:rPr>
      </w:pPr>
    </w:p>
    <w:p w:rsidR="00E06D4C" w:rsidRPr="00FA5FBA" w:rsidRDefault="00371B57" w:rsidP="00E06D4C">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Rind, K.W. (1981). </w:t>
      </w:r>
      <w:r w:rsidRPr="00371B57">
        <w:rPr>
          <w:rFonts w:ascii="Calibri" w:hAnsi="Calibri" w:cs="Arial"/>
          <w:bCs/>
          <w:i/>
          <w:szCs w:val="24"/>
          <w:lang w:val="en-US"/>
        </w:rPr>
        <w:t>The Role of Venture Capital in Corporate Development.</w:t>
      </w:r>
      <w:r w:rsidRPr="00371B57">
        <w:rPr>
          <w:rFonts w:ascii="Calibri" w:hAnsi="Calibri" w:cs="Arial"/>
          <w:bCs/>
          <w:szCs w:val="24"/>
          <w:lang w:val="en-US"/>
        </w:rPr>
        <w:t xml:space="preserve"> </w:t>
      </w:r>
      <w:r w:rsidRPr="00371B57">
        <w:rPr>
          <w:rFonts w:ascii="Calibri" w:hAnsi="Calibri"/>
          <w:iCs/>
          <w:szCs w:val="24"/>
        </w:rPr>
        <w:t>Strategic Management Journal 2</w:t>
      </w:r>
      <w:r w:rsidR="00FA0DB0">
        <w:rPr>
          <w:rFonts w:ascii="Calibri" w:hAnsi="Calibri"/>
          <w:iCs/>
          <w:szCs w:val="24"/>
        </w:rPr>
        <w:t>:</w:t>
      </w:r>
      <w:r w:rsidRPr="00371B57">
        <w:rPr>
          <w:rFonts w:ascii="Calibri" w:hAnsi="Calibri"/>
          <w:iCs/>
          <w:szCs w:val="24"/>
        </w:rPr>
        <w:t xml:space="preserve"> 169-180</w:t>
      </w:r>
      <w:r w:rsidR="00FA0DB0">
        <w:rPr>
          <w:rFonts w:ascii="Calibri" w:hAnsi="Calibri"/>
          <w:iCs/>
          <w:szCs w:val="24"/>
        </w:rPr>
        <w:t>.</w:t>
      </w:r>
    </w:p>
    <w:p w:rsidR="00FA5FBA" w:rsidRPr="00FA5FBA" w:rsidRDefault="00FA5FBA" w:rsidP="00FA5FBA">
      <w:pPr>
        <w:pStyle w:val="a8"/>
        <w:rPr>
          <w:rFonts w:ascii="Calibri" w:hAnsi="Calibri"/>
          <w:szCs w:val="24"/>
          <w:lang w:val="en-US"/>
        </w:rPr>
      </w:pPr>
    </w:p>
    <w:p w:rsidR="00E06D4C" w:rsidRPr="00FA5FBA" w:rsidRDefault="00FA5FBA" w:rsidP="00FA5FBA">
      <w:pPr>
        <w:pStyle w:val="a8"/>
        <w:numPr>
          <w:ilvl w:val="0"/>
          <w:numId w:val="41"/>
        </w:numPr>
        <w:autoSpaceDE w:val="0"/>
        <w:autoSpaceDN w:val="0"/>
        <w:adjustRightInd w:val="0"/>
        <w:spacing w:line="240" w:lineRule="auto"/>
        <w:ind w:left="0" w:firstLine="0"/>
        <w:rPr>
          <w:rFonts w:ascii="Calibri" w:hAnsi="Calibri"/>
          <w:szCs w:val="24"/>
          <w:lang w:val="en-US"/>
        </w:rPr>
      </w:pPr>
      <w:r>
        <w:rPr>
          <w:rFonts w:ascii="Calibri" w:hAnsi="Calibri" w:cs="AdvTT5843c571"/>
          <w:color w:val="231F20"/>
          <w:szCs w:val="24"/>
          <w:lang w:val="en-US"/>
        </w:rPr>
        <w:t>Riquelme, H. and Rickards, T.</w:t>
      </w:r>
      <w:r w:rsidRPr="00FA5FBA">
        <w:rPr>
          <w:rFonts w:ascii="Calibri" w:hAnsi="Calibri" w:cs="AdvTT5843c571"/>
          <w:color w:val="231F20"/>
          <w:szCs w:val="24"/>
          <w:lang w:val="en-US"/>
        </w:rPr>
        <w:t xml:space="preserve"> </w:t>
      </w:r>
      <w:r>
        <w:rPr>
          <w:rFonts w:ascii="Calibri" w:hAnsi="Calibri" w:cs="AdvTT5843c571"/>
          <w:color w:val="231F20"/>
          <w:szCs w:val="24"/>
          <w:lang w:val="en-US"/>
        </w:rPr>
        <w:t>(</w:t>
      </w:r>
      <w:r w:rsidRPr="00FA5FBA">
        <w:rPr>
          <w:rFonts w:ascii="Calibri" w:hAnsi="Calibri" w:cs="AdvTT5843c571"/>
          <w:color w:val="231F20"/>
          <w:szCs w:val="24"/>
          <w:lang w:val="en-US"/>
        </w:rPr>
        <w:t>1992</w:t>
      </w:r>
      <w:r>
        <w:rPr>
          <w:rFonts w:ascii="Calibri" w:hAnsi="Calibri" w:cs="AdvTT5843c571"/>
          <w:color w:val="231F20"/>
          <w:szCs w:val="24"/>
          <w:lang w:val="en-US"/>
        </w:rPr>
        <w:t>)</w:t>
      </w:r>
      <w:r w:rsidRPr="00FA5FBA">
        <w:rPr>
          <w:rFonts w:ascii="Calibri" w:hAnsi="Calibri" w:cs="AdvTT5843c571"/>
          <w:color w:val="231F20"/>
          <w:szCs w:val="24"/>
          <w:lang w:val="en-US"/>
        </w:rPr>
        <w:t xml:space="preserve">. </w:t>
      </w:r>
      <w:r w:rsidRPr="00FA5FBA">
        <w:rPr>
          <w:rFonts w:ascii="Calibri" w:hAnsi="Calibri" w:cs="AdvTT5843c571"/>
          <w:i/>
          <w:color w:val="231F20"/>
          <w:szCs w:val="24"/>
          <w:lang w:val="en-US"/>
        </w:rPr>
        <w:t>Hybrid conjoint analysis: an estimation probe in new venture decisions</w:t>
      </w:r>
      <w:r w:rsidRPr="00FA5FBA">
        <w:rPr>
          <w:rFonts w:ascii="Calibri" w:hAnsi="Calibri" w:cs="AdvTT5843c571"/>
          <w:color w:val="231F20"/>
          <w:szCs w:val="24"/>
          <w:lang w:val="en-US"/>
        </w:rPr>
        <w:t xml:space="preserve">. </w:t>
      </w:r>
      <w:r w:rsidRPr="00FA5FBA">
        <w:rPr>
          <w:rFonts w:ascii="Calibri" w:hAnsi="Calibri" w:cs="AdvTT5843c571"/>
          <w:color w:val="231F20"/>
          <w:szCs w:val="24"/>
          <w:lang w:val="el-GR"/>
        </w:rPr>
        <w:t>Journal</w:t>
      </w:r>
      <w:r w:rsidRPr="00FA5FBA">
        <w:rPr>
          <w:rFonts w:ascii="Calibri" w:hAnsi="Calibri" w:cs="AdvTT5843c571"/>
          <w:color w:val="231F20"/>
          <w:szCs w:val="24"/>
          <w:lang w:val="en-US"/>
        </w:rPr>
        <w:t xml:space="preserve"> </w:t>
      </w:r>
      <w:r w:rsidR="00FA0DB0">
        <w:rPr>
          <w:rFonts w:ascii="Calibri" w:hAnsi="Calibri" w:cs="AdvTT5843c571"/>
          <w:color w:val="231F20"/>
          <w:szCs w:val="24"/>
          <w:lang w:val="el-GR"/>
        </w:rPr>
        <w:t>of Business Venturing 7</w:t>
      </w:r>
      <w:r w:rsidR="00FA0DB0">
        <w:rPr>
          <w:rFonts w:ascii="Calibri" w:hAnsi="Calibri" w:cs="AdvTT5843c571"/>
          <w:color w:val="231F20"/>
          <w:szCs w:val="24"/>
          <w:lang w:val="en-US"/>
        </w:rPr>
        <w:t>:</w:t>
      </w:r>
      <w:r w:rsidRPr="00FA5FBA">
        <w:rPr>
          <w:rFonts w:ascii="Calibri" w:hAnsi="Calibri" w:cs="AdvTT5843c571"/>
          <w:color w:val="231F20"/>
          <w:szCs w:val="24"/>
          <w:lang w:val="el-GR"/>
        </w:rPr>
        <w:t xml:space="preserve"> 505– 518</w:t>
      </w:r>
      <w:r>
        <w:rPr>
          <w:rFonts w:ascii="Calibri" w:hAnsi="Calibri" w:cs="AdvTT5843c571"/>
          <w:color w:val="231F20"/>
          <w:szCs w:val="24"/>
          <w:lang w:val="en-US"/>
        </w:rPr>
        <w:t>.</w:t>
      </w:r>
    </w:p>
    <w:p w:rsidR="00FA5FBA" w:rsidRPr="00FA5FBA" w:rsidRDefault="00FA5FBA" w:rsidP="00FA5FBA">
      <w:pPr>
        <w:pStyle w:val="a8"/>
        <w:autoSpaceDE w:val="0"/>
        <w:autoSpaceDN w:val="0"/>
        <w:adjustRightInd w:val="0"/>
        <w:spacing w:line="240" w:lineRule="auto"/>
        <w:ind w:left="0" w:firstLine="0"/>
        <w:rPr>
          <w:rFonts w:ascii="Calibri" w:hAnsi="Calibri"/>
          <w:szCs w:val="24"/>
          <w:lang w:val="en-US"/>
        </w:rPr>
      </w:pPr>
    </w:p>
    <w:p w:rsidR="002F1E9E" w:rsidRPr="00E06D4C" w:rsidRDefault="00E06D4C" w:rsidP="00E06D4C">
      <w:pPr>
        <w:pStyle w:val="a8"/>
        <w:numPr>
          <w:ilvl w:val="0"/>
          <w:numId w:val="41"/>
        </w:numPr>
        <w:autoSpaceDE w:val="0"/>
        <w:autoSpaceDN w:val="0"/>
        <w:adjustRightInd w:val="0"/>
        <w:spacing w:line="240" w:lineRule="auto"/>
        <w:ind w:left="0" w:firstLine="0"/>
        <w:rPr>
          <w:rFonts w:ascii="Calibri" w:hAnsi="Calibri"/>
          <w:szCs w:val="24"/>
          <w:lang w:val="en-US"/>
        </w:rPr>
      </w:pPr>
      <w:r>
        <w:rPr>
          <w:rFonts w:ascii="Calibri" w:hAnsi="Calibri" w:cs="Times-Roman"/>
          <w:szCs w:val="24"/>
          <w:lang w:val="en-US"/>
        </w:rPr>
        <w:t>Robinson, P.B. and Sexton, E.A.</w:t>
      </w:r>
      <w:r w:rsidRPr="00E06D4C">
        <w:rPr>
          <w:rFonts w:ascii="Calibri" w:hAnsi="Calibri" w:cs="Times-Roman"/>
          <w:szCs w:val="24"/>
          <w:lang w:val="en-US"/>
        </w:rPr>
        <w:t xml:space="preserve"> </w:t>
      </w:r>
      <w:r>
        <w:rPr>
          <w:rFonts w:ascii="Calibri" w:hAnsi="Calibri" w:cs="Times-Roman"/>
          <w:szCs w:val="24"/>
          <w:lang w:val="en-US"/>
        </w:rPr>
        <w:t>(</w:t>
      </w:r>
      <w:r w:rsidRPr="00E06D4C">
        <w:rPr>
          <w:rFonts w:ascii="Calibri" w:hAnsi="Calibri" w:cs="Times-Roman"/>
          <w:szCs w:val="24"/>
          <w:lang w:val="en-US"/>
        </w:rPr>
        <w:t>1994</w:t>
      </w:r>
      <w:r>
        <w:rPr>
          <w:rFonts w:ascii="Calibri" w:hAnsi="Calibri" w:cs="Times-Roman"/>
          <w:szCs w:val="24"/>
          <w:lang w:val="en-US"/>
        </w:rPr>
        <w:t>)</w:t>
      </w:r>
      <w:r w:rsidRPr="00E06D4C">
        <w:rPr>
          <w:rFonts w:ascii="Calibri" w:hAnsi="Calibri" w:cs="Times-Roman"/>
          <w:szCs w:val="24"/>
          <w:lang w:val="en-US"/>
        </w:rPr>
        <w:t xml:space="preserve">. </w:t>
      </w:r>
      <w:r w:rsidRPr="00E06D4C">
        <w:rPr>
          <w:rFonts w:ascii="Calibri" w:hAnsi="Calibri" w:cs="Times-Roman"/>
          <w:i/>
          <w:szCs w:val="24"/>
          <w:lang w:val="en-US"/>
        </w:rPr>
        <w:t>The effect of education and experience on self-employment success</w:t>
      </w:r>
      <w:r w:rsidRPr="00E06D4C">
        <w:rPr>
          <w:rFonts w:ascii="Calibri" w:hAnsi="Calibri" w:cs="Times-Roman"/>
          <w:szCs w:val="24"/>
          <w:lang w:val="en-US"/>
        </w:rPr>
        <w:t xml:space="preserve">. </w:t>
      </w:r>
      <w:r w:rsidR="00FA0DB0">
        <w:rPr>
          <w:rFonts w:ascii="Calibri" w:hAnsi="Calibri" w:cs="Times-Roman"/>
          <w:szCs w:val="24"/>
          <w:lang w:val="en-US"/>
        </w:rPr>
        <w:t>Journal of Business Venturing 9:</w:t>
      </w:r>
      <w:r w:rsidRPr="00E06D4C">
        <w:rPr>
          <w:rFonts w:ascii="Calibri" w:hAnsi="Calibri" w:cs="Times-Roman"/>
          <w:szCs w:val="24"/>
          <w:lang w:val="en-US"/>
        </w:rPr>
        <w:t xml:space="preserve"> 141–156</w:t>
      </w:r>
      <w:r>
        <w:rPr>
          <w:rFonts w:ascii="Calibri" w:hAnsi="Calibri" w:cs="Times-Roman"/>
          <w:szCs w:val="24"/>
          <w:lang w:val="en-US"/>
        </w:rPr>
        <w:t>.</w:t>
      </w:r>
    </w:p>
    <w:p w:rsidR="00E06D4C" w:rsidRPr="00E06D4C" w:rsidRDefault="00E06D4C" w:rsidP="00E06D4C">
      <w:pPr>
        <w:pStyle w:val="a8"/>
        <w:autoSpaceDE w:val="0"/>
        <w:autoSpaceDN w:val="0"/>
        <w:adjustRightInd w:val="0"/>
        <w:spacing w:line="240" w:lineRule="auto"/>
        <w:ind w:left="0" w:firstLine="0"/>
        <w:rPr>
          <w:rFonts w:ascii="Calibri" w:hAnsi="Calibri"/>
          <w:szCs w:val="24"/>
          <w:lang w:val="en-US"/>
        </w:rPr>
      </w:pPr>
    </w:p>
    <w:p w:rsidR="00371B57" w:rsidRDefault="002F1E9E" w:rsidP="002F1E9E">
      <w:pPr>
        <w:pStyle w:val="a8"/>
        <w:numPr>
          <w:ilvl w:val="0"/>
          <w:numId w:val="41"/>
        </w:numPr>
        <w:autoSpaceDE w:val="0"/>
        <w:autoSpaceDN w:val="0"/>
        <w:adjustRightInd w:val="0"/>
        <w:spacing w:line="240" w:lineRule="auto"/>
        <w:ind w:left="0" w:firstLine="0"/>
        <w:rPr>
          <w:rFonts w:ascii="Calibri" w:hAnsi="Calibri"/>
          <w:szCs w:val="24"/>
          <w:lang w:val="en-US"/>
        </w:rPr>
      </w:pPr>
      <w:r w:rsidRPr="002F1E9E">
        <w:rPr>
          <w:rFonts w:ascii="Calibri" w:hAnsi="Calibri"/>
          <w:szCs w:val="24"/>
          <w:lang w:val="en-US"/>
        </w:rPr>
        <w:t xml:space="preserve">Russo, M.V. </w:t>
      </w:r>
      <w:r>
        <w:rPr>
          <w:rFonts w:ascii="Calibri" w:hAnsi="Calibri"/>
          <w:szCs w:val="24"/>
          <w:lang w:val="en-US"/>
        </w:rPr>
        <w:t>(</w:t>
      </w:r>
      <w:r w:rsidRPr="002F1E9E">
        <w:rPr>
          <w:rFonts w:ascii="Calibri" w:hAnsi="Calibri"/>
          <w:szCs w:val="24"/>
          <w:lang w:val="en-US"/>
        </w:rPr>
        <w:t>2003</w:t>
      </w:r>
      <w:r>
        <w:rPr>
          <w:rFonts w:ascii="Calibri" w:hAnsi="Calibri"/>
          <w:szCs w:val="24"/>
          <w:lang w:val="en-US"/>
        </w:rPr>
        <w:t>)</w:t>
      </w:r>
      <w:r w:rsidRPr="002F1E9E">
        <w:rPr>
          <w:rFonts w:ascii="Calibri" w:hAnsi="Calibri"/>
          <w:szCs w:val="24"/>
          <w:lang w:val="en-US"/>
        </w:rPr>
        <w:t xml:space="preserve">. </w:t>
      </w:r>
      <w:r w:rsidRPr="002F1E9E">
        <w:rPr>
          <w:rFonts w:ascii="Calibri" w:hAnsi="Calibri"/>
          <w:i/>
          <w:szCs w:val="24"/>
          <w:lang w:val="en-US"/>
        </w:rPr>
        <w:t>The emergence of sustainable industries: building on natural capital</w:t>
      </w:r>
      <w:r w:rsidRPr="002F1E9E">
        <w:rPr>
          <w:rFonts w:ascii="Calibri" w:hAnsi="Calibri"/>
          <w:szCs w:val="24"/>
          <w:lang w:val="en-US"/>
        </w:rPr>
        <w:t xml:space="preserve">. </w:t>
      </w:r>
      <w:r w:rsidRPr="002F1E9E">
        <w:rPr>
          <w:rFonts w:ascii="Calibri" w:hAnsi="Calibri"/>
          <w:szCs w:val="24"/>
          <w:lang w:val="el-GR"/>
        </w:rPr>
        <w:t>Str</w:t>
      </w:r>
      <w:r w:rsidR="00FA0DB0">
        <w:rPr>
          <w:rFonts w:ascii="Calibri" w:hAnsi="Calibri"/>
          <w:szCs w:val="24"/>
          <w:lang w:val="el-GR"/>
        </w:rPr>
        <w:t>ategic Management Journal 24</w:t>
      </w:r>
      <w:r w:rsidR="00FA0DB0">
        <w:rPr>
          <w:rFonts w:ascii="Calibri" w:hAnsi="Calibri"/>
          <w:szCs w:val="24"/>
          <w:lang w:val="en-US"/>
        </w:rPr>
        <w:t>:</w:t>
      </w:r>
      <w:r w:rsidRPr="002F1E9E">
        <w:rPr>
          <w:rFonts w:ascii="Calibri" w:hAnsi="Calibri"/>
          <w:szCs w:val="24"/>
          <w:lang w:val="el-GR"/>
        </w:rPr>
        <w:t xml:space="preserve"> 317-331</w:t>
      </w:r>
      <w:r w:rsidR="00FA0DB0">
        <w:rPr>
          <w:rFonts w:ascii="Calibri" w:hAnsi="Calibri"/>
          <w:szCs w:val="24"/>
          <w:lang w:val="en-US"/>
        </w:rPr>
        <w:t>.</w:t>
      </w:r>
    </w:p>
    <w:p w:rsidR="002F1E9E" w:rsidRPr="002F1E9E" w:rsidRDefault="002F1E9E" w:rsidP="002F1E9E">
      <w:pPr>
        <w:pStyle w:val="a8"/>
        <w:autoSpaceDE w:val="0"/>
        <w:autoSpaceDN w:val="0"/>
        <w:adjustRightInd w:val="0"/>
        <w:spacing w:line="240" w:lineRule="auto"/>
        <w:ind w:left="0"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Sadorsky, P. (2010). </w:t>
      </w:r>
      <w:r w:rsidRPr="00371B57">
        <w:rPr>
          <w:rFonts w:ascii="Calibri" w:hAnsi="Calibri"/>
          <w:i/>
          <w:szCs w:val="24"/>
          <w:lang w:val="en-US"/>
        </w:rPr>
        <w:t>Modeling renewable energy company risk</w:t>
      </w:r>
      <w:r w:rsidR="006F2C00">
        <w:rPr>
          <w:rFonts w:ascii="Calibri" w:hAnsi="Calibri"/>
          <w:szCs w:val="24"/>
          <w:lang w:val="en-US"/>
        </w:rPr>
        <w:t xml:space="preserve">. Energy Policy (2010) 10: </w:t>
      </w:r>
      <w:r w:rsidRPr="00371B57">
        <w:rPr>
          <w:rFonts w:ascii="Calibri" w:hAnsi="Calibri"/>
          <w:szCs w:val="24"/>
          <w:lang w:val="en-US"/>
        </w:rPr>
        <w:t>1016.</w:t>
      </w:r>
    </w:p>
    <w:p w:rsidR="00371B57" w:rsidRPr="002F1E9E" w:rsidRDefault="00371B57" w:rsidP="002F1E9E">
      <w:pPr>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Sahlman, W.A. (1990). </w:t>
      </w:r>
      <w:r w:rsidRPr="00371B57">
        <w:rPr>
          <w:rFonts w:ascii="Calibri" w:hAnsi="Calibri"/>
          <w:i/>
          <w:szCs w:val="24"/>
          <w:lang w:val="en-US"/>
        </w:rPr>
        <w:t xml:space="preserve">The structure and governance of venture-capital organizations. </w:t>
      </w:r>
      <w:r w:rsidR="006F2C00">
        <w:rPr>
          <w:rFonts w:ascii="Calibri" w:hAnsi="Calibri"/>
          <w:szCs w:val="24"/>
          <w:lang w:val="en-US"/>
        </w:rPr>
        <w:t>Journal of Financial Economics</w:t>
      </w:r>
      <w:r w:rsidRPr="00371B57">
        <w:rPr>
          <w:rFonts w:ascii="Calibri" w:hAnsi="Calibri"/>
          <w:szCs w:val="24"/>
          <w:lang w:val="en-US"/>
        </w:rPr>
        <w:t xml:space="preserve"> </w:t>
      </w:r>
      <w:r w:rsidR="006F2C00">
        <w:rPr>
          <w:rFonts w:ascii="Calibri" w:hAnsi="Calibri"/>
          <w:szCs w:val="24"/>
          <w:lang w:val="en-US"/>
        </w:rPr>
        <w:t>(</w:t>
      </w:r>
      <w:r w:rsidR="006F2C00" w:rsidRPr="00371B57">
        <w:rPr>
          <w:rFonts w:ascii="Calibri" w:hAnsi="Calibri"/>
          <w:szCs w:val="24"/>
          <w:lang w:val="en-US"/>
        </w:rPr>
        <w:t xml:space="preserve">1990) </w:t>
      </w:r>
      <w:r w:rsidR="006F2C00">
        <w:rPr>
          <w:rFonts w:ascii="Calibri" w:hAnsi="Calibri"/>
          <w:szCs w:val="24"/>
          <w:lang w:val="en-US"/>
        </w:rPr>
        <w:t>27: 4</w:t>
      </w:r>
      <w:r w:rsidRPr="00371B57">
        <w:rPr>
          <w:rFonts w:ascii="Calibri" w:hAnsi="Calibri"/>
          <w:szCs w:val="24"/>
        </w:rPr>
        <w:t>73-521.</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Sahlman, W.A. (1997). </w:t>
      </w:r>
      <w:r w:rsidRPr="00371B57">
        <w:rPr>
          <w:rFonts w:ascii="Calibri" w:hAnsi="Calibri"/>
          <w:i/>
          <w:szCs w:val="24"/>
          <w:lang w:val="en-US"/>
        </w:rPr>
        <w:t>How to write a business plan.</w:t>
      </w:r>
      <w:r w:rsidRPr="00371B57">
        <w:rPr>
          <w:rFonts w:ascii="Calibri" w:hAnsi="Calibri"/>
          <w:szCs w:val="24"/>
          <w:lang w:val="en-US"/>
        </w:rPr>
        <w:t xml:space="preserve"> Harvard Business Review 75:</w:t>
      </w:r>
      <w:r w:rsidR="006F2C00">
        <w:rPr>
          <w:rFonts w:ascii="Calibri" w:hAnsi="Calibri"/>
          <w:szCs w:val="24"/>
          <w:lang w:val="en-US"/>
        </w:rPr>
        <w:t xml:space="preserve"> </w:t>
      </w:r>
      <w:r w:rsidRPr="00371B57">
        <w:rPr>
          <w:rFonts w:ascii="Calibri" w:hAnsi="Calibri"/>
          <w:szCs w:val="24"/>
          <w:lang w:val="en-US"/>
        </w:rPr>
        <w:t>98-108.</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AdvTT5843c571"/>
          <w:szCs w:val="24"/>
          <w:lang w:val="en-US"/>
        </w:rPr>
        <w:t xml:space="preserve">Sapienza, H. and Grimm, C. (1997). </w:t>
      </w:r>
      <w:r w:rsidRPr="00371B57">
        <w:rPr>
          <w:rFonts w:ascii="Calibri" w:hAnsi="Calibri" w:cs="AdvTT5843c571"/>
          <w:i/>
          <w:szCs w:val="24"/>
          <w:lang w:val="en-US"/>
        </w:rPr>
        <w:t>Founder characteristics, start-up process and strategy/structure variables as predictors of shortline railroad performance.</w:t>
      </w:r>
      <w:r w:rsidRPr="00371B57">
        <w:rPr>
          <w:rFonts w:ascii="Calibri" w:hAnsi="Calibri" w:cs="AdvTT5843c571"/>
          <w:szCs w:val="24"/>
          <w:lang w:val="en-US"/>
        </w:rPr>
        <w:t xml:space="preserve"> Entrepreneur</w:t>
      </w:r>
      <w:r w:rsidR="006F2C00">
        <w:rPr>
          <w:rFonts w:ascii="Calibri" w:hAnsi="Calibri" w:cs="AdvTT5843c571"/>
          <w:szCs w:val="24"/>
          <w:lang w:val="en-US"/>
        </w:rPr>
        <w:t>ial Theory and Practice. 22 (1):</w:t>
      </w:r>
      <w:r w:rsidRPr="00371B57">
        <w:rPr>
          <w:rFonts w:ascii="Calibri" w:hAnsi="Calibri" w:cs="AdvTT5843c571"/>
          <w:szCs w:val="24"/>
          <w:lang w:val="en-US"/>
        </w:rPr>
        <w:t xml:space="preserve"> 5–24.</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Schumpeter, J. A. (1934). </w:t>
      </w:r>
      <w:r w:rsidRPr="00371B57">
        <w:rPr>
          <w:rFonts w:ascii="Calibri" w:hAnsi="Calibri"/>
          <w:i/>
          <w:iCs/>
          <w:szCs w:val="24"/>
          <w:lang w:val="en-US"/>
        </w:rPr>
        <w:t>The Theory of Economic Development: An Inquiry into Profits, Capital, Credit, Interest, and the Business Cycle</w:t>
      </w:r>
      <w:r w:rsidRPr="00371B57">
        <w:rPr>
          <w:rFonts w:ascii="Calibri" w:hAnsi="Calibri"/>
          <w:szCs w:val="24"/>
          <w:lang w:val="en-US"/>
        </w:rPr>
        <w:t>. Harvard University Press, Cambridge, MA, (originally published 1911).</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6F2C00" w:rsidRPr="006F2C00"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AdvTT5843c571"/>
          <w:szCs w:val="24"/>
          <w:lang w:val="en-US"/>
        </w:rPr>
        <w:t xml:space="preserve">Sexton, D.L. and Upton, N.B. (1985). </w:t>
      </w:r>
      <w:r w:rsidRPr="00371B57">
        <w:rPr>
          <w:rFonts w:ascii="Calibri" w:hAnsi="Calibri" w:cs="AdvTT5843c571"/>
          <w:i/>
          <w:szCs w:val="24"/>
          <w:lang w:val="en-US"/>
        </w:rPr>
        <w:t>The entrepreneur: a capable executive and more</w:t>
      </w:r>
      <w:r w:rsidRPr="00371B57">
        <w:rPr>
          <w:rFonts w:ascii="Calibri" w:hAnsi="Calibri" w:cs="AdvTT5843c571"/>
          <w:szCs w:val="24"/>
          <w:lang w:val="en-US"/>
        </w:rPr>
        <w:t xml:space="preserve">. </w:t>
      </w:r>
      <w:r w:rsidR="006F2C00">
        <w:rPr>
          <w:rFonts w:ascii="Calibri" w:hAnsi="Calibri" w:cs="AdvTT5843c571"/>
          <w:szCs w:val="24"/>
          <w:lang w:val="en-US"/>
        </w:rPr>
        <w:t>Journal of Business Venturing 1:</w:t>
      </w:r>
      <w:r w:rsidRPr="00371B57">
        <w:rPr>
          <w:rFonts w:ascii="Calibri" w:hAnsi="Calibri" w:cs="AdvTT5843c571"/>
          <w:szCs w:val="24"/>
          <w:lang w:val="en-US"/>
        </w:rPr>
        <w:t xml:space="preserve"> 129–140.</w:t>
      </w:r>
    </w:p>
    <w:p w:rsidR="00371B57" w:rsidRPr="006F2C00" w:rsidRDefault="00371B57" w:rsidP="006F2C00">
      <w:pPr>
        <w:autoSpaceDE w:val="0"/>
        <w:autoSpaceDN w:val="0"/>
        <w:adjustRightInd w:val="0"/>
        <w:spacing w:line="240" w:lineRule="auto"/>
        <w:ind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AdvTT5235d5a9"/>
          <w:szCs w:val="24"/>
          <w:lang w:val="en-US"/>
        </w:rPr>
        <w:t xml:space="preserve">Shane, S. and Stuart, T.E. (2002). </w:t>
      </w:r>
      <w:r w:rsidRPr="00371B57">
        <w:rPr>
          <w:rFonts w:ascii="Calibri" w:hAnsi="Calibri" w:cs="AdvTT5235d5a9"/>
          <w:i/>
          <w:szCs w:val="24"/>
          <w:lang w:val="en-US"/>
        </w:rPr>
        <w:t>Organizational endowments and the performance of university start-ups</w:t>
      </w:r>
      <w:r w:rsidRPr="00371B57">
        <w:rPr>
          <w:rFonts w:ascii="Calibri" w:hAnsi="Calibri" w:cs="AdvTT5235d5a9"/>
          <w:szCs w:val="24"/>
          <w:lang w:val="en-US"/>
        </w:rPr>
        <w:t xml:space="preserve">. </w:t>
      </w:r>
      <w:r w:rsidRPr="00371B57">
        <w:rPr>
          <w:rFonts w:ascii="Calibri" w:hAnsi="Calibri" w:cs="AdvTT94c8263f.I"/>
          <w:szCs w:val="24"/>
          <w:lang w:val="en-US"/>
        </w:rPr>
        <w:t>Management Science</w:t>
      </w:r>
      <w:r w:rsidRPr="00371B57">
        <w:rPr>
          <w:rFonts w:ascii="Calibri" w:hAnsi="Calibri" w:cs="AdvTT5235d5a9"/>
          <w:szCs w:val="24"/>
          <w:lang w:val="en-US"/>
        </w:rPr>
        <w:t xml:space="preserve">, </w:t>
      </w:r>
      <w:r w:rsidRPr="00371B57">
        <w:rPr>
          <w:rFonts w:ascii="Calibri" w:hAnsi="Calibri" w:cs="AdvTT94c8263f.I"/>
          <w:szCs w:val="24"/>
          <w:lang w:val="en-US"/>
        </w:rPr>
        <w:t>48</w:t>
      </w:r>
      <w:r w:rsidR="006F2C00">
        <w:rPr>
          <w:rFonts w:ascii="Calibri" w:hAnsi="Calibri" w:cs="AdvTT5235d5a9"/>
          <w:szCs w:val="24"/>
          <w:lang w:val="en-US"/>
        </w:rPr>
        <w:t>(1):</w:t>
      </w:r>
      <w:r w:rsidRPr="00371B57">
        <w:rPr>
          <w:rFonts w:ascii="Calibri" w:hAnsi="Calibri" w:cs="AdvTT5235d5a9"/>
          <w:szCs w:val="24"/>
          <w:lang w:val="en-US"/>
        </w:rPr>
        <w:t xml:space="preserve"> 154</w:t>
      </w:r>
      <w:r w:rsidRPr="00371B57">
        <w:rPr>
          <w:rFonts w:ascii="Calibri" w:hAnsi="Calibri" w:cs="AdvTT5235d5a9+20"/>
          <w:szCs w:val="24"/>
          <w:lang w:val="en-US"/>
        </w:rPr>
        <w:t>–</w:t>
      </w:r>
      <w:r w:rsidRPr="00371B57">
        <w:rPr>
          <w:rFonts w:ascii="Calibri" w:hAnsi="Calibri" w:cs="AdvTT5235d5a9"/>
          <w:szCs w:val="24"/>
          <w:lang w:val="en-US"/>
        </w:rPr>
        <w:t>170.</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D43B2C" w:rsidRPr="00D43B2C" w:rsidRDefault="00371B57" w:rsidP="00D43B2C">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cs="AdvTT5235d5a9"/>
          <w:szCs w:val="24"/>
          <w:lang w:val="en-US"/>
        </w:rPr>
        <w:t xml:space="preserve">Sheperd, D.A., Ettenson, R. and Crouch, A. (2000). </w:t>
      </w:r>
      <w:r w:rsidRPr="00371B57">
        <w:rPr>
          <w:rFonts w:ascii="Calibri" w:hAnsi="Calibri" w:cs="AdvTT5235d5a9"/>
          <w:i/>
          <w:szCs w:val="24"/>
          <w:lang w:val="en-US"/>
        </w:rPr>
        <w:t>New venture strategy and pro</w:t>
      </w:r>
      <w:r w:rsidRPr="00371B57">
        <w:rPr>
          <w:rFonts w:ascii="Calibri" w:hAnsi="Calibri" w:cs="AdvTT5235d5a9+fb"/>
          <w:i/>
          <w:szCs w:val="24"/>
          <w:lang w:val="en-US"/>
        </w:rPr>
        <w:t>fi</w:t>
      </w:r>
      <w:r w:rsidRPr="00371B57">
        <w:rPr>
          <w:rFonts w:ascii="Calibri" w:hAnsi="Calibri" w:cs="AdvTT5235d5a9"/>
          <w:i/>
          <w:szCs w:val="24"/>
          <w:lang w:val="en-US"/>
        </w:rPr>
        <w:t>tability: a venture capitalist's assessment</w:t>
      </w:r>
      <w:r w:rsidRPr="00371B57">
        <w:rPr>
          <w:rFonts w:ascii="Calibri" w:hAnsi="Calibri" w:cs="AdvTT5235d5a9"/>
          <w:szCs w:val="24"/>
          <w:lang w:val="en-US"/>
        </w:rPr>
        <w:t xml:space="preserve">. </w:t>
      </w:r>
      <w:r w:rsidRPr="00371B57">
        <w:rPr>
          <w:rFonts w:ascii="Calibri" w:hAnsi="Calibri" w:cs="AdvTT5235d5a9"/>
          <w:szCs w:val="24"/>
        </w:rPr>
        <w:t>Journal of Business Venturing</w:t>
      </w:r>
      <w:r w:rsidR="006F2C00">
        <w:rPr>
          <w:rFonts w:ascii="Calibri" w:hAnsi="Calibri" w:cs="AdvTT5235d5a9"/>
          <w:szCs w:val="24"/>
        </w:rPr>
        <w:t xml:space="preserve"> 15:</w:t>
      </w:r>
      <w:r w:rsidRPr="00371B57">
        <w:rPr>
          <w:rFonts w:ascii="Calibri" w:hAnsi="Calibri" w:cs="AdvTT5235d5a9"/>
          <w:szCs w:val="24"/>
        </w:rPr>
        <w:t xml:space="preserve"> 449</w:t>
      </w:r>
      <w:r w:rsidRPr="00371B57">
        <w:rPr>
          <w:rFonts w:ascii="Calibri" w:hAnsi="Calibri" w:cs="AdvTT5235d5a9+20"/>
          <w:szCs w:val="24"/>
        </w:rPr>
        <w:t>–</w:t>
      </w:r>
      <w:r w:rsidRPr="00371B57">
        <w:rPr>
          <w:rFonts w:ascii="Calibri" w:hAnsi="Calibri" w:cs="AdvTT5235d5a9"/>
          <w:szCs w:val="24"/>
        </w:rPr>
        <w:t>467.</w:t>
      </w:r>
    </w:p>
    <w:p w:rsidR="00D43B2C" w:rsidRPr="00D43B2C" w:rsidRDefault="00D43B2C" w:rsidP="00D43B2C">
      <w:pPr>
        <w:pStyle w:val="a8"/>
        <w:autoSpaceDE w:val="0"/>
        <w:autoSpaceDN w:val="0"/>
        <w:adjustRightInd w:val="0"/>
        <w:spacing w:line="240" w:lineRule="auto"/>
        <w:ind w:left="0" w:firstLine="0"/>
        <w:rPr>
          <w:rFonts w:ascii="Calibri" w:hAnsi="Calibri"/>
          <w:szCs w:val="24"/>
          <w:lang w:val="en-US"/>
        </w:rPr>
      </w:pPr>
    </w:p>
    <w:p w:rsidR="00371B57" w:rsidRDefault="00D43B2C"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D43B2C">
        <w:rPr>
          <w:rFonts w:ascii="Calibri" w:hAnsi="Calibri"/>
          <w:szCs w:val="24"/>
          <w:lang w:val="en-US"/>
        </w:rPr>
        <w:t xml:space="preserve">Shirland, F.A. (1966). </w:t>
      </w:r>
      <w:r w:rsidRPr="00D43B2C">
        <w:rPr>
          <w:rFonts w:ascii="Calibri" w:hAnsi="Calibri"/>
          <w:bCs/>
          <w:i/>
          <w:szCs w:val="24"/>
          <w:lang w:val="en-US"/>
        </w:rPr>
        <w:t>The History, Design, Fabrication and Performance of CdS Thin Film Solar Cells.</w:t>
      </w:r>
      <w:r w:rsidRPr="00D43B2C">
        <w:rPr>
          <w:rFonts w:ascii="Calibri" w:hAnsi="Calibri"/>
          <w:bCs/>
          <w:szCs w:val="24"/>
          <w:lang w:val="en-US"/>
        </w:rPr>
        <w:t xml:space="preserve"> </w:t>
      </w:r>
      <w:r w:rsidRPr="00D43B2C">
        <w:rPr>
          <w:rFonts w:ascii="Calibri" w:hAnsi="Calibri"/>
          <w:szCs w:val="24"/>
          <w:lang w:val="en-US"/>
        </w:rPr>
        <w:t>Advanced Energy Conversion</w:t>
      </w:r>
      <w:r w:rsidR="006F2C00">
        <w:rPr>
          <w:rFonts w:ascii="Calibri" w:hAnsi="Calibri"/>
          <w:szCs w:val="24"/>
          <w:lang w:val="en-US"/>
        </w:rPr>
        <w:t xml:space="preserve"> 6:</w:t>
      </w:r>
      <w:r w:rsidRPr="00D43B2C">
        <w:rPr>
          <w:rFonts w:ascii="Calibri" w:hAnsi="Calibri"/>
          <w:szCs w:val="24"/>
          <w:lang w:val="en-US"/>
        </w:rPr>
        <w:t xml:space="preserve"> 201-222</w:t>
      </w:r>
      <w:r>
        <w:rPr>
          <w:rFonts w:ascii="Calibri" w:hAnsi="Calibri"/>
          <w:szCs w:val="24"/>
          <w:lang w:val="en-US"/>
        </w:rPr>
        <w:t>.</w:t>
      </w:r>
    </w:p>
    <w:p w:rsidR="00D43B2C" w:rsidRPr="00D43B2C" w:rsidRDefault="00D43B2C" w:rsidP="00D43B2C">
      <w:pPr>
        <w:pStyle w:val="a8"/>
        <w:autoSpaceDE w:val="0"/>
        <w:autoSpaceDN w:val="0"/>
        <w:adjustRightInd w:val="0"/>
        <w:spacing w:line="240" w:lineRule="auto"/>
        <w:ind w:left="0" w:firstLine="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D43B2C">
        <w:rPr>
          <w:rFonts w:ascii="Calibri" w:hAnsi="Calibri"/>
          <w:szCs w:val="24"/>
          <w:lang w:val="en-US"/>
        </w:rPr>
        <w:t>Smith, K. (2005).</w:t>
      </w:r>
      <w:r w:rsidRPr="00D43B2C">
        <w:rPr>
          <w:rFonts w:ascii="Calibri" w:hAnsi="Calibri"/>
          <w:i/>
          <w:szCs w:val="24"/>
          <w:lang w:val="en-US"/>
        </w:rPr>
        <w:t xml:space="preserve"> The Oxford handbook of innovation Chapter 6 Measuring Innovation. </w:t>
      </w:r>
      <w:r w:rsidRPr="00D43B2C">
        <w:rPr>
          <w:rFonts w:ascii="Calibri" w:hAnsi="Calibri"/>
          <w:szCs w:val="24"/>
          <w:lang w:val="en-US"/>
        </w:rPr>
        <w:t>Oxford University Press, New York, 2005.</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Spence, M.A. (1974). </w:t>
      </w:r>
      <w:r w:rsidRPr="00371B57">
        <w:rPr>
          <w:rFonts w:ascii="Calibri" w:hAnsi="Calibri"/>
          <w:i/>
          <w:szCs w:val="24"/>
          <w:lang w:val="en-US"/>
        </w:rPr>
        <w:t>Market Signaling: Informational Transfer in Hiring and Related Screening Processes</w:t>
      </w:r>
      <w:r w:rsidRPr="00371B57">
        <w:rPr>
          <w:rFonts w:ascii="Calibri" w:hAnsi="Calibri"/>
          <w:szCs w:val="24"/>
          <w:lang w:val="en-US"/>
        </w:rPr>
        <w:t xml:space="preserve">. </w:t>
      </w:r>
      <w:r w:rsidRPr="00371B57">
        <w:rPr>
          <w:rFonts w:ascii="Calibri" w:hAnsi="Calibri"/>
          <w:szCs w:val="24"/>
        </w:rPr>
        <w:t>Harvard Business Press, Cambridge, MA.</w:t>
      </w:r>
    </w:p>
    <w:p w:rsidR="00371B57" w:rsidRPr="00371B57" w:rsidRDefault="00371B57" w:rsidP="00371B57">
      <w:pPr>
        <w:pStyle w:val="a8"/>
        <w:autoSpaceDE w:val="0"/>
        <w:autoSpaceDN w:val="0"/>
        <w:adjustRightInd w:val="0"/>
        <w:spacing w:line="240" w:lineRule="auto"/>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szCs w:val="24"/>
          <w:lang w:val="en-US"/>
        </w:rPr>
      </w:pPr>
      <w:r w:rsidRPr="00371B57">
        <w:rPr>
          <w:rFonts w:ascii="Calibri" w:hAnsi="Calibri"/>
          <w:szCs w:val="24"/>
          <w:lang w:val="en-US"/>
        </w:rPr>
        <w:t xml:space="preserve">Stack, J., Balbach, J., Epstein, B and Hanggi, T. (2007). </w:t>
      </w:r>
      <w:r w:rsidRPr="00371B57">
        <w:rPr>
          <w:rFonts w:ascii="Calibri" w:hAnsi="Calibri"/>
          <w:i/>
          <w:szCs w:val="24"/>
          <w:lang w:val="en-US"/>
        </w:rPr>
        <w:t>Cleantech Venture Capital. How Public Policy Has Stimulated Private Investment</w:t>
      </w:r>
      <w:r w:rsidRPr="00371B57">
        <w:rPr>
          <w:rFonts w:ascii="Calibri" w:hAnsi="Calibri"/>
          <w:szCs w:val="24"/>
          <w:lang w:val="en-US"/>
        </w:rPr>
        <w:t xml:space="preserve">. </w:t>
      </w:r>
      <w:r w:rsidRPr="00371B57">
        <w:rPr>
          <w:rFonts w:ascii="Calibri" w:hAnsi="Calibri" w:cs="Garamond"/>
          <w:szCs w:val="24"/>
          <w:lang w:val="en-US"/>
        </w:rPr>
        <w:t>Cleantech Network LLC.</w:t>
      </w:r>
    </w:p>
    <w:p w:rsidR="00371B57" w:rsidRPr="00371B57" w:rsidRDefault="00371B57" w:rsidP="00371B57">
      <w:pPr>
        <w:pStyle w:val="a8"/>
        <w:ind w:left="0"/>
        <w:rPr>
          <w:rFonts w:ascii="Calibri" w:hAnsi="Calibri"/>
          <w:szCs w:val="24"/>
          <w:lang w:val="en-US"/>
        </w:rPr>
      </w:pPr>
    </w:p>
    <w:p w:rsidR="00371B57" w:rsidRPr="00371B57" w:rsidRDefault="00371B57" w:rsidP="00371B57">
      <w:pPr>
        <w:pStyle w:val="a8"/>
        <w:numPr>
          <w:ilvl w:val="0"/>
          <w:numId w:val="41"/>
        </w:numPr>
        <w:autoSpaceDE w:val="0"/>
        <w:autoSpaceDN w:val="0"/>
        <w:adjustRightInd w:val="0"/>
        <w:spacing w:line="240" w:lineRule="auto"/>
        <w:ind w:left="0" w:firstLine="0"/>
        <w:rPr>
          <w:rFonts w:ascii="Calibri" w:hAnsi="Calibri"/>
          <w:i/>
          <w:szCs w:val="24"/>
          <w:lang w:val="en-US"/>
        </w:rPr>
      </w:pPr>
      <w:r w:rsidRPr="00371B57">
        <w:rPr>
          <w:rFonts w:ascii="Calibri" w:hAnsi="Calibri"/>
          <w:szCs w:val="24"/>
          <w:lang w:val="en-US"/>
        </w:rPr>
        <w:t xml:space="preserve">Stephens, J.C. and Jiusto, S. (2010). </w:t>
      </w:r>
      <w:r w:rsidRPr="00371B57">
        <w:rPr>
          <w:rFonts w:ascii="Calibri" w:hAnsi="Calibri"/>
          <w:i/>
          <w:szCs w:val="24"/>
          <w:lang w:val="en-US"/>
        </w:rPr>
        <w:t>Assessing innovation in emerging energy technologies: Socio-technical dynamics of carbon capture and storage (CCS) and enhanced geothermal systems (EGS) in the USA.</w:t>
      </w:r>
      <w:r w:rsidRPr="00371B57">
        <w:rPr>
          <w:rFonts w:ascii="Calibri" w:hAnsi="Calibri"/>
          <w:szCs w:val="24"/>
          <w:lang w:val="en-US"/>
        </w:rPr>
        <w:t xml:space="preserve"> </w:t>
      </w:r>
      <w:r w:rsidRPr="00371B57">
        <w:rPr>
          <w:rFonts w:ascii="Calibri" w:hAnsi="Calibri"/>
          <w:szCs w:val="24"/>
        </w:rPr>
        <w:t xml:space="preserve">Energy Policy </w:t>
      </w:r>
      <w:r w:rsidR="006F2C00" w:rsidRPr="00371B57">
        <w:rPr>
          <w:rFonts w:ascii="Calibri" w:hAnsi="Calibri"/>
          <w:szCs w:val="24"/>
        </w:rPr>
        <w:t xml:space="preserve">(2010) </w:t>
      </w:r>
      <w:r w:rsidRPr="00371B57">
        <w:rPr>
          <w:rFonts w:ascii="Calibri" w:hAnsi="Calibri"/>
          <w:szCs w:val="24"/>
        </w:rPr>
        <w:t>38</w:t>
      </w:r>
      <w:r w:rsidR="006F2C00">
        <w:rPr>
          <w:rFonts w:ascii="Calibri" w:hAnsi="Calibri"/>
          <w:szCs w:val="24"/>
        </w:rPr>
        <w:t>:</w:t>
      </w:r>
      <w:r w:rsidRPr="00371B57">
        <w:rPr>
          <w:rFonts w:ascii="Calibri" w:hAnsi="Calibri"/>
          <w:szCs w:val="24"/>
        </w:rPr>
        <w:t xml:space="preserve"> 2020–2031</w:t>
      </w:r>
      <w:r w:rsidRPr="00371B57">
        <w:rPr>
          <w:rFonts w:ascii="Calibri" w:hAnsi="Calibri"/>
          <w:szCs w:val="24"/>
          <w:lang w:val="en-US"/>
        </w:rPr>
        <w:t>.</w:t>
      </w:r>
    </w:p>
    <w:p w:rsidR="00371B57" w:rsidRPr="00371B57" w:rsidRDefault="00371B57" w:rsidP="00371B57">
      <w:pPr>
        <w:pStyle w:val="a8"/>
        <w:ind w:left="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lastRenderedPageBreak/>
        <w:t xml:space="preserve">Stern, N. (2006).The </w:t>
      </w:r>
      <w:r w:rsidRPr="00371B57">
        <w:rPr>
          <w:rFonts w:ascii="Calibri" w:hAnsi="Calibri"/>
          <w:i/>
          <w:iCs/>
          <w:szCs w:val="24"/>
          <w:lang w:val="en-US"/>
        </w:rPr>
        <w:t>Stern Review Report on the Economics of Climate Change</w:t>
      </w:r>
      <w:r w:rsidRPr="00371B57">
        <w:rPr>
          <w:rFonts w:ascii="Calibri" w:hAnsi="Calibri"/>
          <w:szCs w:val="24"/>
          <w:lang w:val="en-US"/>
        </w:rPr>
        <w:t>, HM Treasury, October 2006.</w:t>
      </w:r>
    </w:p>
    <w:p w:rsidR="00371B57" w:rsidRPr="00371B57" w:rsidRDefault="00371B57" w:rsidP="00371B57">
      <w:pPr>
        <w:pStyle w:val="a8"/>
        <w:ind w:left="0"/>
        <w:rPr>
          <w:rFonts w:ascii="Calibri" w:hAnsi="Calibri"/>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szCs w:val="24"/>
          <w:lang w:val="en-US"/>
        </w:rPr>
        <w:t xml:space="preserve">Stern, N. (2007). </w:t>
      </w:r>
      <w:r w:rsidRPr="00371B57">
        <w:rPr>
          <w:rFonts w:ascii="Calibri" w:hAnsi="Calibri"/>
          <w:i/>
          <w:szCs w:val="24"/>
          <w:lang w:val="en-US"/>
        </w:rPr>
        <w:t>Climate Change, Ethics and the Economics of the Global Deal</w:t>
      </w:r>
      <w:r w:rsidRPr="00371B57">
        <w:rPr>
          <w:rFonts w:ascii="Calibri" w:hAnsi="Calibri"/>
          <w:szCs w:val="24"/>
          <w:lang w:val="en-US"/>
        </w:rPr>
        <w:t>, Royal Economic Society public lecture, Manchester.</w:t>
      </w:r>
    </w:p>
    <w:p w:rsidR="00371B57" w:rsidRPr="00371B57" w:rsidRDefault="00371B57" w:rsidP="00371B57">
      <w:pPr>
        <w:pStyle w:val="a8"/>
        <w:ind w:left="0"/>
        <w:rPr>
          <w:rFonts w:ascii="Calibri" w:hAnsi="Calibri" w:cs="Garamond"/>
          <w:szCs w:val="24"/>
          <w:lang w:val="en-US"/>
        </w:rPr>
      </w:pPr>
    </w:p>
    <w:p w:rsidR="0016606E" w:rsidRPr="0016606E" w:rsidRDefault="00371B57" w:rsidP="0016606E">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AdvTimes"/>
          <w:szCs w:val="24"/>
          <w:lang w:val="en-US"/>
        </w:rPr>
        <w:t xml:space="preserve">Sternberg, R. (2008). </w:t>
      </w:r>
      <w:r w:rsidRPr="00371B57">
        <w:rPr>
          <w:rFonts w:ascii="Calibri" w:hAnsi="Calibri" w:cs="AdvTimes"/>
          <w:i/>
          <w:szCs w:val="24"/>
          <w:lang w:val="en-US"/>
        </w:rPr>
        <w:t>Hydropower: Dimensions of social and environmental coexistence.</w:t>
      </w:r>
      <w:r w:rsidRPr="00371B57">
        <w:rPr>
          <w:rFonts w:ascii="Calibri" w:hAnsi="Calibri" w:cs="AdvTimes"/>
          <w:szCs w:val="24"/>
          <w:lang w:val="en-US"/>
        </w:rPr>
        <w:t xml:space="preserve"> </w:t>
      </w:r>
      <w:r w:rsidRPr="00371B57">
        <w:rPr>
          <w:rFonts w:ascii="Calibri" w:hAnsi="Calibri" w:cs="AdvTimes"/>
          <w:szCs w:val="24"/>
        </w:rPr>
        <w:t>Renewable and Sustainable Energy Reviews</w:t>
      </w:r>
      <w:r w:rsidRPr="00371B57">
        <w:rPr>
          <w:rFonts w:ascii="Calibri" w:hAnsi="Calibri" w:cs="AdvTimes"/>
          <w:szCs w:val="24"/>
          <w:lang w:val="en-US"/>
        </w:rPr>
        <w:t xml:space="preserve"> </w:t>
      </w:r>
      <w:r w:rsidR="00634DC0" w:rsidRPr="00371B57">
        <w:rPr>
          <w:rFonts w:ascii="Calibri" w:hAnsi="Calibri" w:cs="AdvTimes"/>
          <w:szCs w:val="24"/>
        </w:rPr>
        <w:t xml:space="preserve">(2008) </w:t>
      </w:r>
      <w:r w:rsidRPr="00371B57">
        <w:rPr>
          <w:rFonts w:ascii="Calibri" w:hAnsi="Calibri" w:cs="AdvTimes"/>
          <w:szCs w:val="24"/>
        </w:rPr>
        <w:t>12</w:t>
      </w:r>
      <w:r w:rsidR="00634DC0">
        <w:rPr>
          <w:rFonts w:ascii="Calibri" w:hAnsi="Calibri" w:cs="AdvTimes"/>
          <w:szCs w:val="24"/>
        </w:rPr>
        <w:t>:</w:t>
      </w:r>
      <w:r w:rsidRPr="00371B57">
        <w:rPr>
          <w:rFonts w:ascii="Calibri" w:hAnsi="Calibri" w:cs="AdvTimes"/>
          <w:szCs w:val="24"/>
        </w:rPr>
        <w:t xml:space="preserve"> 1588–1621</w:t>
      </w:r>
      <w:r w:rsidRPr="00371B57">
        <w:rPr>
          <w:rFonts w:ascii="Calibri" w:hAnsi="Calibri" w:cs="AdvTimes"/>
          <w:szCs w:val="24"/>
          <w:lang w:val="en-US"/>
        </w:rPr>
        <w:t>.</w:t>
      </w:r>
    </w:p>
    <w:p w:rsidR="0016606E" w:rsidRPr="0016606E" w:rsidRDefault="0016606E" w:rsidP="0016606E">
      <w:pPr>
        <w:pStyle w:val="a8"/>
        <w:rPr>
          <w:rFonts w:ascii="Calibri" w:hAnsi="Calibri" w:cs="Garamond"/>
          <w:szCs w:val="24"/>
          <w:lang w:val="en-US"/>
        </w:rPr>
      </w:pPr>
    </w:p>
    <w:p w:rsidR="00371B57" w:rsidRPr="0016606E" w:rsidRDefault="0016606E" w:rsidP="00371B57">
      <w:pPr>
        <w:pStyle w:val="a8"/>
        <w:numPr>
          <w:ilvl w:val="0"/>
          <w:numId w:val="41"/>
        </w:numPr>
        <w:spacing w:after="200" w:line="240" w:lineRule="auto"/>
        <w:ind w:left="0" w:firstLine="0"/>
        <w:rPr>
          <w:rFonts w:ascii="Calibri" w:hAnsi="Calibri" w:cs="Garamond"/>
          <w:szCs w:val="24"/>
          <w:lang w:val="en-US"/>
        </w:rPr>
      </w:pPr>
      <w:r w:rsidRPr="0016606E">
        <w:rPr>
          <w:rFonts w:ascii="Calibri" w:hAnsi="Calibri" w:cs="Garamond"/>
          <w:szCs w:val="24"/>
          <w:lang w:val="en-US"/>
        </w:rPr>
        <w:t xml:space="preserve">Teppo, T. (2006). </w:t>
      </w:r>
      <w:r w:rsidRPr="0016606E">
        <w:rPr>
          <w:rFonts w:ascii="Calibri" w:hAnsi="Calibri"/>
          <w:bCs/>
          <w:i/>
          <w:szCs w:val="24"/>
          <w:lang w:val="en-US"/>
        </w:rPr>
        <w:t>Financing Clean Energy Market Creation -- Clean Energy Ventures, Venture capitalists and Other Investors</w:t>
      </w:r>
      <w:r w:rsidRPr="0016606E">
        <w:rPr>
          <w:rFonts w:ascii="Calibri" w:hAnsi="Calibri"/>
          <w:bCs/>
          <w:szCs w:val="24"/>
          <w:lang w:val="en-US"/>
        </w:rPr>
        <w:t xml:space="preserve">. </w:t>
      </w:r>
      <w:r w:rsidRPr="0016606E">
        <w:rPr>
          <w:rFonts w:ascii="Calibri" w:hAnsi="Calibri"/>
          <w:szCs w:val="24"/>
          <w:lang w:val="en-US"/>
        </w:rPr>
        <w:t>Doctoral dissertation series 2006/1, Helsinki University of Technology, Development and Management in Industry</w:t>
      </w:r>
      <w:r>
        <w:rPr>
          <w:rFonts w:ascii="Calibri" w:hAnsi="Calibri"/>
          <w:szCs w:val="24"/>
          <w:lang w:val="en-US"/>
        </w:rPr>
        <w:t>.</w:t>
      </w:r>
    </w:p>
    <w:p w:rsidR="0016606E" w:rsidRPr="0016606E" w:rsidRDefault="0016606E" w:rsidP="0016606E">
      <w:pPr>
        <w:pStyle w:val="a8"/>
        <w:spacing w:after="200" w:line="240" w:lineRule="auto"/>
        <w:ind w:left="0" w:firstLine="0"/>
        <w:rPr>
          <w:rFonts w:ascii="Calibri" w:hAnsi="Calibri" w:cs="Garamond"/>
          <w:szCs w:val="24"/>
          <w:lang w:val="en-US"/>
        </w:rPr>
      </w:pPr>
    </w:p>
    <w:p w:rsidR="00371B57" w:rsidRPr="00634DC0" w:rsidRDefault="00371B57" w:rsidP="00371B57">
      <w:pPr>
        <w:pStyle w:val="a8"/>
        <w:numPr>
          <w:ilvl w:val="0"/>
          <w:numId w:val="41"/>
        </w:numPr>
        <w:spacing w:after="200" w:line="240" w:lineRule="auto"/>
        <w:ind w:left="0" w:firstLine="0"/>
        <w:rPr>
          <w:rFonts w:ascii="Calibri" w:hAnsi="Calibri" w:cs="Garamond"/>
          <w:szCs w:val="24"/>
          <w:lang w:val="en-US"/>
        </w:rPr>
      </w:pPr>
      <w:r w:rsidRPr="00634DC0">
        <w:rPr>
          <w:rFonts w:ascii="Calibri" w:hAnsi="Calibri"/>
          <w:szCs w:val="24"/>
          <w:lang w:val="en-US"/>
        </w:rPr>
        <w:t xml:space="preserve">Tyebjee, T.T. and Bruno, A.V. (1984). </w:t>
      </w:r>
      <w:r w:rsidRPr="00634DC0">
        <w:rPr>
          <w:rFonts w:ascii="Calibri" w:hAnsi="Calibri"/>
          <w:i/>
          <w:szCs w:val="24"/>
          <w:lang w:val="en-US"/>
        </w:rPr>
        <w:t xml:space="preserve">A Model of Venture Capitalist Investment Activity. </w:t>
      </w:r>
      <w:r w:rsidRPr="00634DC0">
        <w:rPr>
          <w:rFonts w:ascii="Calibri" w:hAnsi="Calibri"/>
          <w:szCs w:val="24"/>
          <w:lang w:val="en-US"/>
        </w:rPr>
        <w:t>Management Science</w:t>
      </w:r>
      <w:r w:rsidRPr="00634DC0">
        <w:rPr>
          <w:rFonts w:ascii="Calibri" w:hAnsi="Calibri"/>
          <w:szCs w:val="24"/>
        </w:rPr>
        <w:t xml:space="preserve"> 30</w:t>
      </w:r>
      <w:r w:rsidR="00634DC0" w:rsidRPr="00634DC0">
        <w:rPr>
          <w:rFonts w:ascii="Calibri" w:hAnsi="Calibri"/>
          <w:szCs w:val="24"/>
        </w:rPr>
        <w:t>(</w:t>
      </w:r>
      <w:r w:rsidRPr="00634DC0">
        <w:rPr>
          <w:rFonts w:ascii="Calibri" w:hAnsi="Calibri"/>
          <w:szCs w:val="24"/>
        </w:rPr>
        <w:t>9</w:t>
      </w:r>
      <w:r w:rsidR="00634DC0">
        <w:rPr>
          <w:rFonts w:ascii="Calibri" w:hAnsi="Calibri"/>
          <w:szCs w:val="24"/>
        </w:rPr>
        <w:t>).</w:t>
      </w:r>
    </w:p>
    <w:p w:rsidR="00634DC0" w:rsidRPr="00634DC0" w:rsidRDefault="00634DC0" w:rsidP="00634DC0">
      <w:pPr>
        <w:pStyle w:val="a8"/>
        <w:spacing w:after="200" w:line="240" w:lineRule="auto"/>
        <w:ind w:left="0" w:firstLine="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AdvPTimes"/>
          <w:szCs w:val="24"/>
          <w:lang w:val="en-US"/>
        </w:rPr>
        <w:t xml:space="preserve">Van Osnabrugge, M. and Robinson, R.J. (2000). </w:t>
      </w:r>
      <w:r w:rsidRPr="00371B57">
        <w:rPr>
          <w:rFonts w:ascii="Calibri" w:hAnsi="Calibri" w:cs="AdvPTimesI"/>
          <w:i/>
          <w:szCs w:val="24"/>
          <w:lang w:val="en-US"/>
        </w:rPr>
        <w:t>Angel investing: Matching startup funds with startup companies—A guide for entrepreneurs, individual investor, sand venture capitalists</w:t>
      </w:r>
      <w:r w:rsidRPr="00371B57">
        <w:rPr>
          <w:rFonts w:ascii="Calibri" w:hAnsi="Calibri" w:cs="AdvPTimes"/>
          <w:szCs w:val="24"/>
          <w:lang w:val="en-US"/>
        </w:rPr>
        <w:t>. San Francisco, CA: Jossey-Bass.</w:t>
      </w:r>
    </w:p>
    <w:p w:rsidR="00371B57" w:rsidRPr="00371B57" w:rsidRDefault="00371B57" w:rsidP="00371B57">
      <w:pPr>
        <w:pStyle w:val="a8"/>
        <w:spacing w:line="240" w:lineRule="auto"/>
        <w:ind w:left="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Garamond"/>
          <w:i/>
          <w:szCs w:val="24"/>
          <w:lang w:val="en-US"/>
        </w:rPr>
      </w:pPr>
      <w:r w:rsidRPr="00371B57">
        <w:rPr>
          <w:rFonts w:ascii="Calibri" w:hAnsi="Calibri" w:cs="Garamond"/>
          <w:szCs w:val="24"/>
          <w:lang w:val="en-US"/>
        </w:rPr>
        <w:t>Van Weenen, J.C. (1995</w:t>
      </w:r>
      <w:r w:rsidRPr="00371B57">
        <w:rPr>
          <w:rFonts w:ascii="Calibri" w:hAnsi="Calibri" w:cs="Garamond"/>
          <w:i/>
          <w:szCs w:val="24"/>
          <w:lang w:val="en-US"/>
        </w:rPr>
        <w:t xml:space="preserve">). </w:t>
      </w:r>
      <w:r w:rsidRPr="00371B57">
        <w:rPr>
          <w:rFonts w:ascii="Calibri" w:hAnsi="Calibri" w:cs="Arial"/>
          <w:bCs/>
          <w:i/>
          <w:szCs w:val="24"/>
          <w:lang w:val="en-US"/>
        </w:rPr>
        <w:t>Towards sustainable product development.</w:t>
      </w:r>
      <w:r w:rsidRPr="00371B57">
        <w:rPr>
          <w:rFonts w:ascii="Calibri" w:hAnsi="Calibri" w:cs="Arial"/>
          <w:bCs/>
          <w:szCs w:val="24"/>
          <w:lang w:val="en-US"/>
        </w:rPr>
        <w:t xml:space="preserve"> Journal of Cleaner Production </w:t>
      </w:r>
      <w:r w:rsidR="00634DC0">
        <w:rPr>
          <w:rFonts w:ascii="Calibri" w:hAnsi="Calibri"/>
          <w:szCs w:val="24"/>
        </w:rPr>
        <w:t>3(</w:t>
      </w:r>
      <w:r w:rsidRPr="00371B57">
        <w:rPr>
          <w:rFonts w:ascii="Calibri" w:hAnsi="Calibri"/>
          <w:szCs w:val="24"/>
        </w:rPr>
        <w:t>1-2</w:t>
      </w:r>
      <w:r w:rsidR="00634DC0">
        <w:rPr>
          <w:rFonts w:ascii="Calibri" w:hAnsi="Calibri"/>
          <w:szCs w:val="24"/>
        </w:rPr>
        <w:t>):</w:t>
      </w:r>
      <w:r w:rsidRPr="00371B57">
        <w:rPr>
          <w:rFonts w:ascii="Calibri" w:hAnsi="Calibri"/>
          <w:szCs w:val="24"/>
        </w:rPr>
        <w:t xml:space="preserve"> 95-100</w:t>
      </w:r>
      <w:r w:rsidR="00634DC0">
        <w:rPr>
          <w:rFonts w:ascii="Calibri" w:hAnsi="Calibri"/>
          <w:szCs w:val="24"/>
        </w:rPr>
        <w:t>.</w:t>
      </w:r>
    </w:p>
    <w:p w:rsidR="00371B57" w:rsidRPr="00371B57" w:rsidRDefault="00371B57" w:rsidP="00371B57">
      <w:pPr>
        <w:pStyle w:val="a8"/>
        <w:spacing w:line="240" w:lineRule="auto"/>
        <w:ind w:left="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Garamond"/>
          <w:szCs w:val="24"/>
          <w:lang w:val="en-US"/>
        </w:rPr>
        <w:t xml:space="preserve">Watson, W., Stewart, W.H. Jr. and Barnir, A. (2003). </w:t>
      </w:r>
      <w:r w:rsidRPr="00371B57">
        <w:rPr>
          <w:rFonts w:ascii="Calibri" w:hAnsi="Calibri" w:cs="AdvTT5843c571"/>
          <w:i/>
          <w:szCs w:val="24"/>
          <w:lang w:val="en-US"/>
        </w:rPr>
        <w:t>The effects of human capital, organizational demography and interpersonal processes on venture partner perceptions of firm profit and growth.</w:t>
      </w:r>
      <w:r w:rsidRPr="00371B57">
        <w:rPr>
          <w:rFonts w:ascii="Calibri" w:hAnsi="Calibri" w:cs="AdvTT5843c571"/>
          <w:szCs w:val="24"/>
          <w:lang w:val="en-US"/>
        </w:rPr>
        <w:t xml:space="preserve"> </w:t>
      </w:r>
      <w:r w:rsidRPr="00371B57">
        <w:rPr>
          <w:rFonts w:ascii="Calibri" w:hAnsi="Calibri" w:cs="AdvTT5843c571"/>
          <w:szCs w:val="24"/>
        </w:rPr>
        <w:t xml:space="preserve">Journal of Business Venturing </w:t>
      </w:r>
      <w:r w:rsidR="00634DC0" w:rsidRPr="00371B57">
        <w:rPr>
          <w:rFonts w:ascii="Calibri" w:hAnsi="Calibri" w:cs="AdvTT5843c571"/>
          <w:szCs w:val="24"/>
        </w:rPr>
        <w:t xml:space="preserve">(2003) </w:t>
      </w:r>
      <w:r w:rsidRPr="00371B57">
        <w:rPr>
          <w:rFonts w:ascii="Calibri" w:hAnsi="Calibri" w:cs="AdvTT5843c571"/>
          <w:szCs w:val="24"/>
        </w:rPr>
        <w:t>18</w:t>
      </w:r>
      <w:r w:rsidR="00634DC0">
        <w:rPr>
          <w:rFonts w:ascii="Calibri" w:hAnsi="Calibri" w:cs="AdvTT5843c571"/>
          <w:szCs w:val="24"/>
        </w:rPr>
        <w:t>:</w:t>
      </w:r>
      <w:r w:rsidRPr="00371B57">
        <w:rPr>
          <w:rFonts w:ascii="Calibri" w:hAnsi="Calibri" w:cs="AdvTT5843c571"/>
          <w:szCs w:val="24"/>
        </w:rPr>
        <w:t xml:space="preserve"> 145–164</w:t>
      </w:r>
      <w:r w:rsidRPr="00371B57">
        <w:rPr>
          <w:rFonts w:ascii="Calibri" w:hAnsi="Calibri" w:cs="AdvTT5843c571"/>
          <w:szCs w:val="24"/>
          <w:lang w:val="en-US"/>
        </w:rPr>
        <w:t>.</w:t>
      </w:r>
    </w:p>
    <w:p w:rsidR="00371B57" w:rsidRPr="00371B57" w:rsidRDefault="00371B57" w:rsidP="00371B57">
      <w:pPr>
        <w:pStyle w:val="a8"/>
        <w:spacing w:line="240" w:lineRule="auto"/>
        <w:ind w:left="0"/>
        <w:rPr>
          <w:rFonts w:ascii="Calibri" w:hAnsi="Calibri" w:cs="Garamond"/>
          <w:szCs w:val="24"/>
          <w:lang w:val="en-US"/>
        </w:rPr>
      </w:pPr>
    </w:p>
    <w:p w:rsidR="00371B57" w:rsidRPr="00371B57" w:rsidRDefault="00371B57" w:rsidP="00371B57">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cs="Garamond"/>
          <w:szCs w:val="24"/>
        </w:rPr>
        <w:t xml:space="preserve">Wei, M., Patadia, S. and Kammen, M.D. (2010). </w:t>
      </w:r>
      <w:r w:rsidRPr="00371B57">
        <w:rPr>
          <w:rFonts w:ascii="Calibri" w:hAnsi="Calibri" w:cs="Garamond"/>
          <w:i/>
          <w:szCs w:val="24"/>
          <w:lang w:val="en-US"/>
        </w:rPr>
        <w:t xml:space="preserve">Putting Renewables and energy efficiency to work: How many jobs can the clean energy industry generate in the US? </w:t>
      </w:r>
      <w:r w:rsidRPr="00371B57">
        <w:rPr>
          <w:rFonts w:ascii="Calibri" w:hAnsi="Calibri" w:cs="Garamond"/>
          <w:szCs w:val="24"/>
          <w:lang w:val="en-US"/>
        </w:rPr>
        <w:t xml:space="preserve">Energy Policy </w:t>
      </w:r>
      <w:r w:rsidR="007F33E5">
        <w:rPr>
          <w:rFonts w:ascii="Calibri" w:hAnsi="Calibri" w:cs="Garamond"/>
          <w:szCs w:val="24"/>
          <w:lang w:val="en-US"/>
        </w:rPr>
        <w:t>(2010)</w:t>
      </w:r>
      <w:r w:rsidR="007F33E5" w:rsidRPr="00371B57">
        <w:rPr>
          <w:rFonts w:ascii="Calibri" w:hAnsi="Calibri" w:cs="Garamond"/>
          <w:szCs w:val="24"/>
          <w:lang w:val="en-US"/>
        </w:rPr>
        <w:t xml:space="preserve"> </w:t>
      </w:r>
      <w:r w:rsidRPr="00371B57">
        <w:rPr>
          <w:rFonts w:ascii="Calibri" w:hAnsi="Calibri" w:cs="Garamond"/>
          <w:szCs w:val="24"/>
          <w:lang w:val="en-US"/>
        </w:rPr>
        <w:t>38</w:t>
      </w:r>
      <w:r w:rsidR="007F33E5">
        <w:rPr>
          <w:rFonts w:ascii="Calibri" w:hAnsi="Calibri" w:cs="Garamond"/>
          <w:szCs w:val="24"/>
          <w:lang w:val="en-US"/>
        </w:rPr>
        <w:t xml:space="preserve">: </w:t>
      </w:r>
      <w:r w:rsidRPr="00371B57">
        <w:rPr>
          <w:rFonts w:ascii="Calibri" w:hAnsi="Calibri" w:cs="Garamond"/>
          <w:szCs w:val="24"/>
          <w:lang w:val="en-US"/>
        </w:rPr>
        <w:t>919-931.</w:t>
      </w:r>
    </w:p>
    <w:p w:rsidR="00371B57" w:rsidRPr="00371B57" w:rsidRDefault="00371B57" w:rsidP="00371B57">
      <w:pPr>
        <w:pStyle w:val="a8"/>
        <w:ind w:left="0"/>
        <w:rPr>
          <w:rFonts w:ascii="Calibri" w:hAnsi="Calibri"/>
          <w:bCs/>
          <w:szCs w:val="24"/>
          <w:lang w:val="en-US"/>
        </w:rPr>
      </w:pPr>
    </w:p>
    <w:p w:rsidR="00495500" w:rsidRPr="005C3AE6" w:rsidRDefault="00371B57" w:rsidP="005C3AE6">
      <w:pPr>
        <w:pStyle w:val="a8"/>
        <w:numPr>
          <w:ilvl w:val="0"/>
          <w:numId w:val="41"/>
        </w:numPr>
        <w:spacing w:after="200" w:line="240" w:lineRule="auto"/>
        <w:ind w:left="0" w:firstLine="0"/>
        <w:rPr>
          <w:rFonts w:ascii="Calibri" w:hAnsi="Calibri" w:cs="Garamond"/>
          <w:szCs w:val="24"/>
          <w:lang w:val="en-US"/>
        </w:rPr>
      </w:pPr>
      <w:r w:rsidRPr="00371B57">
        <w:rPr>
          <w:rFonts w:ascii="Calibri" w:hAnsi="Calibri"/>
          <w:bCs/>
          <w:szCs w:val="24"/>
          <w:lang w:val="en-US"/>
        </w:rPr>
        <w:t>Wright, M. and Robbie, K.</w:t>
      </w:r>
      <w:r w:rsidRPr="00371B57">
        <w:rPr>
          <w:rFonts w:ascii="Calibri" w:hAnsi="Calibri"/>
          <w:szCs w:val="24"/>
          <w:lang w:val="en-US"/>
        </w:rPr>
        <w:t xml:space="preserve"> (1998). </w:t>
      </w:r>
      <w:r w:rsidRPr="00371B57">
        <w:rPr>
          <w:rFonts w:ascii="Calibri" w:hAnsi="Calibri"/>
          <w:i/>
          <w:iCs/>
          <w:szCs w:val="24"/>
          <w:lang w:val="en-US"/>
        </w:rPr>
        <w:t>Venture Capital and Private Equity: A Review and Synthesis</w:t>
      </w:r>
      <w:r w:rsidRPr="00371B57">
        <w:rPr>
          <w:rFonts w:ascii="Calibri" w:hAnsi="Calibri"/>
          <w:szCs w:val="24"/>
          <w:lang w:val="en-US"/>
        </w:rPr>
        <w:t xml:space="preserve">, Journal of Business Finance and Accounting </w:t>
      </w:r>
      <w:r w:rsidR="007F33E5" w:rsidRPr="00371B57">
        <w:rPr>
          <w:rFonts w:ascii="Calibri" w:hAnsi="Calibri"/>
          <w:szCs w:val="24"/>
          <w:lang w:val="en-US"/>
        </w:rPr>
        <w:t>(1998</w:t>
      </w:r>
      <w:r w:rsidR="007F33E5">
        <w:rPr>
          <w:rFonts w:ascii="Calibri" w:hAnsi="Calibri"/>
          <w:szCs w:val="24"/>
          <w:lang w:val="en-US"/>
        </w:rPr>
        <w:t>)</w:t>
      </w:r>
      <w:r w:rsidRPr="00371B57">
        <w:rPr>
          <w:rFonts w:ascii="Calibri" w:hAnsi="Calibri"/>
          <w:szCs w:val="24"/>
          <w:lang w:val="en-US"/>
        </w:rPr>
        <w:t>25</w:t>
      </w:r>
      <w:r w:rsidR="007F33E5">
        <w:rPr>
          <w:rFonts w:ascii="Calibri" w:hAnsi="Calibri"/>
          <w:szCs w:val="24"/>
          <w:lang w:val="en-US"/>
        </w:rPr>
        <w:t xml:space="preserve">: </w:t>
      </w:r>
      <w:r w:rsidRPr="00371B57">
        <w:rPr>
          <w:rFonts w:ascii="Calibri" w:hAnsi="Calibri"/>
          <w:szCs w:val="24"/>
          <w:lang w:val="en-US"/>
        </w:rPr>
        <w:t>521-570.</w:t>
      </w:r>
    </w:p>
    <w:p w:rsidR="005C3AE6" w:rsidRPr="005C3AE6" w:rsidRDefault="005C3AE6" w:rsidP="005C3AE6">
      <w:pPr>
        <w:pStyle w:val="a8"/>
        <w:spacing w:after="200" w:line="240" w:lineRule="auto"/>
        <w:ind w:left="0" w:firstLine="0"/>
        <w:rPr>
          <w:rFonts w:ascii="Calibri" w:hAnsi="Calibri" w:cs="Garamond"/>
          <w:szCs w:val="24"/>
          <w:lang w:val="en-US"/>
        </w:rPr>
      </w:pPr>
    </w:p>
    <w:p w:rsidR="00371B57" w:rsidRPr="00495500" w:rsidRDefault="00495500" w:rsidP="00495500">
      <w:pPr>
        <w:pStyle w:val="a8"/>
        <w:numPr>
          <w:ilvl w:val="0"/>
          <w:numId w:val="41"/>
        </w:numPr>
        <w:spacing w:after="200" w:line="240" w:lineRule="auto"/>
        <w:ind w:left="0" w:firstLine="0"/>
        <w:rPr>
          <w:rFonts w:ascii="Calibri" w:hAnsi="Calibri" w:cs="Garamond"/>
          <w:i/>
          <w:szCs w:val="24"/>
          <w:lang w:val="en-US"/>
        </w:rPr>
      </w:pPr>
      <w:r w:rsidRPr="00495500">
        <w:rPr>
          <w:rFonts w:ascii="GillAltOneMT" w:hAnsi="GillAltOneMT" w:cs="GillAltOneMT"/>
          <w:szCs w:val="24"/>
        </w:rPr>
        <w:t xml:space="preserve">Wüstenhagen, R. and Teppo, T. </w:t>
      </w:r>
      <w:r>
        <w:rPr>
          <w:rFonts w:ascii="GillAltOneMT" w:hAnsi="GillAltOneMT" w:cs="GillAltOneMT"/>
          <w:szCs w:val="24"/>
        </w:rPr>
        <w:t>(2006</w:t>
      </w:r>
      <w:r w:rsidRPr="00495500">
        <w:rPr>
          <w:rFonts w:ascii="Calibri" w:hAnsi="Calibri" w:cs="GillAltOneMT"/>
          <w:i/>
          <w:szCs w:val="24"/>
        </w:rPr>
        <w:t xml:space="preserve">). </w:t>
      </w:r>
      <w:r w:rsidRPr="00495500">
        <w:rPr>
          <w:rFonts w:ascii="Calibri" w:hAnsi="Calibri"/>
          <w:bCs/>
          <w:i/>
          <w:lang w:val="en-US"/>
        </w:rPr>
        <w:t>Do venture capitalists really invest in good industries? Risk-return perceptions and path dependence in the emerging European energy VC market</w:t>
      </w:r>
      <w:r>
        <w:rPr>
          <w:rFonts w:ascii="Calibri" w:hAnsi="Calibri"/>
          <w:bCs/>
          <w:i/>
          <w:lang w:val="en-US"/>
        </w:rPr>
        <w:t xml:space="preserve">. </w:t>
      </w:r>
      <w:r w:rsidRPr="00495500">
        <w:rPr>
          <w:rFonts w:ascii="Calibri" w:hAnsi="Calibri"/>
          <w:lang w:val="en-US"/>
        </w:rPr>
        <w:t xml:space="preserve">International Journal </w:t>
      </w:r>
      <w:r w:rsidR="007F33E5">
        <w:rPr>
          <w:rFonts w:ascii="Calibri" w:hAnsi="Calibri"/>
          <w:lang w:val="en-US"/>
        </w:rPr>
        <w:t>of Technology Management 34(</w:t>
      </w:r>
      <w:r w:rsidRPr="00495500">
        <w:rPr>
          <w:rFonts w:ascii="Calibri" w:hAnsi="Calibri"/>
          <w:lang w:val="en-US"/>
        </w:rPr>
        <w:t>1-2</w:t>
      </w:r>
      <w:r w:rsidR="007F33E5">
        <w:rPr>
          <w:rFonts w:ascii="Calibri" w:hAnsi="Calibri"/>
          <w:lang w:val="en-US"/>
        </w:rPr>
        <w:t>).</w:t>
      </w:r>
    </w:p>
    <w:p w:rsidR="00495500" w:rsidRPr="00495500" w:rsidRDefault="00495500" w:rsidP="00495500">
      <w:pPr>
        <w:pStyle w:val="a8"/>
        <w:spacing w:after="200" w:line="240" w:lineRule="auto"/>
        <w:ind w:left="0" w:firstLine="0"/>
        <w:rPr>
          <w:rFonts w:ascii="Calibri" w:hAnsi="Calibri" w:cs="Garamond"/>
          <w:i/>
          <w:szCs w:val="24"/>
          <w:lang w:val="en-US"/>
        </w:rPr>
      </w:pPr>
    </w:p>
    <w:p w:rsidR="00371B57" w:rsidRPr="005C0A29" w:rsidRDefault="00371B57" w:rsidP="00371B57">
      <w:pPr>
        <w:pStyle w:val="a8"/>
        <w:numPr>
          <w:ilvl w:val="0"/>
          <w:numId w:val="41"/>
        </w:numPr>
        <w:spacing w:after="200" w:line="240" w:lineRule="auto"/>
        <w:ind w:left="0" w:firstLine="0"/>
        <w:rPr>
          <w:rFonts w:ascii="Calibri" w:hAnsi="Calibri"/>
          <w:szCs w:val="24"/>
          <w:lang w:val="en-US"/>
        </w:rPr>
      </w:pPr>
      <w:r w:rsidRPr="00371B57">
        <w:rPr>
          <w:rFonts w:ascii="Calibri" w:hAnsi="Calibri" w:cs="Garamond"/>
          <w:szCs w:val="24"/>
          <w:lang w:val="en-US"/>
        </w:rPr>
        <w:t xml:space="preserve">Zider, B. (1998). </w:t>
      </w:r>
      <w:r w:rsidRPr="00371B57">
        <w:rPr>
          <w:rFonts w:ascii="Calibri" w:hAnsi="Calibri" w:cs="Garamond"/>
          <w:i/>
          <w:szCs w:val="24"/>
          <w:lang w:val="en-US"/>
        </w:rPr>
        <w:t>How venture capital works</w:t>
      </w:r>
      <w:r w:rsidRPr="00371B57">
        <w:rPr>
          <w:rFonts w:ascii="Calibri" w:hAnsi="Calibri" w:cs="Garamond"/>
          <w:szCs w:val="24"/>
          <w:lang w:val="en-US"/>
        </w:rPr>
        <w:t xml:space="preserve">. </w:t>
      </w:r>
      <w:r w:rsidRPr="00371B57">
        <w:rPr>
          <w:rFonts w:ascii="Calibri" w:hAnsi="Calibri" w:cs="Garamond"/>
          <w:i/>
          <w:iCs/>
          <w:szCs w:val="24"/>
          <w:lang w:val="en-US"/>
        </w:rPr>
        <w:t>Harvard Business Review</w:t>
      </w:r>
      <w:r w:rsidR="007F33E5">
        <w:rPr>
          <w:rFonts w:ascii="Calibri" w:hAnsi="Calibri" w:cs="Garamond"/>
          <w:szCs w:val="24"/>
          <w:lang w:val="en-US"/>
        </w:rPr>
        <w:t>, Volume 76, Number 6:</w:t>
      </w:r>
      <w:r w:rsidRPr="00371B57">
        <w:rPr>
          <w:rFonts w:ascii="Calibri" w:hAnsi="Calibri" w:cs="Garamond"/>
          <w:szCs w:val="24"/>
          <w:lang w:val="en-US"/>
        </w:rPr>
        <w:t xml:space="preserve"> 131-140.</w:t>
      </w:r>
    </w:p>
    <w:p w:rsidR="005C0A29" w:rsidRPr="005C0A29" w:rsidRDefault="005C0A29" w:rsidP="005C0A29">
      <w:pPr>
        <w:pStyle w:val="a8"/>
        <w:rPr>
          <w:rFonts w:ascii="Calibri" w:hAnsi="Calibri"/>
          <w:szCs w:val="24"/>
          <w:lang w:val="en-US"/>
        </w:rPr>
      </w:pPr>
    </w:p>
    <w:p w:rsidR="00371B57" w:rsidRPr="005C0A29" w:rsidRDefault="005C0A29" w:rsidP="005C0A29">
      <w:pPr>
        <w:pStyle w:val="a8"/>
        <w:numPr>
          <w:ilvl w:val="0"/>
          <w:numId w:val="41"/>
        </w:numPr>
        <w:spacing w:after="200" w:line="240" w:lineRule="auto"/>
        <w:ind w:left="0" w:firstLine="0"/>
        <w:rPr>
          <w:rFonts w:ascii="Calibri" w:hAnsi="Calibri"/>
          <w:szCs w:val="24"/>
          <w:lang w:val="en-US"/>
        </w:rPr>
      </w:pPr>
      <w:r>
        <w:rPr>
          <w:rFonts w:ascii="Calibri" w:hAnsi="Calibri" w:cs="AdvTT5843c571"/>
          <w:color w:val="231F20"/>
          <w:szCs w:val="24"/>
          <w:lang w:val="en-US"/>
        </w:rPr>
        <w:t>Zopounidis, C.</w:t>
      </w:r>
      <w:r w:rsidRPr="005C0A29">
        <w:rPr>
          <w:rFonts w:ascii="Calibri" w:hAnsi="Calibri" w:cs="AdvTT5843c571"/>
          <w:color w:val="231F20"/>
          <w:szCs w:val="24"/>
          <w:lang w:val="en-US"/>
        </w:rPr>
        <w:t xml:space="preserve"> </w:t>
      </w:r>
      <w:r>
        <w:rPr>
          <w:rFonts w:ascii="Calibri" w:hAnsi="Calibri" w:cs="AdvTT5843c571"/>
          <w:color w:val="231F20"/>
          <w:szCs w:val="24"/>
          <w:lang w:val="en-US"/>
        </w:rPr>
        <w:t>(</w:t>
      </w:r>
      <w:r w:rsidRPr="005C0A29">
        <w:rPr>
          <w:rFonts w:ascii="Calibri" w:hAnsi="Calibri" w:cs="AdvTT5843c571"/>
          <w:color w:val="231F20"/>
          <w:szCs w:val="24"/>
          <w:lang w:val="en-US"/>
        </w:rPr>
        <w:t>1994</w:t>
      </w:r>
      <w:r>
        <w:rPr>
          <w:rFonts w:ascii="Calibri" w:hAnsi="Calibri" w:cs="AdvTT5843c571"/>
          <w:color w:val="231F20"/>
          <w:szCs w:val="24"/>
          <w:lang w:val="en-US"/>
        </w:rPr>
        <w:t>)</w:t>
      </w:r>
      <w:r w:rsidRPr="005C0A29">
        <w:rPr>
          <w:rFonts w:ascii="Calibri" w:hAnsi="Calibri" w:cs="AdvTT5843c571"/>
          <w:color w:val="231F20"/>
          <w:szCs w:val="24"/>
          <w:lang w:val="en-US"/>
        </w:rPr>
        <w:t xml:space="preserve">. </w:t>
      </w:r>
      <w:r w:rsidRPr="005C0A29">
        <w:rPr>
          <w:rFonts w:ascii="Calibri" w:hAnsi="Calibri" w:cs="AdvTT5843c571"/>
          <w:i/>
          <w:color w:val="231F20"/>
          <w:szCs w:val="24"/>
          <w:lang w:val="en-US"/>
        </w:rPr>
        <w:t>Venture capital modeling: evaluation criteria for the appraisal of investments.</w:t>
      </w:r>
      <w:r w:rsidRPr="005C0A29">
        <w:rPr>
          <w:rFonts w:ascii="Calibri" w:hAnsi="Calibri" w:cs="AdvTT5843c571"/>
          <w:color w:val="231F20"/>
          <w:szCs w:val="24"/>
          <w:lang w:val="en-US"/>
        </w:rPr>
        <w:t xml:space="preserve"> </w:t>
      </w:r>
      <w:r w:rsidRPr="005C0A29">
        <w:rPr>
          <w:rFonts w:ascii="Calibri" w:hAnsi="Calibri" w:cs="AdvTT5843c571"/>
          <w:color w:val="231F20"/>
          <w:szCs w:val="24"/>
          <w:lang w:val="el-GR"/>
        </w:rPr>
        <w:t>The Financier</w:t>
      </w:r>
      <w:r w:rsidRPr="005C0A29">
        <w:rPr>
          <w:rFonts w:ascii="Calibri" w:hAnsi="Calibri" w:cs="AdvTT5843c571"/>
          <w:color w:val="231F20"/>
          <w:szCs w:val="24"/>
          <w:lang w:val="en-US"/>
        </w:rPr>
        <w:t xml:space="preserve"> </w:t>
      </w:r>
      <w:r>
        <w:rPr>
          <w:rFonts w:ascii="Calibri" w:hAnsi="Calibri" w:cs="AdvTT5843c571"/>
          <w:color w:val="231F20"/>
          <w:szCs w:val="24"/>
          <w:lang w:val="el-GR"/>
        </w:rPr>
        <w:t>ACMT 1, 54–</w:t>
      </w:r>
      <w:r w:rsidRPr="005C0A29">
        <w:rPr>
          <w:rFonts w:ascii="Calibri" w:hAnsi="Calibri" w:cs="AdvTT5843c571"/>
          <w:color w:val="231F20"/>
          <w:szCs w:val="24"/>
          <w:lang w:val="el-GR"/>
        </w:rPr>
        <w:t>64 (May).</w:t>
      </w:r>
    </w:p>
    <w:p w:rsidR="005C0A29" w:rsidRPr="005C0A29" w:rsidRDefault="005C0A29" w:rsidP="005C0A29">
      <w:pPr>
        <w:pStyle w:val="a8"/>
        <w:spacing w:after="200" w:line="240" w:lineRule="auto"/>
        <w:ind w:left="0" w:firstLine="0"/>
        <w:rPr>
          <w:rFonts w:ascii="Calibri" w:hAnsi="Calibri"/>
          <w:szCs w:val="24"/>
          <w:lang w:val="en-US"/>
        </w:rPr>
      </w:pPr>
    </w:p>
    <w:p w:rsidR="00371B57" w:rsidRDefault="00371B57" w:rsidP="00040E9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American Wind Energy Association http://www.awea.org/</w:t>
      </w:r>
    </w:p>
    <w:p w:rsidR="00040E96" w:rsidRPr="00040E96" w:rsidRDefault="00040E96" w:rsidP="00040E96">
      <w:pPr>
        <w:pStyle w:val="a8"/>
        <w:spacing w:after="200" w:line="240" w:lineRule="auto"/>
        <w:ind w:left="0" w:firstLine="0"/>
        <w:rPr>
          <w:rFonts w:ascii="Calibri" w:hAnsi="Calibri"/>
          <w:szCs w:val="24"/>
          <w:lang w:val="en-US"/>
        </w:rPr>
      </w:pPr>
    </w:p>
    <w:p w:rsidR="00E45E6E" w:rsidRDefault="00371B57" w:rsidP="00040E9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Cleantech Group </w:t>
      </w:r>
      <w:r w:rsidR="00E45E6E" w:rsidRPr="00E45E6E">
        <w:rPr>
          <w:rFonts w:ascii="Calibri" w:hAnsi="Calibri"/>
          <w:szCs w:val="24"/>
          <w:lang w:val="en-US"/>
        </w:rPr>
        <w:t>http://cleantech.com/</w:t>
      </w:r>
    </w:p>
    <w:p w:rsidR="00040E96" w:rsidRPr="00040E96" w:rsidRDefault="00040E96" w:rsidP="00040E96">
      <w:pPr>
        <w:pStyle w:val="a8"/>
        <w:spacing w:after="200" w:line="240" w:lineRule="auto"/>
        <w:ind w:left="0" w:firstLine="0"/>
        <w:rPr>
          <w:rFonts w:ascii="Calibri" w:hAnsi="Calibri"/>
          <w:szCs w:val="24"/>
          <w:lang w:val="en-US"/>
        </w:rPr>
      </w:pPr>
    </w:p>
    <w:p w:rsidR="00371B57" w:rsidRDefault="00E45E6E" w:rsidP="00040E96">
      <w:pPr>
        <w:pStyle w:val="a8"/>
        <w:numPr>
          <w:ilvl w:val="0"/>
          <w:numId w:val="41"/>
        </w:numPr>
        <w:spacing w:after="200" w:line="240" w:lineRule="auto"/>
        <w:ind w:left="0" w:firstLine="0"/>
        <w:rPr>
          <w:rFonts w:ascii="Calibri" w:hAnsi="Calibri"/>
          <w:szCs w:val="24"/>
          <w:lang w:val="en-US"/>
        </w:rPr>
      </w:pPr>
      <w:r>
        <w:rPr>
          <w:rFonts w:ascii="Calibri" w:hAnsi="Calibri"/>
          <w:szCs w:val="24"/>
          <w:lang w:val="en-US"/>
        </w:rPr>
        <w:t xml:space="preserve">CrunchBase </w:t>
      </w:r>
      <w:r w:rsidRPr="00E45E6E">
        <w:rPr>
          <w:rFonts w:ascii="Calibri" w:hAnsi="Calibri"/>
          <w:szCs w:val="24"/>
          <w:lang w:val="en-US"/>
        </w:rPr>
        <w:t>http://www.crunchbase.com/</w:t>
      </w:r>
    </w:p>
    <w:p w:rsidR="00040E96" w:rsidRPr="00040E96" w:rsidRDefault="00040E96" w:rsidP="00040E96">
      <w:pPr>
        <w:pStyle w:val="a8"/>
        <w:spacing w:after="200" w:line="240" w:lineRule="auto"/>
        <w:ind w:left="0" w:firstLine="0"/>
        <w:rPr>
          <w:rFonts w:ascii="Calibri" w:hAnsi="Calibri"/>
          <w:szCs w:val="24"/>
          <w:lang w:val="en-US"/>
        </w:rPr>
      </w:pPr>
    </w:p>
    <w:p w:rsidR="00371B57" w:rsidRDefault="00371B57" w:rsidP="00040E9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Department of Energy http://www.energy.gov/</w:t>
      </w:r>
    </w:p>
    <w:p w:rsidR="00040E96" w:rsidRPr="00040E96" w:rsidRDefault="00040E96" w:rsidP="00040E96">
      <w:pPr>
        <w:pStyle w:val="a8"/>
        <w:spacing w:after="200" w:line="240" w:lineRule="auto"/>
        <w:ind w:left="0" w:firstLine="0"/>
        <w:rPr>
          <w:rFonts w:ascii="Calibri" w:hAnsi="Calibri"/>
          <w:szCs w:val="24"/>
          <w:lang w:val="en-US"/>
        </w:rPr>
      </w:pPr>
    </w:p>
    <w:p w:rsidR="00371B57" w:rsidRDefault="00371B57" w:rsidP="00040E9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Energy Efficiency and Renewable Energy http://www.eere.energy.gov/</w:t>
      </w:r>
    </w:p>
    <w:p w:rsidR="00040E96" w:rsidRPr="00040E96" w:rsidRDefault="00040E96" w:rsidP="00040E96">
      <w:pPr>
        <w:pStyle w:val="a8"/>
        <w:spacing w:after="200" w:line="240" w:lineRule="auto"/>
        <w:ind w:left="0" w:firstLine="0"/>
        <w:rPr>
          <w:rFonts w:ascii="Calibri" w:hAnsi="Calibri"/>
          <w:szCs w:val="24"/>
          <w:lang w:val="en-US"/>
        </w:rPr>
      </w:pPr>
    </w:p>
    <w:p w:rsidR="00371B57" w:rsidRDefault="00371B57" w:rsidP="00040E9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National Venture Capital Association http://www.nvca.org/</w:t>
      </w:r>
    </w:p>
    <w:p w:rsidR="00040E96" w:rsidRPr="00040E96" w:rsidRDefault="00040E96" w:rsidP="00040E96">
      <w:pPr>
        <w:pStyle w:val="a8"/>
        <w:spacing w:after="200" w:line="240" w:lineRule="auto"/>
        <w:ind w:left="0" w:firstLine="0"/>
        <w:rPr>
          <w:rFonts w:ascii="Calibri" w:hAnsi="Calibri"/>
          <w:szCs w:val="24"/>
          <w:lang w:val="en-US"/>
        </w:rPr>
      </w:pPr>
    </w:p>
    <w:p w:rsidR="00371B57" w:rsidRDefault="00371B57" w:rsidP="00040E9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US Energy Information Administration http://www.eia.doe.gov/</w:t>
      </w:r>
    </w:p>
    <w:p w:rsidR="00040E96" w:rsidRPr="00040E96" w:rsidRDefault="00040E96" w:rsidP="00040E96">
      <w:pPr>
        <w:pStyle w:val="a8"/>
        <w:spacing w:after="200" w:line="240" w:lineRule="auto"/>
        <w:ind w:left="0" w:firstLine="0"/>
        <w:rPr>
          <w:rFonts w:ascii="Calibri" w:hAnsi="Calibri"/>
          <w:szCs w:val="24"/>
          <w:lang w:val="en-US"/>
        </w:rPr>
      </w:pPr>
    </w:p>
    <w:p w:rsidR="00371B57" w:rsidRDefault="00371B57" w:rsidP="00040E9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 US Geothermal Energy Association www.geo-energy.org</w:t>
      </w:r>
    </w:p>
    <w:p w:rsidR="00040E96" w:rsidRPr="00040E96" w:rsidRDefault="00040E96" w:rsidP="00040E96">
      <w:pPr>
        <w:pStyle w:val="a8"/>
        <w:spacing w:after="200" w:line="240" w:lineRule="auto"/>
        <w:ind w:left="0" w:firstLine="0"/>
        <w:rPr>
          <w:rFonts w:ascii="Calibri" w:hAnsi="Calibri"/>
          <w:szCs w:val="24"/>
          <w:lang w:val="en-US"/>
        </w:rPr>
      </w:pPr>
    </w:p>
    <w:p w:rsidR="00DF215C" w:rsidRDefault="00371B57" w:rsidP="00040E96">
      <w:pPr>
        <w:pStyle w:val="a8"/>
        <w:numPr>
          <w:ilvl w:val="0"/>
          <w:numId w:val="41"/>
        </w:numPr>
        <w:spacing w:after="200" w:line="240" w:lineRule="auto"/>
        <w:ind w:left="0" w:firstLine="0"/>
        <w:rPr>
          <w:rFonts w:ascii="Calibri" w:hAnsi="Calibri"/>
          <w:szCs w:val="24"/>
          <w:lang w:val="en-US"/>
        </w:rPr>
      </w:pPr>
      <w:r w:rsidRPr="00371B57">
        <w:rPr>
          <w:rFonts w:ascii="Calibri" w:hAnsi="Calibri"/>
          <w:szCs w:val="24"/>
          <w:lang w:val="en-US"/>
        </w:rPr>
        <w:t xml:space="preserve"> Solar Energy Industries Association </w:t>
      </w:r>
      <w:r w:rsidR="00DF215C" w:rsidRPr="00DF215C">
        <w:rPr>
          <w:rFonts w:ascii="Calibri" w:hAnsi="Calibri"/>
          <w:szCs w:val="24"/>
          <w:lang w:val="en-US"/>
        </w:rPr>
        <w:t>http://www.seia.org</w:t>
      </w:r>
    </w:p>
    <w:p w:rsidR="00040E96" w:rsidRPr="00040E96" w:rsidRDefault="00040E96" w:rsidP="00040E96">
      <w:pPr>
        <w:pStyle w:val="a8"/>
        <w:spacing w:after="200" w:line="240" w:lineRule="auto"/>
        <w:ind w:left="0" w:firstLine="0"/>
        <w:rPr>
          <w:rFonts w:ascii="Calibri" w:hAnsi="Calibri"/>
          <w:szCs w:val="24"/>
          <w:lang w:val="en-US"/>
        </w:rPr>
      </w:pPr>
    </w:p>
    <w:p w:rsidR="0011127F" w:rsidRPr="008E00E4" w:rsidRDefault="00DF215C" w:rsidP="008E00E4">
      <w:pPr>
        <w:pStyle w:val="a8"/>
        <w:numPr>
          <w:ilvl w:val="0"/>
          <w:numId w:val="41"/>
        </w:numPr>
        <w:spacing w:after="200" w:line="240" w:lineRule="auto"/>
        <w:ind w:left="0" w:firstLine="0"/>
        <w:rPr>
          <w:rFonts w:ascii="Calibri" w:hAnsi="Calibri"/>
          <w:szCs w:val="24"/>
          <w:lang w:val="en-US"/>
        </w:rPr>
      </w:pPr>
      <w:r>
        <w:rPr>
          <w:rFonts w:ascii="Calibri" w:hAnsi="Calibri"/>
          <w:szCs w:val="24"/>
          <w:lang w:val="en-US"/>
        </w:rPr>
        <w:t xml:space="preserve">TechCrunch </w:t>
      </w:r>
      <w:r w:rsidRPr="00DF215C">
        <w:rPr>
          <w:rFonts w:ascii="Calibri" w:hAnsi="Calibri"/>
          <w:szCs w:val="24"/>
          <w:lang w:val="en-US"/>
        </w:rPr>
        <w:t>http://techcrunch.com/</w:t>
      </w:r>
    </w:p>
    <w:sectPr w:rsidR="0011127F" w:rsidRPr="008E00E4" w:rsidSect="00CF362C">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0F0C" w:rsidRDefault="00970F0C" w:rsidP="001227C8">
      <w:r>
        <w:separator/>
      </w:r>
    </w:p>
  </w:endnote>
  <w:endnote w:type="continuationSeparator" w:id="0">
    <w:p w:rsidR="00970F0C" w:rsidRDefault="00970F0C" w:rsidP="001227C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E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Cambria"/>
    <w:panose1 w:val="00000000000000000000"/>
    <w:charset w:val="4D"/>
    <w:family w:val="roman"/>
    <w:notTrueType/>
    <w:pitch w:val="default"/>
    <w:sig w:usb0="00000003" w:usb1="00000000" w:usb2="00000000" w:usb3="00000000" w:csb0="00000001" w:csb1="00000000"/>
  </w:font>
  <w:font w:name="Calibri">
    <w:panose1 w:val="020F0502020204030204"/>
    <w:charset w:val="A1"/>
    <w:family w:val="swiss"/>
    <w:pitch w:val="variable"/>
    <w:sig w:usb0="A00002EF" w:usb1="4000207B" w:usb2="00000000" w:usb3="00000000" w:csb0="0000009F" w:csb1="00000000"/>
  </w:font>
  <w:font w:name="Cambria">
    <w:panose1 w:val="02040503050406030204"/>
    <w:charset w:val="A1"/>
    <w:family w:val="roman"/>
    <w:pitch w:val="variable"/>
    <w:sig w:usb0="A00002EF" w:usb1="4000004B" w:usb2="00000000" w:usb3="00000000" w:csb0="0000009F" w:csb1="00000000"/>
  </w:font>
  <w:font w:name="Tahoma">
    <w:panose1 w:val="020B0604030504040204"/>
    <w:charset w:val="A1"/>
    <w:family w:val="swiss"/>
    <w:pitch w:val="variable"/>
    <w:sig w:usb0="E1002AFF" w:usb1="C000605B" w:usb2="00000029" w:usb3="00000000" w:csb0="000101FF" w:csb1="00000000"/>
  </w:font>
  <w:font w:name="Lucida Grande">
    <w:altName w:val="MV Boli"/>
    <w:charset w:val="00"/>
    <w:family w:val="auto"/>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Palatino LT Std">
    <w:altName w:val="Cambria"/>
    <w:panose1 w:val="00000000000000000000"/>
    <w:charset w:val="00"/>
    <w:family w:val="roman"/>
    <w:notTrueType/>
    <w:pitch w:val="default"/>
    <w:sig w:usb0="00000003" w:usb1="00000000" w:usb2="00000000" w:usb3="00000000" w:csb0="00000001" w:csb1="00000000"/>
  </w:font>
  <w:font w:name="AdvTT5235d5a9">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AdvTT5235d5a9+fb">
    <w:panose1 w:val="00000000000000000000"/>
    <w:charset w:val="A1"/>
    <w:family w:val="auto"/>
    <w:notTrueType/>
    <w:pitch w:val="default"/>
    <w:sig w:usb0="00000081" w:usb1="00000000" w:usb2="00000000" w:usb3="00000000" w:csb0="00000008" w:csb1="00000000"/>
  </w:font>
  <w:font w:name="MathPackOne">
    <w:altName w:val="Times New Roman"/>
    <w:panose1 w:val="00000000000000000000"/>
    <w:charset w:val="00"/>
    <w:family w:val="auto"/>
    <w:notTrueType/>
    <w:pitch w:val="default"/>
    <w:sig w:usb0="00000003" w:usb1="00000000" w:usb2="00000000" w:usb3="00000000" w:csb0="00000001" w:csb1="00000000"/>
  </w:font>
  <w:font w:name="MacmillanMixed1">
    <w:altName w:val="Times New Roman"/>
    <w:panose1 w:val="00000000000000000000"/>
    <w:charset w:val="00"/>
    <w:family w:val="auto"/>
    <w:notTrueType/>
    <w:pitch w:val="default"/>
    <w:sig w:usb0="00000003" w:usb1="00000000" w:usb2="00000000" w:usb3="00000000" w:csb0="00000001" w:csb1="00000000"/>
  </w:font>
  <w:font w:name="AdvTimes">
    <w:altName w:val="Cambria"/>
    <w:panose1 w:val="00000000000000000000"/>
    <w:charset w:val="4D"/>
    <w:family w:val="auto"/>
    <w:notTrueType/>
    <w:pitch w:val="default"/>
    <w:sig w:usb0="00000003" w:usb1="00000000" w:usb2="00000000" w:usb3="00000000" w:csb0="00000001" w:csb1="00000000"/>
  </w:font>
  <w:font w:name="Verdana">
    <w:panose1 w:val="020B0604030504040204"/>
    <w:charset w:val="A1"/>
    <w:family w:val="swiss"/>
    <w:pitch w:val="variable"/>
    <w:sig w:usb0="A10006FF" w:usb1="4000205B" w:usb2="00000010" w:usb3="00000000" w:csb0="0000019F" w:csb1="00000000"/>
  </w:font>
  <w:font w:name="MyriadPro-Regular">
    <w:panose1 w:val="00000000000000000000"/>
    <w:charset w:val="A1"/>
    <w:family w:val="auto"/>
    <w:notTrueType/>
    <w:pitch w:val="default"/>
    <w:sig w:usb0="00000081" w:usb1="00000000" w:usb2="00000000" w:usb3="00000000" w:csb0="00000008" w:csb1="00000000"/>
  </w:font>
  <w:font w:name="MyriadPro-It">
    <w:panose1 w:val="00000000000000000000"/>
    <w:charset w:val="A1"/>
    <w:family w:val="auto"/>
    <w:notTrueType/>
    <w:pitch w:val="default"/>
    <w:sig w:usb0="00000081" w:usb1="00000000" w:usb2="00000000" w:usb3="00000000" w:csb0="00000008" w:csb1="00000000"/>
  </w:font>
  <w:font w:name="MyriadPro-Bold">
    <w:panose1 w:val="00000000000000000000"/>
    <w:charset w:val="A1"/>
    <w:family w:val="auto"/>
    <w:notTrueType/>
    <w:pitch w:val="default"/>
    <w:sig w:usb0="00000081" w:usb1="00000000" w:usb2="00000000" w:usb3="00000000" w:csb0="00000008" w:csb1="00000000"/>
  </w:font>
  <w:font w:name="Garamond">
    <w:panose1 w:val="02020404030301010803"/>
    <w:charset w:val="A1"/>
    <w:family w:val="roman"/>
    <w:pitch w:val="variable"/>
    <w:sig w:usb0="00000287" w:usb1="00000000" w:usb2="00000000" w:usb3="00000000" w:csb0="0000009F" w:csb1="00000000"/>
  </w:font>
  <w:font w:name="TimesNRMT">
    <w:altName w:val="Times New Roman"/>
    <w:panose1 w:val="00000000000000000000"/>
    <w:charset w:val="00"/>
    <w:family w:val="roman"/>
    <w:notTrueType/>
    <w:pitch w:val="default"/>
    <w:sig w:usb0="00000003" w:usb1="00000000" w:usb2="00000000" w:usb3="00000000" w:csb0="00000001" w:csb1="00000000"/>
  </w:font>
  <w:font w:name="AdvTT5843c571">
    <w:altName w:val="Times New Roman"/>
    <w:panose1 w:val="00000000000000000000"/>
    <w:charset w:val="00"/>
    <w:family w:val="roman"/>
    <w:notTrueType/>
    <w:pitch w:val="default"/>
    <w:sig w:usb0="00000003" w:usb1="00000000" w:usb2="00000000" w:usb3="00000000" w:csb0="00000001" w:csb1="00000000"/>
  </w:font>
  <w:font w:name="AdvTT94c8263f.I">
    <w:altName w:val="Times New Roman"/>
    <w:panose1 w:val="00000000000000000000"/>
    <w:charset w:val="00"/>
    <w:family w:val="roman"/>
    <w:notTrueType/>
    <w:pitch w:val="default"/>
    <w:sig w:usb0="00000003" w:usb1="00000000" w:usb2="00000000" w:usb3="00000000" w:csb0="00000001" w:csb1="00000000"/>
  </w:font>
  <w:font w:name="Palatino-Roman">
    <w:altName w:val="Times New Roman"/>
    <w:panose1 w:val="00000000000000000000"/>
    <w:charset w:val="00"/>
    <w:family w:val="roman"/>
    <w:notTrueType/>
    <w:pitch w:val="default"/>
    <w:sig w:usb0="00000003" w:usb1="00000000" w:usb2="00000000" w:usb3="00000000" w:csb0="00000001"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AdvTT5235d5a9+20">
    <w:panose1 w:val="00000000000000000000"/>
    <w:charset w:val="A1"/>
    <w:family w:val="auto"/>
    <w:notTrueType/>
    <w:pitch w:val="default"/>
    <w:sig w:usb0="00000081" w:usb1="00000000" w:usb2="00000000" w:usb3="00000000" w:csb0="00000008" w:csb1="00000000"/>
  </w:font>
  <w:font w:name="AdvTTf90d833a.I">
    <w:altName w:val="Times New Roman"/>
    <w:panose1 w:val="00000000000000000000"/>
    <w:charset w:val="00"/>
    <w:family w:val="roman"/>
    <w:notTrueType/>
    <w:pitch w:val="default"/>
    <w:sig w:usb0="00000003" w:usb1="00000000" w:usb2="00000000" w:usb3="00000000" w:csb0="00000001" w:csb1="00000000"/>
  </w:font>
  <w:font w:name="AGaramond-Regular">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A1"/>
    <w:family w:val="roman"/>
    <w:pitch w:val="variable"/>
    <w:sig w:usb0="A00002EF" w:usb1="420020EB" w:usb2="00000000" w:usb3="00000000" w:csb0="0000009F" w:csb1="00000000"/>
  </w:font>
  <w:font w:name="AdvTT6120e2aa">
    <w:altName w:val="Times New Roman"/>
    <w:panose1 w:val="00000000000000000000"/>
    <w:charset w:val="00"/>
    <w:family w:val="roman"/>
    <w:notTrueType/>
    <w:pitch w:val="default"/>
    <w:sig w:usb0="00000003" w:usb1="00000000" w:usb2="00000000" w:usb3="00000000" w:csb0="00000001" w:csb1="00000000"/>
  </w:font>
  <w:font w:name="AdvTT50a2f13e.I">
    <w:altName w:val="Times New Roman"/>
    <w:panose1 w:val="00000000000000000000"/>
    <w:charset w:val="00"/>
    <w:family w:val="roman"/>
    <w:notTrueType/>
    <w:pitch w:val="default"/>
    <w:sig w:usb0="00000003" w:usb1="00000000" w:usb2="00000000" w:usb3="00000000" w:csb0="00000001" w:csb1="00000000"/>
  </w:font>
  <w:font w:name="NewCenturySchlbk-Roman">
    <w:altName w:val="Times New Roman"/>
    <w:panose1 w:val="00000000000000000000"/>
    <w:charset w:val="00"/>
    <w:family w:val="roman"/>
    <w:notTrueType/>
    <w:pitch w:val="default"/>
    <w:sig w:usb0="00000003" w:usb1="00000000" w:usb2="00000000" w:usb3="00000000" w:csb0="00000001" w:csb1="00000000"/>
  </w:font>
  <w:font w:name="GillAltOneMT">
    <w:altName w:val="Arial"/>
    <w:panose1 w:val="00000000000000000000"/>
    <w:charset w:val="00"/>
    <w:family w:val="swiss"/>
    <w:notTrueType/>
    <w:pitch w:val="default"/>
    <w:sig w:usb0="00000003" w:usb1="00000000" w:usb2="00000000" w:usb3="00000000" w:csb0="00000001"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LucidaMath-Symbol">
    <w:altName w:val="Arial Unicode MS"/>
    <w:panose1 w:val="00000000000000000000"/>
    <w:charset w:val="81"/>
    <w:family w:val="auto"/>
    <w:notTrueType/>
    <w:pitch w:val="default"/>
    <w:sig w:usb0="00000001" w:usb1="09060000" w:usb2="00000010" w:usb3="00000000" w:csb0="00080000" w:csb1="00000000"/>
  </w:font>
  <w:font w:name="MathPackTwo">
    <w:altName w:val="Times New Roman"/>
    <w:panose1 w:val="00000000000000000000"/>
    <w:charset w:val="00"/>
    <w:family w:val="auto"/>
    <w:notTrueType/>
    <w:pitch w:val="default"/>
    <w:sig w:usb0="00000003" w:usb1="00000000" w:usb2="00000000" w:usb3="00000000" w:csb0="00000001" w:csb1="00000000"/>
  </w:font>
  <w:font w:name="AdvTT6120e2aa+20">
    <w:panose1 w:val="00000000000000000000"/>
    <w:charset w:val="A1"/>
    <w:family w:val="auto"/>
    <w:notTrueType/>
    <w:pitch w:val="default"/>
    <w:sig w:usb0="00000081" w:usb1="00000000" w:usb2="00000000" w:usb3="00000000" w:csb0="00000008" w:csb1="00000000"/>
  </w:font>
  <w:font w:name="SizedSym151">
    <w:panose1 w:val="00000000000000000000"/>
    <w:charset w:val="A1"/>
    <w:family w:val="auto"/>
    <w:notTrueType/>
    <w:pitch w:val="default"/>
    <w:sig w:usb0="00000081" w:usb1="00000000" w:usb2="00000000" w:usb3="00000000" w:csb0="00000008" w:csb1="00000000"/>
  </w:font>
  <w:font w:name="JOPCJ G+ Adv P S 44 A 44 B">
    <w:altName w:val="Adv PS 44 A 44 B"/>
    <w:panose1 w:val="00000000000000000000"/>
    <w:charset w:val="00"/>
    <w:family w:val="swiss"/>
    <w:notTrueType/>
    <w:pitch w:val="default"/>
    <w:sig w:usb0="00000003" w:usb1="00000000" w:usb2="00000000" w:usb3="00000000" w:csb0="00000001" w:csb1="00000000"/>
  </w:font>
  <w:font w:name="NewCenturySchlbk-Bold">
    <w:altName w:val="Times New Roman"/>
    <w:panose1 w:val="00000000000000000000"/>
    <w:charset w:val="00"/>
    <w:family w:val="roman"/>
    <w:notTrueType/>
    <w:pitch w:val="default"/>
    <w:sig w:usb0="00000003" w:usb1="00000000" w:usb2="00000000" w:usb3="00000000" w:csb0="00000001" w:csb1="00000000"/>
  </w:font>
  <w:font w:name="Palatino-Italic">
    <w:altName w:val="Times New Roman"/>
    <w:panose1 w:val="00000000000000000000"/>
    <w:charset w:val="00"/>
    <w:family w:val="roman"/>
    <w:notTrueType/>
    <w:pitch w:val="default"/>
    <w:sig w:usb0="00000003" w:usb1="00000000" w:usb2="00000000" w:usb3="00000000" w:csb0="00000001" w:csb1="00000000"/>
  </w:font>
  <w:font w:name="TimesNewRoman,Italic">
    <w:altName w:val="Times New Roman"/>
    <w:panose1 w:val="00000000000000000000"/>
    <w:charset w:val="00"/>
    <w:family w:val="roman"/>
    <w:notTrueType/>
    <w:pitch w:val="default"/>
    <w:sig w:usb0="00000003" w:usb1="00000000" w:usb2="00000000" w:usb3="00000000" w:csb0="00000001" w:csb1="00000000"/>
  </w:font>
  <w:font w:name="JOPCJ D+ Adv O T 863180fb+fb">
    <w:altName w:val="Arial"/>
    <w:panose1 w:val="00000000000000000000"/>
    <w:charset w:val="00"/>
    <w:family w:val="swiss"/>
    <w:notTrueType/>
    <w:pitch w:val="default"/>
    <w:sig w:usb0="00000003" w:usb1="00000000" w:usb2="00000000" w:usb3="00000000" w:csb0="00000001" w:csb1="00000000"/>
  </w:font>
  <w:font w:name="Palatino-Bold">
    <w:altName w:val="Times New Roman"/>
    <w:panose1 w:val="00000000000000000000"/>
    <w:charset w:val="00"/>
    <w:family w:val="roman"/>
    <w:notTrueType/>
    <w:pitch w:val="default"/>
    <w:sig w:usb0="00000003" w:usb1="00000000" w:usb2="00000000" w:usb3="00000000" w:csb0="00000001" w:csb1="00000000"/>
  </w:font>
  <w:font w:name="AdvPTimes">
    <w:altName w:val="Times New Roman"/>
    <w:panose1 w:val="00000000000000000000"/>
    <w:charset w:val="00"/>
    <w:family w:val="roman"/>
    <w:notTrueType/>
    <w:pitch w:val="default"/>
    <w:sig w:usb0="00000003" w:usb1="00000000" w:usb2="00000000" w:usb3="00000000" w:csb0="00000001" w:csb1="00000000"/>
  </w:font>
  <w:font w:name="AdvPTimesI">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5702"/>
      <w:docPartObj>
        <w:docPartGallery w:val="Page Numbers (Bottom of Page)"/>
        <w:docPartUnique/>
      </w:docPartObj>
    </w:sdtPr>
    <w:sdtContent>
      <w:p w:rsidR="0028709F" w:rsidRDefault="0028709F">
        <w:pPr>
          <w:pStyle w:val="a5"/>
          <w:jc w:val="center"/>
        </w:pPr>
        <w:fldSimple w:instr=" PAGE   \* MERGEFORMAT ">
          <w:r w:rsidR="00530A0E">
            <w:rPr>
              <w:noProof/>
            </w:rPr>
            <w:t>46</w:t>
          </w:r>
        </w:fldSimple>
      </w:p>
    </w:sdtContent>
  </w:sdt>
  <w:p w:rsidR="0028709F" w:rsidRDefault="0028709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0F0C" w:rsidRDefault="00970F0C" w:rsidP="001227C8">
      <w:r>
        <w:separator/>
      </w:r>
    </w:p>
  </w:footnote>
  <w:footnote w:type="continuationSeparator" w:id="0">
    <w:p w:rsidR="00970F0C" w:rsidRDefault="00970F0C" w:rsidP="001227C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09F" w:rsidRDefault="0028709F" w:rsidP="003010AD">
    <w:pPr>
      <w:pStyle w:val="a4"/>
      <w:jc w:val="right"/>
      <w:rPr>
        <w:lang w:val="de-CH"/>
      </w:rPr>
    </w:pPr>
    <w:r w:rsidRPr="00BD4CBA">
      <w:rPr>
        <w:noProof/>
        <w:lang w:val="en-US"/>
      </w:rPr>
      <w:pict>
        <v:shapetype id="_x0000_t202" coordsize="21600,21600" o:spt="202" path="m,l,21600r21600,l21600,xe">
          <v:stroke joinstyle="miter"/>
          <v:path gradientshapeok="t" o:connecttype="rect"/>
        </v:shapetype>
        <v:shape id="_x0000_s2049" type="#_x0000_t202" style="position:absolute;left:0;text-align:left;margin-left:280.8pt;margin-top:-14.7pt;width:205.2pt;height:42.3pt;z-index:251658240" filled="f" stroked="f">
          <v:fill o:detectmouseclick="t"/>
          <v:textbox style="mso-next-textbox:#_x0000_s2049" inset=",7.2pt,,7.2pt">
            <w:txbxContent>
              <w:p w:rsidR="0028709F" w:rsidRDefault="0028709F" w:rsidP="003010AD">
                <w:pPr>
                  <w:ind w:firstLine="0"/>
                </w:pPr>
                <w:r w:rsidRPr="00BD4CBA">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6" type="#_x0000_t75" alt="EUR-NL-3165" style="width:121.4pt;height:28.45pt;visibility:visible">
                      <v:imagedata r:id="rId1" o:title="EUR-NL-3165"/>
                    </v:shape>
                  </w:pict>
                </w:r>
              </w:p>
            </w:txbxContent>
          </v:textbox>
        </v:shape>
      </w:pict>
    </w:r>
  </w:p>
  <w:p w:rsidR="0028709F" w:rsidRPr="003010AD" w:rsidRDefault="0028709F" w:rsidP="00F57924">
    <w:pPr>
      <w:pStyle w:val="a4"/>
      <w:ind w:firstLine="0"/>
      <w:rPr>
        <w:lang w:val="de-CH"/>
      </w:rPr>
    </w:pPr>
    <w:r w:rsidRPr="00BD4CBA">
      <w:rPr>
        <w:noProof/>
        <w:lang w:val="en-US"/>
      </w:rPr>
      <w:pict>
        <v:line id="_x0000_s2050" style="position:absolute;left:0;text-align:left;z-index:251659264" from="0,10.6pt" to="422.3pt,10.6pt" strokecolor="#205867" strokeweight="1pt">
          <v:fill o:detectmouseclick="t"/>
          <v:shadow on="t" opacity="22938f" offset="0"/>
        </v:line>
      </w:pict>
    </w:r>
    <w:r>
      <w:rPr>
        <w:lang w:val="de-CH"/>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109222"/>
    <w:lvl w:ilvl="0">
      <w:start w:val="1"/>
      <w:numFmt w:val="decimal"/>
      <w:lvlText w:val="%1."/>
      <w:lvlJc w:val="left"/>
      <w:pPr>
        <w:tabs>
          <w:tab w:val="num" w:pos="1492"/>
        </w:tabs>
        <w:ind w:left="1492" w:hanging="360"/>
      </w:pPr>
    </w:lvl>
  </w:abstractNum>
  <w:abstractNum w:abstractNumId="1">
    <w:nsid w:val="FFFFFF7D"/>
    <w:multiLevelType w:val="singleLevel"/>
    <w:tmpl w:val="88B4FEF2"/>
    <w:lvl w:ilvl="0">
      <w:start w:val="1"/>
      <w:numFmt w:val="decimal"/>
      <w:lvlText w:val="%1."/>
      <w:lvlJc w:val="left"/>
      <w:pPr>
        <w:tabs>
          <w:tab w:val="num" w:pos="1209"/>
        </w:tabs>
        <w:ind w:left="1209" w:hanging="360"/>
      </w:pPr>
    </w:lvl>
  </w:abstractNum>
  <w:abstractNum w:abstractNumId="2">
    <w:nsid w:val="FFFFFF7E"/>
    <w:multiLevelType w:val="singleLevel"/>
    <w:tmpl w:val="DED87DDE"/>
    <w:lvl w:ilvl="0">
      <w:start w:val="1"/>
      <w:numFmt w:val="decimal"/>
      <w:lvlText w:val="%1."/>
      <w:lvlJc w:val="left"/>
      <w:pPr>
        <w:tabs>
          <w:tab w:val="num" w:pos="926"/>
        </w:tabs>
        <w:ind w:left="926" w:hanging="360"/>
      </w:pPr>
    </w:lvl>
  </w:abstractNum>
  <w:abstractNum w:abstractNumId="3">
    <w:nsid w:val="FFFFFF7F"/>
    <w:multiLevelType w:val="singleLevel"/>
    <w:tmpl w:val="8624964E"/>
    <w:lvl w:ilvl="0">
      <w:start w:val="1"/>
      <w:numFmt w:val="decimal"/>
      <w:lvlText w:val="%1."/>
      <w:lvlJc w:val="left"/>
      <w:pPr>
        <w:tabs>
          <w:tab w:val="num" w:pos="643"/>
        </w:tabs>
        <w:ind w:left="643" w:hanging="360"/>
      </w:pPr>
    </w:lvl>
  </w:abstractNum>
  <w:abstractNum w:abstractNumId="4">
    <w:nsid w:val="FFFFFF80"/>
    <w:multiLevelType w:val="singleLevel"/>
    <w:tmpl w:val="F622209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0B4156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ABAE29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E26E16B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324871BE"/>
    <w:lvl w:ilvl="0">
      <w:start w:val="1"/>
      <w:numFmt w:val="decimal"/>
      <w:lvlText w:val="%1."/>
      <w:lvlJc w:val="left"/>
      <w:pPr>
        <w:tabs>
          <w:tab w:val="num" w:pos="360"/>
        </w:tabs>
        <w:ind w:left="360" w:hanging="360"/>
      </w:pPr>
    </w:lvl>
  </w:abstractNum>
  <w:abstractNum w:abstractNumId="9">
    <w:nsid w:val="FFFFFF89"/>
    <w:multiLevelType w:val="singleLevel"/>
    <w:tmpl w:val="604A4E6C"/>
    <w:lvl w:ilvl="0">
      <w:start w:val="1"/>
      <w:numFmt w:val="bullet"/>
      <w:lvlText w:val=""/>
      <w:lvlJc w:val="left"/>
      <w:pPr>
        <w:tabs>
          <w:tab w:val="num" w:pos="360"/>
        </w:tabs>
        <w:ind w:left="360" w:hanging="360"/>
      </w:pPr>
      <w:rPr>
        <w:rFonts w:ascii="Symbol" w:hAnsi="Symbol" w:hint="default"/>
      </w:rPr>
    </w:lvl>
  </w:abstractNum>
  <w:abstractNum w:abstractNumId="10">
    <w:nsid w:val="035E578A"/>
    <w:multiLevelType w:val="hybridMultilevel"/>
    <w:tmpl w:val="13E2175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07A877FA"/>
    <w:multiLevelType w:val="hybridMultilevel"/>
    <w:tmpl w:val="0F22C6E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TimesNew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TimesNewRoman"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TimesNewRoman"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0DCF039D"/>
    <w:multiLevelType w:val="hybridMultilevel"/>
    <w:tmpl w:val="9E84A30A"/>
    <w:lvl w:ilvl="0" w:tplc="6BFABEA6">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Wingdings"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Wingdings"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4CB6217"/>
    <w:multiLevelType w:val="hybridMultilevel"/>
    <w:tmpl w:val="C148945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159774C7"/>
    <w:multiLevelType w:val="hybridMultilevel"/>
    <w:tmpl w:val="AC12AEA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16DA5A88"/>
    <w:multiLevelType w:val="multilevel"/>
    <w:tmpl w:val="CB864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BAC394C"/>
    <w:multiLevelType w:val="hybridMultilevel"/>
    <w:tmpl w:val="568E1E68"/>
    <w:lvl w:ilvl="0" w:tplc="FA728B1C">
      <w:start w:val="3"/>
      <w:numFmt w:val="decimal"/>
      <w:lvlText w:val="(%1)"/>
      <w:lvlJc w:val="left"/>
      <w:pPr>
        <w:ind w:left="757" w:hanging="360"/>
      </w:pPr>
      <w:rPr>
        <w:rFonts w:hint="default"/>
        <w:i w:val="0"/>
        <w:vertAlign w:val="baseline"/>
      </w:rPr>
    </w:lvl>
    <w:lvl w:ilvl="1" w:tplc="04080019" w:tentative="1">
      <w:start w:val="1"/>
      <w:numFmt w:val="lowerLetter"/>
      <w:lvlText w:val="%2."/>
      <w:lvlJc w:val="left"/>
      <w:pPr>
        <w:ind w:left="1477" w:hanging="360"/>
      </w:pPr>
    </w:lvl>
    <w:lvl w:ilvl="2" w:tplc="0408001B" w:tentative="1">
      <w:start w:val="1"/>
      <w:numFmt w:val="lowerRoman"/>
      <w:lvlText w:val="%3."/>
      <w:lvlJc w:val="right"/>
      <w:pPr>
        <w:ind w:left="2197" w:hanging="180"/>
      </w:pPr>
    </w:lvl>
    <w:lvl w:ilvl="3" w:tplc="0408000F" w:tentative="1">
      <w:start w:val="1"/>
      <w:numFmt w:val="decimal"/>
      <w:lvlText w:val="%4."/>
      <w:lvlJc w:val="left"/>
      <w:pPr>
        <w:ind w:left="2917" w:hanging="360"/>
      </w:pPr>
    </w:lvl>
    <w:lvl w:ilvl="4" w:tplc="04080019" w:tentative="1">
      <w:start w:val="1"/>
      <w:numFmt w:val="lowerLetter"/>
      <w:lvlText w:val="%5."/>
      <w:lvlJc w:val="left"/>
      <w:pPr>
        <w:ind w:left="3637" w:hanging="360"/>
      </w:pPr>
    </w:lvl>
    <w:lvl w:ilvl="5" w:tplc="0408001B" w:tentative="1">
      <w:start w:val="1"/>
      <w:numFmt w:val="lowerRoman"/>
      <w:lvlText w:val="%6."/>
      <w:lvlJc w:val="right"/>
      <w:pPr>
        <w:ind w:left="4357" w:hanging="180"/>
      </w:pPr>
    </w:lvl>
    <w:lvl w:ilvl="6" w:tplc="0408000F" w:tentative="1">
      <w:start w:val="1"/>
      <w:numFmt w:val="decimal"/>
      <w:lvlText w:val="%7."/>
      <w:lvlJc w:val="left"/>
      <w:pPr>
        <w:ind w:left="5077" w:hanging="360"/>
      </w:pPr>
    </w:lvl>
    <w:lvl w:ilvl="7" w:tplc="04080019" w:tentative="1">
      <w:start w:val="1"/>
      <w:numFmt w:val="lowerLetter"/>
      <w:lvlText w:val="%8."/>
      <w:lvlJc w:val="left"/>
      <w:pPr>
        <w:ind w:left="5797" w:hanging="360"/>
      </w:pPr>
    </w:lvl>
    <w:lvl w:ilvl="8" w:tplc="0408001B" w:tentative="1">
      <w:start w:val="1"/>
      <w:numFmt w:val="lowerRoman"/>
      <w:lvlText w:val="%9."/>
      <w:lvlJc w:val="right"/>
      <w:pPr>
        <w:ind w:left="6517" w:hanging="180"/>
      </w:pPr>
    </w:lvl>
  </w:abstractNum>
  <w:abstractNum w:abstractNumId="17">
    <w:nsid w:val="1DE056AC"/>
    <w:multiLevelType w:val="hybridMultilevel"/>
    <w:tmpl w:val="B62408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1DFC0B84"/>
    <w:multiLevelType w:val="hybridMultilevel"/>
    <w:tmpl w:val="CB0C18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TimesNewRoman"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TimesNewRoman"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TimesNewRoman"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209D5F6E"/>
    <w:multiLevelType w:val="hybridMultilevel"/>
    <w:tmpl w:val="943E7FD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TimesNew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TimesNewRoman"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TimesNewRoman"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29D1BE0"/>
    <w:multiLevelType w:val="hybridMultilevel"/>
    <w:tmpl w:val="12F20E5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2788499F"/>
    <w:multiLevelType w:val="hybridMultilevel"/>
    <w:tmpl w:val="9BEE6EAE"/>
    <w:lvl w:ilvl="0" w:tplc="147EAA16">
      <w:start w:val="5"/>
      <w:numFmt w:val="decimal"/>
      <w:lvlText w:val="(%1)"/>
      <w:lvlJc w:val="left"/>
      <w:pPr>
        <w:ind w:left="757" w:hanging="360"/>
      </w:pPr>
      <w:rPr>
        <w:rFonts w:hint="default"/>
      </w:rPr>
    </w:lvl>
    <w:lvl w:ilvl="1" w:tplc="04080019" w:tentative="1">
      <w:start w:val="1"/>
      <w:numFmt w:val="lowerLetter"/>
      <w:lvlText w:val="%2."/>
      <w:lvlJc w:val="left"/>
      <w:pPr>
        <w:ind w:left="1477" w:hanging="360"/>
      </w:pPr>
    </w:lvl>
    <w:lvl w:ilvl="2" w:tplc="0408001B" w:tentative="1">
      <w:start w:val="1"/>
      <w:numFmt w:val="lowerRoman"/>
      <w:lvlText w:val="%3."/>
      <w:lvlJc w:val="right"/>
      <w:pPr>
        <w:ind w:left="2197" w:hanging="180"/>
      </w:pPr>
    </w:lvl>
    <w:lvl w:ilvl="3" w:tplc="0408000F" w:tentative="1">
      <w:start w:val="1"/>
      <w:numFmt w:val="decimal"/>
      <w:lvlText w:val="%4."/>
      <w:lvlJc w:val="left"/>
      <w:pPr>
        <w:ind w:left="2917" w:hanging="360"/>
      </w:pPr>
    </w:lvl>
    <w:lvl w:ilvl="4" w:tplc="04080019" w:tentative="1">
      <w:start w:val="1"/>
      <w:numFmt w:val="lowerLetter"/>
      <w:lvlText w:val="%5."/>
      <w:lvlJc w:val="left"/>
      <w:pPr>
        <w:ind w:left="3637" w:hanging="360"/>
      </w:pPr>
    </w:lvl>
    <w:lvl w:ilvl="5" w:tplc="0408001B" w:tentative="1">
      <w:start w:val="1"/>
      <w:numFmt w:val="lowerRoman"/>
      <w:lvlText w:val="%6."/>
      <w:lvlJc w:val="right"/>
      <w:pPr>
        <w:ind w:left="4357" w:hanging="180"/>
      </w:pPr>
    </w:lvl>
    <w:lvl w:ilvl="6" w:tplc="0408000F" w:tentative="1">
      <w:start w:val="1"/>
      <w:numFmt w:val="decimal"/>
      <w:lvlText w:val="%7."/>
      <w:lvlJc w:val="left"/>
      <w:pPr>
        <w:ind w:left="5077" w:hanging="360"/>
      </w:pPr>
    </w:lvl>
    <w:lvl w:ilvl="7" w:tplc="04080019" w:tentative="1">
      <w:start w:val="1"/>
      <w:numFmt w:val="lowerLetter"/>
      <w:lvlText w:val="%8."/>
      <w:lvlJc w:val="left"/>
      <w:pPr>
        <w:ind w:left="5797" w:hanging="360"/>
      </w:pPr>
    </w:lvl>
    <w:lvl w:ilvl="8" w:tplc="0408001B" w:tentative="1">
      <w:start w:val="1"/>
      <w:numFmt w:val="lowerRoman"/>
      <w:lvlText w:val="%9."/>
      <w:lvlJc w:val="right"/>
      <w:pPr>
        <w:ind w:left="6517" w:hanging="180"/>
      </w:pPr>
    </w:lvl>
  </w:abstractNum>
  <w:abstractNum w:abstractNumId="22">
    <w:nsid w:val="2B8A7E2E"/>
    <w:multiLevelType w:val="multilevel"/>
    <w:tmpl w:val="26A85792"/>
    <w:lvl w:ilvl="0">
      <w:start w:val="1"/>
      <w:numFmt w:val="decimal"/>
      <w:lvlText w:val="%1."/>
      <w:lvlJc w:val="left"/>
      <w:pPr>
        <w:ind w:left="1060" w:hanging="700"/>
      </w:pPr>
      <w:rPr>
        <w:rFonts w:hint="default"/>
      </w:rPr>
    </w:lvl>
    <w:lvl w:ilvl="1">
      <w:start w:val="1"/>
      <w:numFmt w:val="decimal"/>
      <w:isLgl/>
      <w:lvlText w:val="%1.%2"/>
      <w:lvlJc w:val="left"/>
      <w:pPr>
        <w:ind w:left="1417" w:hanging="1020"/>
      </w:pPr>
      <w:rPr>
        <w:rFonts w:hint="default"/>
      </w:rPr>
    </w:lvl>
    <w:lvl w:ilvl="2">
      <w:start w:val="1"/>
      <w:numFmt w:val="decimal"/>
      <w:isLgl/>
      <w:lvlText w:val="%1.%2.%3"/>
      <w:lvlJc w:val="left"/>
      <w:pPr>
        <w:ind w:left="1454" w:hanging="1020"/>
      </w:pPr>
      <w:rPr>
        <w:rFonts w:hint="default"/>
      </w:rPr>
    </w:lvl>
    <w:lvl w:ilvl="3">
      <w:start w:val="1"/>
      <w:numFmt w:val="decimal"/>
      <w:isLgl/>
      <w:lvlText w:val="%1.%2.%3.%4"/>
      <w:lvlJc w:val="left"/>
      <w:pPr>
        <w:ind w:left="1491" w:hanging="1020"/>
      </w:pPr>
      <w:rPr>
        <w:rFonts w:hint="default"/>
      </w:rPr>
    </w:lvl>
    <w:lvl w:ilvl="4">
      <w:start w:val="1"/>
      <w:numFmt w:val="decimal"/>
      <w:isLgl/>
      <w:lvlText w:val="%1.%2.%3.%4.%5"/>
      <w:lvlJc w:val="left"/>
      <w:pPr>
        <w:ind w:left="1588" w:hanging="1080"/>
      </w:pPr>
      <w:rPr>
        <w:rFonts w:hint="default"/>
      </w:rPr>
    </w:lvl>
    <w:lvl w:ilvl="5">
      <w:start w:val="1"/>
      <w:numFmt w:val="decimal"/>
      <w:isLgl/>
      <w:lvlText w:val="%1.%2.%3.%4.%5.%6"/>
      <w:lvlJc w:val="left"/>
      <w:pPr>
        <w:ind w:left="1625" w:hanging="1080"/>
      </w:pPr>
      <w:rPr>
        <w:rFonts w:hint="default"/>
      </w:rPr>
    </w:lvl>
    <w:lvl w:ilvl="6">
      <w:start w:val="1"/>
      <w:numFmt w:val="decimal"/>
      <w:isLgl/>
      <w:lvlText w:val="%1.%2.%3.%4.%5.%6.%7"/>
      <w:lvlJc w:val="left"/>
      <w:pPr>
        <w:ind w:left="2022" w:hanging="1440"/>
      </w:pPr>
      <w:rPr>
        <w:rFonts w:hint="default"/>
      </w:rPr>
    </w:lvl>
    <w:lvl w:ilvl="7">
      <w:start w:val="1"/>
      <w:numFmt w:val="decimal"/>
      <w:isLgl/>
      <w:lvlText w:val="%1.%2.%3.%4.%5.%6.%7.%8"/>
      <w:lvlJc w:val="left"/>
      <w:pPr>
        <w:ind w:left="2059" w:hanging="1440"/>
      </w:pPr>
      <w:rPr>
        <w:rFonts w:hint="default"/>
      </w:rPr>
    </w:lvl>
    <w:lvl w:ilvl="8">
      <w:start w:val="1"/>
      <w:numFmt w:val="decimal"/>
      <w:isLgl/>
      <w:lvlText w:val="%1.%2.%3.%4.%5.%6.%7.%8.%9"/>
      <w:lvlJc w:val="left"/>
      <w:pPr>
        <w:ind w:left="2456" w:hanging="1800"/>
      </w:pPr>
      <w:rPr>
        <w:rFonts w:hint="default"/>
      </w:rPr>
    </w:lvl>
  </w:abstractNum>
  <w:abstractNum w:abstractNumId="23">
    <w:nsid w:val="318278F3"/>
    <w:multiLevelType w:val="hybridMultilevel"/>
    <w:tmpl w:val="90243758"/>
    <w:lvl w:ilvl="0" w:tplc="0409000F">
      <w:start w:val="1"/>
      <w:numFmt w:val="decimal"/>
      <w:lvlText w:val="%1."/>
      <w:lvlJc w:val="left"/>
      <w:pPr>
        <w:ind w:left="1514" w:hanging="360"/>
      </w:pPr>
    </w:lvl>
    <w:lvl w:ilvl="1" w:tplc="04090019" w:tentative="1">
      <w:start w:val="1"/>
      <w:numFmt w:val="lowerLetter"/>
      <w:lvlText w:val="%2."/>
      <w:lvlJc w:val="left"/>
      <w:pPr>
        <w:ind w:left="2234" w:hanging="360"/>
      </w:pPr>
    </w:lvl>
    <w:lvl w:ilvl="2" w:tplc="0409001B" w:tentative="1">
      <w:start w:val="1"/>
      <w:numFmt w:val="lowerRoman"/>
      <w:lvlText w:val="%3."/>
      <w:lvlJc w:val="right"/>
      <w:pPr>
        <w:ind w:left="2954" w:hanging="180"/>
      </w:pPr>
    </w:lvl>
    <w:lvl w:ilvl="3" w:tplc="0409000F" w:tentative="1">
      <w:start w:val="1"/>
      <w:numFmt w:val="decimal"/>
      <w:lvlText w:val="%4."/>
      <w:lvlJc w:val="left"/>
      <w:pPr>
        <w:ind w:left="3674" w:hanging="360"/>
      </w:pPr>
    </w:lvl>
    <w:lvl w:ilvl="4" w:tplc="04090019" w:tentative="1">
      <w:start w:val="1"/>
      <w:numFmt w:val="lowerLetter"/>
      <w:lvlText w:val="%5."/>
      <w:lvlJc w:val="left"/>
      <w:pPr>
        <w:ind w:left="4394" w:hanging="360"/>
      </w:pPr>
    </w:lvl>
    <w:lvl w:ilvl="5" w:tplc="0409001B" w:tentative="1">
      <w:start w:val="1"/>
      <w:numFmt w:val="lowerRoman"/>
      <w:lvlText w:val="%6."/>
      <w:lvlJc w:val="right"/>
      <w:pPr>
        <w:ind w:left="5114" w:hanging="180"/>
      </w:pPr>
    </w:lvl>
    <w:lvl w:ilvl="6" w:tplc="0409000F" w:tentative="1">
      <w:start w:val="1"/>
      <w:numFmt w:val="decimal"/>
      <w:lvlText w:val="%7."/>
      <w:lvlJc w:val="left"/>
      <w:pPr>
        <w:ind w:left="5834" w:hanging="360"/>
      </w:pPr>
    </w:lvl>
    <w:lvl w:ilvl="7" w:tplc="04090019" w:tentative="1">
      <w:start w:val="1"/>
      <w:numFmt w:val="lowerLetter"/>
      <w:lvlText w:val="%8."/>
      <w:lvlJc w:val="left"/>
      <w:pPr>
        <w:ind w:left="6554" w:hanging="360"/>
      </w:pPr>
    </w:lvl>
    <w:lvl w:ilvl="8" w:tplc="0409001B" w:tentative="1">
      <w:start w:val="1"/>
      <w:numFmt w:val="lowerRoman"/>
      <w:lvlText w:val="%9."/>
      <w:lvlJc w:val="right"/>
      <w:pPr>
        <w:ind w:left="7274" w:hanging="180"/>
      </w:pPr>
    </w:lvl>
  </w:abstractNum>
  <w:abstractNum w:abstractNumId="24">
    <w:nsid w:val="32A3615F"/>
    <w:multiLevelType w:val="hybridMultilevel"/>
    <w:tmpl w:val="A760A470"/>
    <w:lvl w:ilvl="0" w:tplc="6BFABEA6">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Wingdings"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Wingdings"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3C636741"/>
    <w:multiLevelType w:val="hybridMultilevel"/>
    <w:tmpl w:val="F4144AD6"/>
    <w:lvl w:ilvl="0" w:tplc="0409000F">
      <w:start w:val="1"/>
      <w:numFmt w:val="decimal"/>
      <w:lvlText w:val="%1."/>
      <w:lvlJc w:val="left"/>
      <w:pPr>
        <w:ind w:left="1117" w:hanging="360"/>
      </w:p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26">
    <w:nsid w:val="3FFC6B5B"/>
    <w:multiLevelType w:val="multilevel"/>
    <w:tmpl w:val="90AC7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2404B14"/>
    <w:multiLevelType w:val="hybridMultilevel"/>
    <w:tmpl w:val="F62A33DE"/>
    <w:lvl w:ilvl="0" w:tplc="6BFABEA6">
      <w:numFmt w:val="bullet"/>
      <w:lvlText w:val="-"/>
      <w:lvlJc w:val="left"/>
      <w:pPr>
        <w:ind w:left="720" w:hanging="360"/>
      </w:pPr>
      <w:rPr>
        <w:rFonts w:ascii="Times New Roman" w:eastAsia="Calibri" w:hAnsi="Times New Roman" w:cs="Times New Roman" w:hint="default"/>
      </w:rPr>
    </w:lvl>
    <w:lvl w:ilvl="1" w:tplc="04130003" w:tentative="1">
      <w:start w:val="1"/>
      <w:numFmt w:val="bullet"/>
      <w:lvlText w:val="o"/>
      <w:lvlJc w:val="left"/>
      <w:pPr>
        <w:ind w:left="1440" w:hanging="360"/>
      </w:pPr>
      <w:rPr>
        <w:rFonts w:ascii="Courier New" w:hAnsi="Courier New" w:cs="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Wingdings"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Wingdings"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42B5659D"/>
    <w:multiLevelType w:val="hybridMultilevel"/>
    <w:tmpl w:val="F7202E48"/>
    <w:lvl w:ilvl="0" w:tplc="DC9CCF9C">
      <w:start w:val="1"/>
      <w:numFmt w:val="bullet"/>
      <w:lvlText w:val=""/>
      <w:lvlJc w:val="left"/>
      <w:pPr>
        <w:ind w:left="720" w:hanging="360"/>
      </w:pPr>
      <w:rPr>
        <w:rFonts w:ascii="Symbol" w:hAnsi="Symbol" w:hint="default"/>
        <w:color w:val="21586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89D610B"/>
    <w:multiLevelType w:val="hybridMultilevel"/>
    <w:tmpl w:val="8E584BEC"/>
    <w:lvl w:ilvl="0" w:tplc="2CEE29CE">
      <w:start w:val="4"/>
      <w:numFmt w:val="bullet"/>
      <w:lvlText w:val="-"/>
      <w:lvlJc w:val="left"/>
      <w:pPr>
        <w:ind w:left="1731" w:hanging="540"/>
      </w:pPr>
      <w:rPr>
        <w:rFonts w:ascii="Times New Roman" w:eastAsia="Calibri" w:hAnsi="Times New Roman" w:cs="Wingdings" w:hint="default"/>
      </w:rPr>
    </w:lvl>
    <w:lvl w:ilvl="1" w:tplc="04090003" w:tentative="1">
      <w:start w:val="1"/>
      <w:numFmt w:val="bullet"/>
      <w:lvlText w:val="o"/>
      <w:lvlJc w:val="left"/>
      <w:pPr>
        <w:ind w:left="1837" w:hanging="360"/>
      </w:pPr>
      <w:rPr>
        <w:rFonts w:ascii="Courier New" w:hAnsi="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30">
    <w:nsid w:val="48FD5F49"/>
    <w:multiLevelType w:val="hybridMultilevel"/>
    <w:tmpl w:val="154A213E"/>
    <w:lvl w:ilvl="0" w:tplc="6DCA524E">
      <w:start w:val="5"/>
      <w:numFmt w:val="decimal"/>
      <w:lvlText w:val="(%1)"/>
      <w:lvlJc w:val="left"/>
      <w:pPr>
        <w:ind w:left="1117" w:hanging="360"/>
      </w:pPr>
      <w:rPr>
        <w:rFonts w:hint="default"/>
      </w:rPr>
    </w:lvl>
    <w:lvl w:ilvl="1" w:tplc="04080019" w:tentative="1">
      <w:start w:val="1"/>
      <w:numFmt w:val="lowerLetter"/>
      <w:lvlText w:val="%2."/>
      <w:lvlJc w:val="left"/>
      <w:pPr>
        <w:ind w:left="1837" w:hanging="360"/>
      </w:pPr>
    </w:lvl>
    <w:lvl w:ilvl="2" w:tplc="0408001B" w:tentative="1">
      <w:start w:val="1"/>
      <w:numFmt w:val="lowerRoman"/>
      <w:lvlText w:val="%3."/>
      <w:lvlJc w:val="right"/>
      <w:pPr>
        <w:ind w:left="2557" w:hanging="180"/>
      </w:pPr>
    </w:lvl>
    <w:lvl w:ilvl="3" w:tplc="0408000F" w:tentative="1">
      <w:start w:val="1"/>
      <w:numFmt w:val="decimal"/>
      <w:lvlText w:val="%4."/>
      <w:lvlJc w:val="left"/>
      <w:pPr>
        <w:ind w:left="3277" w:hanging="360"/>
      </w:pPr>
    </w:lvl>
    <w:lvl w:ilvl="4" w:tplc="04080019" w:tentative="1">
      <w:start w:val="1"/>
      <w:numFmt w:val="lowerLetter"/>
      <w:lvlText w:val="%5."/>
      <w:lvlJc w:val="left"/>
      <w:pPr>
        <w:ind w:left="3997" w:hanging="360"/>
      </w:pPr>
    </w:lvl>
    <w:lvl w:ilvl="5" w:tplc="0408001B" w:tentative="1">
      <w:start w:val="1"/>
      <w:numFmt w:val="lowerRoman"/>
      <w:lvlText w:val="%6."/>
      <w:lvlJc w:val="right"/>
      <w:pPr>
        <w:ind w:left="4717" w:hanging="180"/>
      </w:pPr>
    </w:lvl>
    <w:lvl w:ilvl="6" w:tplc="0408000F" w:tentative="1">
      <w:start w:val="1"/>
      <w:numFmt w:val="decimal"/>
      <w:lvlText w:val="%7."/>
      <w:lvlJc w:val="left"/>
      <w:pPr>
        <w:ind w:left="5437" w:hanging="360"/>
      </w:pPr>
    </w:lvl>
    <w:lvl w:ilvl="7" w:tplc="04080019" w:tentative="1">
      <w:start w:val="1"/>
      <w:numFmt w:val="lowerLetter"/>
      <w:lvlText w:val="%8."/>
      <w:lvlJc w:val="left"/>
      <w:pPr>
        <w:ind w:left="6157" w:hanging="360"/>
      </w:pPr>
    </w:lvl>
    <w:lvl w:ilvl="8" w:tplc="0408001B" w:tentative="1">
      <w:start w:val="1"/>
      <w:numFmt w:val="lowerRoman"/>
      <w:lvlText w:val="%9."/>
      <w:lvlJc w:val="right"/>
      <w:pPr>
        <w:ind w:left="6877" w:hanging="180"/>
      </w:pPr>
    </w:lvl>
  </w:abstractNum>
  <w:abstractNum w:abstractNumId="31">
    <w:nsid w:val="500F242A"/>
    <w:multiLevelType w:val="hybridMultilevel"/>
    <w:tmpl w:val="179059E0"/>
    <w:lvl w:ilvl="0" w:tplc="2CEE29CE">
      <w:start w:val="4"/>
      <w:numFmt w:val="bullet"/>
      <w:lvlText w:val="-"/>
      <w:lvlJc w:val="left"/>
      <w:pPr>
        <w:ind w:left="1731" w:hanging="540"/>
      </w:pPr>
      <w:rPr>
        <w:rFonts w:ascii="Times New Roman" w:eastAsia="Calibri" w:hAnsi="Times New Roman" w:cs="Wingdings" w:hint="default"/>
      </w:rPr>
    </w:lvl>
    <w:lvl w:ilvl="1" w:tplc="04090003" w:tentative="1">
      <w:start w:val="1"/>
      <w:numFmt w:val="bullet"/>
      <w:lvlText w:val="o"/>
      <w:lvlJc w:val="left"/>
      <w:pPr>
        <w:ind w:left="1837" w:hanging="360"/>
      </w:pPr>
      <w:rPr>
        <w:rFonts w:ascii="Courier New" w:hAnsi="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32">
    <w:nsid w:val="50936D36"/>
    <w:multiLevelType w:val="hybridMultilevel"/>
    <w:tmpl w:val="1D4A26C2"/>
    <w:lvl w:ilvl="0" w:tplc="0409000F">
      <w:start w:val="1"/>
      <w:numFmt w:val="decimal"/>
      <w:lvlText w:val="%1."/>
      <w:lvlJc w:val="left"/>
      <w:pPr>
        <w:ind w:left="1911" w:hanging="360"/>
      </w:pPr>
    </w:lvl>
    <w:lvl w:ilvl="1" w:tplc="04090019" w:tentative="1">
      <w:start w:val="1"/>
      <w:numFmt w:val="lowerLetter"/>
      <w:lvlText w:val="%2."/>
      <w:lvlJc w:val="left"/>
      <w:pPr>
        <w:ind w:left="2631" w:hanging="360"/>
      </w:pPr>
    </w:lvl>
    <w:lvl w:ilvl="2" w:tplc="0409001B" w:tentative="1">
      <w:start w:val="1"/>
      <w:numFmt w:val="lowerRoman"/>
      <w:lvlText w:val="%3."/>
      <w:lvlJc w:val="right"/>
      <w:pPr>
        <w:ind w:left="3351" w:hanging="180"/>
      </w:pPr>
    </w:lvl>
    <w:lvl w:ilvl="3" w:tplc="0409000F" w:tentative="1">
      <w:start w:val="1"/>
      <w:numFmt w:val="decimal"/>
      <w:lvlText w:val="%4."/>
      <w:lvlJc w:val="left"/>
      <w:pPr>
        <w:ind w:left="4071" w:hanging="360"/>
      </w:pPr>
    </w:lvl>
    <w:lvl w:ilvl="4" w:tplc="04090019" w:tentative="1">
      <w:start w:val="1"/>
      <w:numFmt w:val="lowerLetter"/>
      <w:lvlText w:val="%5."/>
      <w:lvlJc w:val="left"/>
      <w:pPr>
        <w:ind w:left="4791" w:hanging="360"/>
      </w:pPr>
    </w:lvl>
    <w:lvl w:ilvl="5" w:tplc="0409001B" w:tentative="1">
      <w:start w:val="1"/>
      <w:numFmt w:val="lowerRoman"/>
      <w:lvlText w:val="%6."/>
      <w:lvlJc w:val="right"/>
      <w:pPr>
        <w:ind w:left="5511" w:hanging="180"/>
      </w:pPr>
    </w:lvl>
    <w:lvl w:ilvl="6" w:tplc="0409000F" w:tentative="1">
      <w:start w:val="1"/>
      <w:numFmt w:val="decimal"/>
      <w:lvlText w:val="%7."/>
      <w:lvlJc w:val="left"/>
      <w:pPr>
        <w:ind w:left="6231" w:hanging="360"/>
      </w:pPr>
    </w:lvl>
    <w:lvl w:ilvl="7" w:tplc="04090019" w:tentative="1">
      <w:start w:val="1"/>
      <w:numFmt w:val="lowerLetter"/>
      <w:lvlText w:val="%8."/>
      <w:lvlJc w:val="left"/>
      <w:pPr>
        <w:ind w:left="6951" w:hanging="360"/>
      </w:pPr>
    </w:lvl>
    <w:lvl w:ilvl="8" w:tplc="0409001B" w:tentative="1">
      <w:start w:val="1"/>
      <w:numFmt w:val="lowerRoman"/>
      <w:lvlText w:val="%9."/>
      <w:lvlJc w:val="right"/>
      <w:pPr>
        <w:ind w:left="7671" w:hanging="180"/>
      </w:pPr>
    </w:lvl>
  </w:abstractNum>
  <w:abstractNum w:abstractNumId="33">
    <w:nsid w:val="51C81B96"/>
    <w:multiLevelType w:val="hybridMultilevel"/>
    <w:tmpl w:val="4FDE8754"/>
    <w:lvl w:ilvl="0" w:tplc="8DAA4FA8">
      <w:start w:val="5"/>
      <w:numFmt w:val="decimal"/>
      <w:lvlText w:val="(%1)"/>
      <w:lvlJc w:val="left"/>
      <w:pPr>
        <w:ind w:left="757" w:hanging="360"/>
      </w:pPr>
      <w:rPr>
        <w:rFonts w:hint="default"/>
      </w:rPr>
    </w:lvl>
    <w:lvl w:ilvl="1" w:tplc="04080019" w:tentative="1">
      <w:start w:val="1"/>
      <w:numFmt w:val="lowerLetter"/>
      <w:lvlText w:val="%2."/>
      <w:lvlJc w:val="left"/>
      <w:pPr>
        <w:ind w:left="1477" w:hanging="360"/>
      </w:pPr>
    </w:lvl>
    <w:lvl w:ilvl="2" w:tplc="0408001B" w:tentative="1">
      <w:start w:val="1"/>
      <w:numFmt w:val="lowerRoman"/>
      <w:lvlText w:val="%3."/>
      <w:lvlJc w:val="right"/>
      <w:pPr>
        <w:ind w:left="2197" w:hanging="180"/>
      </w:pPr>
    </w:lvl>
    <w:lvl w:ilvl="3" w:tplc="0408000F" w:tentative="1">
      <w:start w:val="1"/>
      <w:numFmt w:val="decimal"/>
      <w:lvlText w:val="%4."/>
      <w:lvlJc w:val="left"/>
      <w:pPr>
        <w:ind w:left="2917" w:hanging="360"/>
      </w:pPr>
    </w:lvl>
    <w:lvl w:ilvl="4" w:tplc="04080019" w:tentative="1">
      <w:start w:val="1"/>
      <w:numFmt w:val="lowerLetter"/>
      <w:lvlText w:val="%5."/>
      <w:lvlJc w:val="left"/>
      <w:pPr>
        <w:ind w:left="3637" w:hanging="360"/>
      </w:pPr>
    </w:lvl>
    <w:lvl w:ilvl="5" w:tplc="0408001B" w:tentative="1">
      <w:start w:val="1"/>
      <w:numFmt w:val="lowerRoman"/>
      <w:lvlText w:val="%6."/>
      <w:lvlJc w:val="right"/>
      <w:pPr>
        <w:ind w:left="4357" w:hanging="180"/>
      </w:pPr>
    </w:lvl>
    <w:lvl w:ilvl="6" w:tplc="0408000F" w:tentative="1">
      <w:start w:val="1"/>
      <w:numFmt w:val="decimal"/>
      <w:lvlText w:val="%7."/>
      <w:lvlJc w:val="left"/>
      <w:pPr>
        <w:ind w:left="5077" w:hanging="360"/>
      </w:pPr>
    </w:lvl>
    <w:lvl w:ilvl="7" w:tplc="04080019" w:tentative="1">
      <w:start w:val="1"/>
      <w:numFmt w:val="lowerLetter"/>
      <w:lvlText w:val="%8."/>
      <w:lvlJc w:val="left"/>
      <w:pPr>
        <w:ind w:left="5797" w:hanging="360"/>
      </w:pPr>
    </w:lvl>
    <w:lvl w:ilvl="8" w:tplc="0408001B" w:tentative="1">
      <w:start w:val="1"/>
      <w:numFmt w:val="lowerRoman"/>
      <w:lvlText w:val="%9."/>
      <w:lvlJc w:val="right"/>
      <w:pPr>
        <w:ind w:left="6517" w:hanging="180"/>
      </w:pPr>
    </w:lvl>
  </w:abstractNum>
  <w:abstractNum w:abstractNumId="34">
    <w:nsid w:val="5D165DA4"/>
    <w:multiLevelType w:val="hybridMultilevel"/>
    <w:tmpl w:val="40183ED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nsid w:val="5EE363CC"/>
    <w:multiLevelType w:val="hybridMultilevel"/>
    <w:tmpl w:val="8458AC92"/>
    <w:lvl w:ilvl="0" w:tplc="6742C0C2">
      <w:start w:val="5"/>
      <w:numFmt w:val="decimal"/>
      <w:lvlText w:val="(%1)"/>
      <w:lvlJc w:val="left"/>
      <w:pPr>
        <w:ind w:left="757" w:hanging="360"/>
      </w:pPr>
      <w:rPr>
        <w:rFonts w:hint="default"/>
      </w:rPr>
    </w:lvl>
    <w:lvl w:ilvl="1" w:tplc="04080019" w:tentative="1">
      <w:start w:val="1"/>
      <w:numFmt w:val="lowerLetter"/>
      <w:lvlText w:val="%2."/>
      <w:lvlJc w:val="left"/>
      <w:pPr>
        <w:ind w:left="1477" w:hanging="360"/>
      </w:pPr>
    </w:lvl>
    <w:lvl w:ilvl="2" w:tplc="0408001B" w:tentative="1">
      <w:start w:val="1"/>
      <w:numFmt w:val="lowerRoman"/>
      <w:lvlText w:val="%3."/>
      <w:lvlJc w:val="right"/>
      <w:pPr>
        <w:ind w:left="2197" w:hanging="180"/>
      </w:pPr>
    </w:lvl>
    <w:lvl w:ilvl="3" w:tplc="0408000F" w:tentative="1">
      <w:start w:val="1"/>
      <w:numFmt w:val="decimal"/>
      <w:lvlText w:val="%4."/>
      <w:lvlJc w:val="left"/>
      <w:pPr>
        <w:ind w:left="2917" w:hanging="360"/>
      </w:pPr>
    </w:lvl>
    <w:lvl w:ilvl="4" w:tplc="04080019" w:tentative="1">
      <w:start w:val="1"/>
      <w:numFmt w:val="lowerLetter"/>
      <w:lvlText w:val="%5."/>
      <w:lvlJc w:val="left"/>
      <w:pPr>
        <w:ind w:left="3637" w:hanging="360"/>
      </w:pPr>
    </w:lvl>
    <w:lvl w:ilvl="5" w:tplc="0408001B" w:tentative="1">
      <w:start w:val="1"/>
      <w:numFmt w:val="lowerRoman"/>
      <w:lvlText w:val="%6."/>
      <w:lvlJc w:val="right"/>
      <w:pPr>
        <w:ind w:left="4357" w:hanging="180"/>
      </w:pPr>
    </w:lvl>
    <w:lvl w:ilvl="6" w:tplc="0408000F" w:tentative="1">
      <w:start w:val="1"/>
      <w:numFmt w:val="decimal"/>
      <w:lvlText w:val="%7."/>
      <w:lvlJc w:val="left"/>
      <w:pPr>
        <w:ind w:left="5077" w:hanging="360"/>
      </w:pPr>
    </w:lvl>
    <w:lvl w:ilvl="7" w:tplc="04080019" w:tentative="1">
      <w:start w:val="1"/>
      <w:numFmt w:val="lowerLetter"/>
      <w:lvlText w:val="%8."/>
      <w:lvlJc w:val="left"/>
      <w:pPr>
        <w:ind w:left="5797" w:hanging="360"/>
      </w:pPr>
    </w:lvl>
    <w:lvl w:ilvl="8" w:tplc="0408001B" w:tentative="1">
      <w:start w:val="1"/>
      <w:numFmt w:val="lowerRoman"/>
      <w:lvlText w:val="%9."/>
      <w:lvlJc w:val="right"/>
      <w:pPr>
        <w:ind w:left="6517" w:hanging="180"/>
      </w:pPr>
    </w:lvl>
  </w:abstractNum>
  <w:abstractNum w:abstractNumId="36">
    <w:nsid w:val="67851CA5"/>
    <w:multiLevelType w:val="hybridMultilevel"/>
    <w:tmpl w:val="4196960A"/>
    <w:lvl w:ilvl="0" w:tplc="2CEE29CE">
      <w:start w:val="4"/>
      <w:numFmt w:val="bullet"/>
      <w:lvlText w:val="-"/>
      <w:lvlJc w:val="left"/>
      <w:pPr>
        <w:ind w:left="1334" w:hanging="540"/>
      </w:pPr>
      <w:rPr>
        <w:rFonts w:ascii="Times New Roman" w:eastAsia="Calibri" w:hAnsi="Times New Roman" w:cs="Wingdings" w:hint="default"/>
      </w:rPr>
    </w:lvl>
    <w:lvl w:ilvl="1" w:tplc="04090003" w:tentative="1">
      <w:start w:val="1"/>
      <w:numFmt w:val="bullet"/>
      <w:lvlText w:val="o"/>
      <w:lvlJc w:val="left"/>
      <w:pPr>
        <w:ind w:left="1837" w:hanging="360"/>
      </w:pPr>
      <w:rPr>
        <w:rFonts w:ascii="Courier New" w:hAnsi="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37">
    <w:nsid w:val="748E4962"/>
    <w:multiLevelType w:val="hybridMultilevel"/>
    <w:tmpl w:val="358823CE"/>
    <w:lvl w:ilvl="0" w:tplc="2CEE29CE">
      <w:start w:val="4"/>
      <w:numFmt w:val="bullet"/>
      <w:lvlText w:val="-"/>
      <w:lvlJc w:val="left"/>
      <w:pPr>
        <w:ind w:left="937" w:hanging="540"/>
      </w:pPr>
      <w:rPr>
        <w:rFonts w:ascii="Times New Roman" w:eastAsia="Calibri" w:hAnsi="Times New Roman" w:cs="Wingdings" w:hint="default"/>
      </w:rPr>
    </w:lvl>
    <w:lvl w:ilvl="1" w:tplc="04090003" w:tentative="1">
      <w:start w:val="1"/>
      <w:numFmt w:val="bullet"/>
      <w:lvlText w:val="o"/>
      <w:lvlJc w:val="left"/>
      <w:pPr>
        <w:ind w:left="1477" w:hanging="360"/>
      </w:pPr>
      <w:rPr>
        <w:rFonts w:ascii="Courier New" w:hAnsi="Courier New" w:hint="default"/>
      </w:rPr>
    </w:lvl>
    <w:lvl w:ilvl="2" w:tplc="04090005" w:tentative="1">
      <w:start w:val="1"/>
      <w:numFmt w:val="bullet"/>
      <w:lvlText w:val=""/>
      <w:lvlJc w:val="left"/>
      <w:pPr>
        <w:ind w:left="2197" w:hanging="360"/>
      </w:pPr>
      <w:rPr>
        <w:rFonts w:ascii="Wingdings" w:hAnsi="Wingdings" w:hint="default"/>
      </w:rPr>
    </w:lvl>
    <w:lvl w:ilvl="3" w:tplc="04090001" w:tentative="1">
      <w:start w:val="1"/>
      <w:numFmt w:val="bullet"/>
      <w:lvlText w:val=""/>
      <w:lvlJc w:val="left"/>
      <w:pPr>
        <w:ind w:left="2917" w:hanging="360"/>
      </w:pPr>
      <w:rPr>
        <w:rFonts w:ascii="Symbol" w:hAnsi="Symbol" w:hint="default"/>
      </w:rPr>
    </w:lvl>
    <w:lvl w:ilvl="4" w:tplc="04090003" w:tentative="1">
      <w:start w:val="1"/>
      <w:numFmt w:val="bullet"/>
      <w:lvlText w:val="o"/>
      <w:lvlJc w:val="left"/>
      <w:pPr>
        <w:ind w:left="3637" w:hanging="360"/>
      </w:pPr>
      <w:rPr>
        <w:rFonts w:ascii="Courier New" w:hAnsi="Courier New" w:hint="default"/>
      </w:rPr>
    </w:lvl>
    <w:lvl w:ilvl="5" w:tplc="04090005" w:tentative="1">
      <w:start w:val="1"/>
      <w:numFmt w:val="bullet"/>
      <w:lvlText w:val=""/>
      <w:lvlJc w:val="left"/>
      <w:pPr>
        <w:ind w:left="4357" w:hanging="360"/>
      </w:pPr>
      <w:rPr>
        <w:rFonts w:ascii="Wingdings" w:hAnsi="Wingdings" w:hint="default"/>
      </w:rPr>
    </w:lvl>
    <w:lvl w:ilvl="6" w:tplc="04090001" w:tentative="1">
      <w:start w:val="1"/>
      <w:numFmt w:val="bullet"/>
      <w:lvlText w:val=""/>
      <w:lvlJc w:val="left"/>
      <w:pPr>
        <w:ind w:left="5077" w:hanging="360"/>
      </w:pPr>
      <w:rPr>
        <w:rFonts w:ascii="Symbol" w:hAnsi="Symbol" w:hint="default"/>
      </w:rPr>
    </w:lvl>
    <w:lvl w:ilvl="7" w:tplc="04090003" w:tentative="1">
      <w:start w:val="1"/>
      <w:numFmt w:val="bullet"/>
      <w:lvlText w:val="o"/>
      <w:lvlJc w:val="left"/>
      <w:pPr>
        <w:ind w:left="5797" w:hanging="360"/>
      </w:pPr>
      <w:rPr>
        <w:rFonts w:ascii="Courier New" w:hAnsi="Courier New" w:hint="default"/>
      </w:rPr>
    </w:lvl>
    <w:lvl w:ilvl="8" w:tplc="04090005" w:tentative="1">
      <w:start w:val="1"/>
      <w:numFmt w:val="bullet"/>
      <w:lvlText w:val=""/>
      <w:lvlJc w:val="left"/>
      <w:pPr>
        <w:ind w:left="6517" w:hanging="360"/>
      </w:pPr>
      <w:rPr>
        <w:rFonts w:ascii="Wingdings" w:hAnsi="Wingdings" w:hint="default"/>
      </w:rPr>
    </w:lvl>
  </w:abstractNum>
  <w:abstractNum w:abstractNumId="38">
    <w:nsid w:val="767379C7"/>
    <w:multiLevelType w:val="hybridMultilevel"/>
    <w:tmpl w:val="489E301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nsid w:val="77C471CC"/>
    <w:multiLevelType w:val="hybridMultilevel"/>
    <w:tmpl w:val="06FA03FA"/>
    <w:lvl w:ilvl="0" w:tplc="1BA86916">
      <w:start w:val="1"/>
      <w:numFmt w:val="decimal"/>
      <w:lvlText w:val="(%1)"/>
      <w:lvlJc w:val="left"/>
      <w:pPr>
        <w:ind w:left="757" w:hanging="360"/>
      </w:pPr>
      <w:rPr>
        <w:rFonts w:hint="default"/>
      </w:rPr>
    </w:lvl>
    <w:lvl w:ilvl="1" w:tplc="04080019" w:tentative="1">
      <w:start w:val="1"/>
      <w:numFmt w:val="lowerLetter"/>
      <w:lvlText w:val="%2."/>
      <w:lvlJc w:val="left"/>
      <w:pPr>
        <w:ind w:left="1477" w:hanging="360"/>
      </w:pPr>
    </w:lvl>
    <w:lvl w:ilvl="2" w:tplc="0408001B" w:tentative="1">
      <w:start w:val="1"/>
      <w:numFmt w:val="lowerRoman"/>
      <w:lvlText w:val="%3."/>
      <w:lvlJc w:val="right"/>
      <w:pPr>
        <w:ind w:left="2197" w:hanging="180"/>
      </w:pPr>
    </w:lvl>
    <w:lvl w:ilvl="3" w:tplc="0408000F" w:tentative="1">
      <w:start w:val="1"/>
      <w:numFmt w:val="decimal"/>
      <w:lvlText w:val="%4."/>
      <w:lvlJc w:val="left"/>
      <w:pPr>
        <w:ind w:left="2917" w:hanging="360"/>
      </w:pPr>
    </w:lvl>
    <w:lvl w:ilvl="4" w:tplc="04080019" w:tentative="1">
      <w:start w:val="1"/>
      <w:numFmt w:val="lowerLetter"/>
      <w:lvlText w:val="%5."/>
      <w:lvlJc w:val="left"/>
      <w:pPr>
        <w:ind w:left="3637" w:hanging="360"/>
      </w:pPr>
    </w:lvl>
    <w:lvl w:ilvl="5" w:tplc="0408001B" w:tentative="1">
      <w:start w:val="1"/>
      <w:numFmt w:val="lowerRoman"/>
      <w:lvlText w:val="%6."/>
      <w:lvlJc w:val="right"/>
      <w:pPr>
        <w:ind w:left="4357" w:hanging="180"/>
      </w:pPr>
    </w:lvl>
    <w:lvl w:ilvl="6" w:tplc="0408000F" w:tentative="1">
      <w:start w:val="1"/>
      <w:numFmt w:val="decimal"/>
      <w:lvlText w:val="%7."/>
      <w:lvlJc w:val="left"/>
      <w:pPr>
        <w:ind w:left="5077" w:hanging="360"/>
      </w:pPr>
    </w:lvl>
    <w:lvl w:ilvl="7" w:tplc="04080019" w:tentative="1">
      <w:start w:val="1"/>
      <w:numFmt w:val="lowerLetter"/>
      <w:lvlText w:val="%8."/>
      <w:lvlJc w:val="left"/>
      <w:pPr>
        <w:ind w:left="5797" w:hanging="360"/>
      </w:pPr>
    </w:lvl>
    <w:lvl w:ilvl="8" w:tplc="0408001B" w:tentative="1">
      <w:start w:val="1"/>
      <w:numFmt w:val="lowerRoman"/>
      <w:lvlText w:val="%9."/>
      <w:lvlJc w:val="right"/>
      <w:pPr>
        <w:ind w:left="6517" w:hanging="180"/>
      </w:pPr>
    </w:lvl>
  </w:abstractNum>
  <w:abstractNum w:abstractNumId="40">
    <w:nsid w:val="783B443B"/>
    <w:multiLevelType w:val="hybridMultilevel"/>
    <w:tmpl w:val="9618B3AC"/>
    <w:lvl w:ilvl="0" w:tplc="8DAA4FA8">
      <w:start w:val="5"/>
      <w:numFmt w:val="decimal"/>
      <w:lvlText w:val="(%1)"/>
      <w:lvlJc w:val="left"/>
      <w:pPr>
        <w:ind w:left="757" w:hanging="360"/>
      </w:pPr>
      <w:rPr>
        <w:rFonts w:hint="default"/>
      </w:rPr>
    </w:lvl>
    <w:lvl w:ilvl="1" w:tplc="04080019" w:tentative="1">
      <w:start w:val="1"/>
      <w:numFmt w:val="lowerLetter"/>
      <w:lvlText w:val="%2."/>
      <w:lvlJc w:val="left"/>
      <w:pPr>
        <w:ind w:left="1477" w:hanging="360"/>
      </w:pPr>
    </w:lvl>
    <w:lvl w:ilvl="2" w:tplc="0408001B" w:tentative="1">
      <w:start w:val="1"/>
      <w:numFmt w:val="lowerRoman"/>
      <w:lvlText w:val="%3."/>
      <w:lvlJc w:val="right"/>
      <w:pPr>
        <w:ind w:left="2197" w:hanging="180"/>
      </w:pPr>
    </w:lvl>
    <w:lvl w:ilvl="3" w:tplc="0408000F" w:tentative="1">
      <w:start w:val="1"/>
      <w:numFmt w:val="decimal"/>
      <w:lvlText w:val="%4."/>
      <w:lvlJc w:val="left"/>
      <w:pPr>
        <w:ind w:left="2917" w:hanging="360"/>
      </w:pPr>
    </w:lvl>
    <w:lvl w:ilvl="4" w:tplc="04080019" w:tentative="1">
      <w:start w:val="1"/>
      <w:numFmt w:val="lowerLetter"/>
      <w:lvlText w:val="%5."/>
      <w:lvlJc w:val="left"/>
      <w:pPr>
        <w:ind w:left="3637" w:hanging="360"/>
      </w:pPr>
    </w:lvl>
    <w:lvl w:ilvl="5" w:tplc="0408001B" w:tentative="1">
      <w:start w:val="1"/>
      <w:numFmt w:val="lowerRoman"/>
      <w:lvlText w:val="%6."/>
      <w:lvlJc w:val="right"/>
      <w:pPr>
        <w:ind w:left="4357" w:hanging="180"/>
      </w:pPr>
    </w:lvl>
    <w:lvl w:ilvl="6" w:tplc="0408000F" w:tentative="1">
      <w:start w:val="1"/>
      <w:numFmt w:val="decimal"/>
      <w:lvlText w:val="%7."/>
      <w:lvlJc w:val="left"/>
      <w:pPr>
        <w:ind w:left="5077" w:hanging="360"/>
      </w:pPr>
    </w:lvl>
    <w:lvl w:ilvl="7" w:tplc="04080019" w:tentative="1">
      <w:start w:val="1"/>
      <w:numFmt w:val="lowerLetter"/>
      <w:lvlText w:val="%8."/>
      <w:lvlJc w:val="left"/>
      <w:pPr>
        <w:ind w:left="5797" w:hanging="360"/>
      </w:pPr>
    </w:lvl>
    <w:lvl w:ilvl="8" w:tplc="0408001B" w:tentative="1">
      <w:start w:val="1"/>
      <w:numFmt w:val="lowerRoman"/>
      <w:lvlText w:val="%9."/>
      <w:lvlJc w:val="right"/>
      <w:pPr>
        <w:ind w:left="6517" w:hanging="180"/>
      </w:pPr>
    </w:lvl>
  </w:abstractNum>
  <w:abstractNum w:abstractNumId="41">
    <w:nsid w:val="79C67B32"/>
    <w:multiLevelType w:val="hybridMultilevel"/>
    <w:tmpl w:val="A28658DC"/>
    <w:lvl w:ilvl="0" w:tplc="5E007864">
      <w:start w:val="1"/>
      <w:numFmt w:val="decimal"/>
      <w:lvlText w:val="%1."/>
      <w:lvlJc w:val="left"/>
      <w:pPr>
        <w:ind w:left="360" w:hanging="360"/>
      </w:pPr>
      <w:rPr>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9D94736"/>
    <w:multiLevelType w:val="hybridMultilevel"/>
    <w:tmpl w:val="44E09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22"/>
  </w:num>
  <w:num w:numId="13">
    <w:abstractNumId w:val="38"/>
  </w:num>
  <w:num w:numId="14">
    <w:abstractNumId w:val="20"/>
  </w:num>
  <w:num w:numId="15">
    <w:abstractNumId w:val="24"/>
  </w:num>
  <w:num w:numId="16">
    <w:abstractNumId w:val="12"/>
  </w:num>
  <w:num w:numId="17">
    <w:abstractNumId w:val="27"/>
  </w:num>
  <w:num w:numId="18">
    <w:abstractNumId w:val="34"/>
  </w:num>
  <w:num w:numId="19">
    <w:abstractNumId w:val="14"/>
  </w:num>
  <w:num w:numId="20">
    <w:abstractNumId w:val="37"/>
  </w:num>
  <w:num w:numId="21">
    <w:abstractNumId w:val="36"/>
  </w:num>
  <w:num w:numId="22">
    <w:abstractNumId w:val="31"/>
  </w:num>
  <w:num w:numId="23">
    <w:abstractNumId w:val="29"/>
  </w:num>
  <w:num w:numId="24">
    <w:abstractNumId w:val="32"/>
  </w:num>
  <w:num w:numId="25">
    <w:abstractNumId w:val="28"/>
  </w:num>
  <w:num w:numId="26">
    <w:abstractNumId w:val="42"/>
  </w:num>
  <w:num w:numId="27">
    <w:abstractNumId w:val="23"/>
  </w:num>
  <w:num w:numId="28">
    <w:abstractNumId w:val="25"/>
  </w:num>
  <w:num w:numId="29">
    <w:abstractNumId w:val="11"/>
  </w:num>
  <w:num w:numId="30">
    <w:abstractNumId w:val="19"/>
  </w:num>
  <w:num w:numId="31">
    <w:abstractNumId w:val="18"/>
  </w:num>
  <w:num w:numId="32">
    <w:abstractNumId w:val="39"/>
  </w:num>
  <w:num w:numId="33">
    <w:abstractNumId w:val="16"/>
  </w:num>
  <w:num w:numId="34">
    <w:abstractNumId w:val="21"/>
  </w:num>
  <w:num w:numId="35">
    <w:abstractNumId w:val="30"/>
  </w:num>
  <w:num w:numId="36">
    <w:abstractNumId w:val="35"/>
  </w:num>
  <w:num w:numId="37">
    <w:abstractNumId w:val="33"/>
  </w:num>
  <w:num w:numId="38">
    <w:abstractNumId w:val="40"/>
  </w:num>
  <w:num w:numId="39">
    <w:abstractNumId w:val="26"/>
  </w:num>
  <w:num w:numId="40">
    <w:abstractNumId w:val="10"/>
  </w:num>
  <w:num w:numId="41">
    <w:abstractNumId w:val="41"/>
  </w:num>
  <w:num w:numId="42">
    <w:abstractNumId w:val="15"/>
  </w:num>
  <w:num w:numId="4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efaultTabStop w:val="708"/>
  <w:hyphenationZone w:val="425"/>
  <w:drawingGridHorizontalSpacing w:val="120"/>
  <w:displayHorizontalDrawingGridEvery w:val="2"/>
  <w:characterSpacingControl w:val="doNotCompress"/>
  <w:hdrShapeDefaults>
    <o:shapedefaults v:ext="edit" spidmax="143362"/>
    <o:shapelayout v:ext="edit">
      <o:idmap v:ext="edit" data="2"/>
    </o:shapelayout>
  </w:hdrShapeDefaults>
  <w:footnotePr>
    <w:footnote w:id="-1"/>
    <w:footnote w:id="0"/>
  </w:footnotePr>
  <w:endnotePr>
    <w:endnote w:id="-1"/>
    <w:endnote w:id="0"/>
  </w:endnotePr>
  <w:compat/>
  <w:rsids>
    <w:rsidRoot w:val="00D05005"/>
    <w:rsid w:val="000003BC"/>
    <w:rsid w:val="0000102D"/>
    <w:rsid w:val="0000103D"/>
    <w:rsid w:val="000010F1"/>
    <w:rsid w:val="00001967"/>
    <w:rsid w:val="00001DF4"/>
    <w:rsid w:val="00001E11"/>
    <w:rsid w:val="00003BCB"/>
    <w:rsid w:val="00003D35"/>
    <w:rsid w:val="000042C0"/>
    <w:rsid w:val="0000467F"/>
    <w:rsid w:val="00005E3D"/>
    <w:rsid w:val="000073CB"/>
    <w:rsid w:val="000101DE"/>
    <w:rsid w:val="00010DDD"/>
    <w:rsid w:val="00011B0C"/>
    <w:rsid w:val="000123A6"/>
    <w:rsid w:val="0001281E"/>
    <w:rsid w:val="00012ECF"/>
    <w:rsid w:val="000130B1"/>
    <w:rsid w:val="000136EA"/>
    <w:rsid w:val="00016091"/>
    <w:rsid w:val="000163DF"/>
    <w:rsid w:val="00016E7B"/>
    <w:rsid w:val="00017688"/>
    <w:rsid w:val="000178EF"/>
    <w:rsid w:val="00017ECC"/>
    <w:rsid w:val="000200B1"/>
    <w:rsid w:val="000201BB"/>
    <w:rsid w:val="000203D0"/>
    <w:rsid w:val="000215B4"/>
    <w:rsid w:val="000240E5"/>
    <w:rsid w:val="00025178"/>
    <w:rsid w:val="00025752"/>
    <w:rsid w:val="0003003A"/>
    <w:rsid w:val="000304CA"/>
    <w:rsid w:val="00030CEA"/>
    <w:rsid w:val="00030EFF"/>
    <w:rsid w:val="000310D2"/>
    <w:rsid w:val="0003122F"/>
    <w:rsid w:val="0003195F"/>
    <w:rsid w:val="00031ACB"/>
    <w:rsid w:val="0003266C"/>
    <w:rsid w:val="00033BE1"/>
    <w:rsid w:val="00034D6D"/>
    <w:rsid w:val="00035123"/>
    <w:rsid w:val="000360D3"/>
    <w:rsid w:val="00036326"/>
    <w:rsid w:val="00036393"/>
    <w:rsid w:val="00036A41"/>
    <w:rsid w:val="00040105"/>
    <w:rsid w:val="00040E96"/>
    <w:rsid w:val="00041CDB"/>
    <w:rsid w:val="00041FB0"/>
    <w:rsid w:val="00042C91"/>
    <w:rsid w:val="00044185"/>
    <w:rsid w:val="00045996"/>
    <w:rsid w:val="00045CE5"/>
    <w:rsid w:val="00047871"/>
    <w:rsid w:val="00047E1F"/>
    <w:rsid w:val="00047F1C"/>
    <w:rsid w:val="0005047E"/>
    <w:rsid w:val="00050D50"/>
    <w:rsid w:val="00050F7D"/>
    <w:rsid w:val="00051938"/>
    <w:rsid w:val="00051C08"/>
    <w:rsid w:val="00052550"/>
    <w:rsid w:val="00053441"/>
    <w:rsid w:val="00053817"/>
    <w:rsid w:val="00053B53"/>
    <w:rsid w:val="00054A61"/>
    <w:rsid w:val="00054FD9"/>
    <w:rsid w:val="000550FC"/>
    <w:rsid w:val="0005663C"/>
    <w:rsid w:val="0005735F"/>
    <w:rsid w:val="000573F2"/>
    <w:rsid w:val="00057D8A"/>
    <w:rsid w:val="00061580"/>
    <w:rsid w:val="000624AA"/>
    <w:rsid w:val="0006372B"/>
    <w:rsid w:val="00064792"/>
    <w:rsid w:val="000650AE"/>
    <w:rsid w:val="00065532"/>
    <w:rsid w:val="00065796"/>
    <w:rsid w:val="000674D5"/>
    <w:rsid w:val="00067E6C"/>
    <w:rsid w:val="00067F4A"/>
    <w:rsid w:val="00072482"/>
    <w:rsid w:val="000733B8"/>
    <w:rsid w:val="00073942"/>
    <w:rsid w:val="00074209"/>
    <w:rsid w:val="00074F21"/>
    <w:rsid w:val="00074FB0"/>
    <w:rsid w:val="00075477"/>
    <w:rsid w:val="00075996"/>
    <w:rsid w:val="00075FC3"/>
    <w:rsid w:val="000765A4"/>
    <w:rsid w:val="000766F6"/>
    <w:rsid w:val="00076C50"/>
    <w:rsid w:val="00077479"/>
    <w:rsid w:val="000774B4"/>
    <w:rsid w:val="000779B8"/>
    <w:rsid w:val="00082AD2"/>
    <w:rsid w:val="00083846"/>
    <w:rsid w:val="00083AA6"/>
    <w:rsid w:val="000840F8"/>
    <w:rsid w:val="0008533E"/>
    <w:rsid w:val="000855D0"/>
    <w:rsid w:val="0008668A"/>
    <w:rsid w:val="00086C8D"/>
    <w:rsid w:val="0008770B"/>
    <w:rsid w:val="000877CF"/>
    <w:rsid w:val="000903A2"/>
    <w:rsid w:val="00091143"/>
    <w:rsid w:val="00091573"/>
    <w:rsid w:val="00093195"/>
    <w:rsid w:val="0009329A"/>
    <w:rsid w:val="00093A49"/>
    <w:rsid w:val="00093CEE"/>
    <w:rsid w:val="00093D66"/>
    <w:rsid w:val="00094A2B"/>
    <w:rsid w:val="00094E02"/>
    <w:rsid w:val="000966F5"/>
    <w:rsid w:val="0009675E"/>
    <w:rsid w:val="000967A9"/>
    <w:rsid w:val="0009686C"/>
    <w:rsid w:val="00097ACB"/>
    <w:rsid w:val="000A0275"/>
    <w:rsid w:val="000A031E"/>
    <w:rsid w:val="000A04F5"/>
    <w:rsid w:val="000A0A55"/>
    <w:rsid w:val="000A0D62"/>
    <w:rsid w:val="000A12AE"/>
    <w:rsid w:val="000A1F39"/>
    <w:rsid w:val="000A2934"/>
    <w:rsid w:val="000A2D51"/>
    <w:rsid w:val="000A2F17"/>
    <w:rsid w:val="000A2F91"/>
    <w:rsid w:val="000A2FAF"/>
    <w:rsid w:val="000A3336"/>
    <w:rsid w:val="000A36CD"/>
    <w:rsid w:val="000A3F5F"/>
    <w:rsid w:val="000A40AC"/>
    <w:rsid w:val="000A4F29"/>
    <w:rsid w:val="000A56BA"/>
    <w:rsid w:val="000A6520"/>
    <w:rsid w:val="000A789F"/>
    <w:rsid w:val="000A7ED3"/>
    <w:rsid w:val="000B079A"/>
    <w:rsid w:val="000B0CC1"/>
    <w:rsid w:val="000B2B3E"/>
    <w:rsid w:val="000B2F3A"/>
    <w:rsid w:val="000B379D"/>
    <w:rsid w:val="000B5E64"/>
    <w:rsid w:val="000B60D0"/>
    <w:rsid w:val="000B661E"/>
    <w:rsid w:val="000B6680"/>
    <w:rsid w:val="000B6C19"/>
    <w:rsid w:val="000B748C"/>
    <w:rsid w:val="000B7ABA"/>
    <w:rsid w:val="000C03EA"/>
    <w:rsid w:val="000C1824"/>
    <w:rsid w:val="000C3D10"/>
    <w:rsid w:val="000C60AF"/>
    <w:rsid w:val="000C6B01"/>
    <w:rsid w:val="000C7C7F"/>
    <w:rsid w:val="000C7D1A"/>
    <w:rsid w:val="000D05B2"/>
    <w:rsid w:val="000D0A90"/>
    <w:rsid w:val="000D1288"/>
    <w:rsid w:val="000D1407"/>
    <w:rsid w:val="000D15A6"/>
    <w:rsid w:val="000D1BAD"/>
    <w:rsid w:val="000D1C4A"/>
    <w:rsid w:val="000D29B8"/>
    <w:rsid w:val="000D318C"/>
    <w:rsid w:val="000D49BC"/>
    <w:rsid w:val="000D66F4"/>
    <w:rsid w:val="000D6938"/>
    <w:rsid w:val="000E06F1"/>
    <w:rsid w:val="000E1659"/>
    <w:rsid w:val="000E1C3E"/>
    <w:rsid w:val="000E3B4D"/>
    <w:rsid w:val="000E3CCD"/>
    <w:rsid w:val="000E472A"/>
    <w:rsid w:val="000E50B0"/>
    <w:rsid w:val="000E537A"/>
    <w:rsid w:val="000E5CEB"/>
    <w:rsid w:val="000E5E5F"/>
    <w:rsid w:val="000E5FA7"/>
    <w:rsid w:val="000F065A"/>
    <w:rsid w:val="000F11FF"/>
    <w:rsid w:val="000F176E"/>
    <w:rsid w:val="000F1B96"/>
    <w:rsid w:val="000F20E1"/>
    <w:rsid w:val="000F2853"/>
    <w:rsid w:val="000F316D"/>
    <w:rsid w:val="000F3399"/>
    <w:rsid w:val="000F47C0"/>
    <w:rsid w:val="000F521F"/>
    <w:rsid w:val="000F65A6"/>
    <w:rsid w:val="000F76BD"/>
    <w:rsid w:val="000F7A57"/>
    <w:rsid w:val="00100FDF"/>
    <w:rsid w:val="00101679"/>
    <w:rsid w:val="00101957"/>
    <w:rsid w:val="001036E6"/>
    <w:rsid w:val="00103CCA"/>
    <w:rsid w:val="00104BF9"/>
    <w:rsid w:val="0010587D"/>
    <w:rsid w:val="00105F1E"/>
    <w:rsid w:val="001072A9"/>
    <w:rsid w:val="0010769D"/>
    <w:rsid w:val="00107FEF"/>
    <w:rsid w:val="00110448"/>
    <w:rsid w:val="00110AFB"/>
    <w:rsid w:val="001111FD"/>
    <w:rsid w:val="0011122F"/>
    <w:rsid w:val="0011127F"/>
    <w:rsid w:val="001112CF"/>
    <w:rsid w:val="001114C8"/>
    <w:rsid w:val="00111DDE"/>
    <w:rsid w:val="00112BFC"/>
    <w:rsid w:val="00114ACC"/>
    <w:rsid w:val="001151CD"/>
    <w:rsid w:val="00115C56"/>
    <w:rsid w:val="00121933"/>
    <w:rsid w:val="001227C8"/>
    <w:rsid w:val="001243C6"/>
    <w:rsid w:val="001257EF"/>
    <w:rsid w:val="00126FDB"/>
    <w:rsid w:val="00127093"/>
    <w:rsid w:val="001273C0"/>
    <w:rsid w:val="00127C86"/>
    <w:rsid w:val="00130158"/>
    <w:rsid w:val="00131855"/>
    <w:rsid w:val="00132158"/>
    <w:rsid w:val="0013283E"/>
    <w:rsid w:val="0013371B"/>
    <w:rsid w:val="00134DA1"/>
    <w:rsid w:val="00135921"/>
    <w:rsid w:val="00136224"/>
    <w:rsid w:val="001367B9"/>
    <w:rsid w:val="00136949"/>
    <w:rsid w:val="00137753"/>
    <w:rsid w:val="00137F0C"/>
    <w:rsid w:val="0014008E"/>
    <w:rsid w:val="00140A5F"/>
    <w:rsid w:val="00140A99"/>
    <w:rsid w:val="00142005"/>
    <w:rsid w:val="0014269E"/>
    <w:rsid w:val="00143647"/>
    <w:rsid w:val="0014385D"/>
    <w:rsid w:val="00143D23"/>
    <w:rsid w:val="00146085"/>
    <w:rsid w:val="00146E13"/>
    <w:rsid w:val="00147255"/>
    <w:rsid w:val="00147BB2"/>
    <w:rsid w:val="00147CE4"/>
    <w:rsid w:val="0015006D"/>
    <w:rsid w:val="00150A8B"/>
    <w:rsid w:val="00150AE5"/>
    <w:rsid w:val="00150FEB"/>
    <w:rsid w:val="00151743"/>
    <w:rsid w:val="00152FBA"/>
    <w:rsid w:val="001539F2"/>
    <w:rsid w:val="00153DF1"/>
    <w:rsid w:val="00153F64"/>
    <w:rsid w:val="001550CC"/>
    <w:rsid w:val="00156FBD"/>
    <w:rsid w:val="001577C5"/>
    <w:rsid w:val="00160E91"/>
    <w:rsid w:val="00161382"/>
    <w:rsid w:val="00161745"/>
    <w:rsid w:val="00161DF4"/>
    <w:rsid w:val="001622F6"/>
    <w:rsid w:val="0016261D"/>
    <w:rsid w:val="00162E84"/>
    <w:rsid w:val="00162F98"/>
    <w:rsid w:val="00162FA2"/>
    <w:rsid w:val="00163DD1"/>
    <w:rsid w:val="00163FFB"/>
    <w:rsid w:val="0016475F"/>
    <w:rsid w:val="00165029"/>
    <w:rsid w:val="00165A1E"/>
    <w:rsid w:val="0016606E"/>
    <w:rsid w:val="001666CF"/>
    <w:rsid w:val="00170556"/>
    <w:rsid w:val="00172501"/>
    <w:rsid w:val="00173508"/>
    <w:rsid w:val="001736EE"/>
    <w:rsid w:val="00173872"/>
    <w:rsid w:val="0017452B"/>
    <w:rsid w:val="00175B6F"/>
    <w:rsid w:val="00175EA7"/>
    <w:rsid w:val="00177344"/>
    <w:rsid w:val="00177D31"/>
    <w:rsid w:val="00177EFF"/>
    <w:rsid w:val="001809A4"/>
    <w:rsid w:val="00180A79"/>
    <w:rsid w:val="00181580"/>
    <w:rsid w:val="001817DC"/>
    <w:rsid w:val="00181BAF"/>
    <w:rsid w:val="001824FD"/>
    <w:rsid w:val="001836D0"/>
    <w:rsid w:val="00185381"/>
    <w:rsid w:val="00185423"/>
    <w:rsid w:val="00185B5B"/>
    <w:rsid w:val="00186935"/>
    <w:rsid w:val="0018698B"/>
    <w:rsid w:val="00186D22"/>
    <w:rsid w:val="00187A62"/>
    <w:rsid w:val="00187CE7"/>
    <w:rsid w:val="00187F1A"/>
    <w:rsid w:val="001906D5"/>
    <w:rsid w:val="00191268"/>
    <w:rsid w:val="001917EA"/>
    <w:rsid w:val="00191E90"/>
    <w:rsid w:val="00192010"/>
    <w:rsid w:val="001923ED"/>
    <w:rsid w:val="001941F6"/>
    <w:rsid w:val="0019577A"/>
    <w:rsid w:val="00196D4B"/>
    <w:rsid w:val="00196F19"/>
    <w:rsid w:val="0019700D"/>
    <w:rsid w:val="001973DD"/>
    <w:rsid w:val="001977CF"/>
    <w:rsid w:val="001A02EC"/>
    <w:rsid w:val="001A0643"/>
    <w:rsid w:val="001A121C"/>
    <w:rsid w:val="001A14E8"/>
    <w:rsid w:val="001A21B4"/>
    <w:rsid w:val="001A28A6"/>
    <w:rsid w:val="001A33B2"/>
    <w:rsid w:val="001A54C5"/>
    <w:rsid w:val="001B1292"/>
    <w:rsid w:val="001B156B"/>
    <w:rsid w:val="001B1764"/>
    <w:rsid w:val="001B1C6D"/>
    <w:rsid w:val="001B2228"/>
    <w:rsid w:val="001B3214"/>
    <w:rsid w:val="001B3744"/>
    <w:rsid w:val="001B38F7"/>
    <w:rsid w:val="001B59F0"/>
    <w:rsid w:val="001B7492"/>
    <w:rsid w:val="001B7ADE"/>
    <w:rsid w:val="001B7CF4"/>
    <w:rsid w:val="001C0005"/>
    <w:rsid w:val="001C0BCF"/>
    <w:rsid w:val="001C1418"/>
    <w:rsid w:val="001C1753"/>
    <w:rsid w:val="001C182F"/>
    <w:rsid w:val="001C21D5"/>
    <w:rsid w:val="001C2B74"/>
    <w:rsid w:val="001C306A"/>
    <w:rsid w:val="001C3EF2"/>
    <w:rsid w:val="001C3F37"/>
    <w:rsid w:val="001C6B5D"/>
    <w:rsid w:val="001C76FC"/>
    <w:rsid w:val="001C78BE"/>
    <w:rsid w:val="001D0167"/>
    <w:rsid w:val="001D0417"/>
    <w:rsid w:val="001D16DF"/>
    <w:rsid w:val="001D47B8"/>
    <w:rsid w:val="001D4A97"/>
    <w:rsid w:val="001D4BE4"/>
    <w:rsid w:val="001D5041"/>
    <w:rsid w:val="001D5A01"/>
    <w:rsid w:val="001D5A4E"/>
    <w:rsid w:val="001D5EB4"/>
    <w:rsid w:val="001D63DB"/>
    <w:rsid w:val="001E004E"/>
    <w:rsid w:val="001E0677"/>
    <w:rsid w:val="001E0685"/>
    <w:rsid w:val="001E0A50"/>
    <w:rsid w:val="001E0F7A"/>
    <w:rsid w:val="001E1E91"/>
    <w:rsid w:val="001E1F64"/>
    <w:rsid w:val="001E2624"/>
    <w:rsid w:val="001E30AB"/>
    <w:rsid w:val="001E3504"/>
    <w:rsid w:val="001E41D6"/>
    <w:rsid w:val="001E45DE"/>
    <w:rsid w:val="001E5027"/>
    <w:rsid w:val="001E50D3"/>
    <w:rsid w:val="001E73B5"/>
    <w:rsid w:val="001E744D"/>
    <w:rsid w:val="001E7850"/>
    <w:rsid w:val="001E7877"/>
    <w:rsid w:val="001F02F3"/>
    <w:rsid w:val="001F1AAD"/>
    <w:rsid w:val="001F1BDD"/>
    <w:rsid w:val="001F36CE"/>
    <w:rsid w:val="001F4F77"/>
    <w:rsid w:val="001F6564"/>
    <w:rsid w:val="001F67E8"/>
    <w:rsid w:val="001F7EA3"/>
    <w:rsid w:val="00200784"/>
    <w:rsid w:val="00200E73"/>
    <w:rsid w:val="002011F3"/>
    <w:rsid w:val="002014AA"/>
    <w:rsid w:val="00202AF7"/>
    <w:rsid w:val="00203187"/>
    <w:rsid w:val="00203F40"/>
    <w:rsid w:val="00204F1C"/>
    <w:rsid w:val="002050E7"/>
    <w:rsid w:val="002054DA"/>
    <w:rsid w:val="00205FC2"/>
    <w:rsid w:val="00206684"/>
    <w:rsid w:val="002074DF"/>
    <w:rsid w:val="0021073F"/>
    <w:rsid w:val="00210CDB"/>
    <w:rsid w:val="00210DE3"/>
    <w:rsid w:val="00212505"/>
    <w:rsid w:val="002130B1"/>
    <w:rsid w:val="0021470B"/>
    <w:rsid w:val="002152FA"/>
    <w:rsid w:val="00215E16"/>
    <w:rsid w:val="00217723"/>
    <w:rsid w:val="00217DA0"/>
    <w:rsid w:val="00217E68"/>
    <w:rsid w:val="00221243"/>
    <w:rsid w:val="00221C66"/>
    <w:rsid w:val="00221DFE"/>
    <w:rsid w:val="00222426"/>
    <w:rsid w:val="00223016"/>
    <w:rsid w:val="0022306A"/>
    <w:rsid w:val="0022377B"/>
    <w:rsid w:val="002264FD"/>
    <w:rsid w:val="002278D9"/>
    <w:rsid w:val="00230978"/>
    <w:rsid w:val="002310ED"/>
    <w:rsid w:val="00231A34"/>
    <w:rsid w:val="002324B7"/>
    <w:rsid w:val="00232B4E"/>
    <w:rsid w:val="00232CFF"/>
    <w:rsid w:val="00233CA4"/>
    <w:rsid w:val="00233D6C"/>
    <w:rsid w:val="0023407B"/>
    <w:rsid w:val="0023428F"/>
    <w:rsid w:val="00234B7C"/>
    <w:rsid w:val="002350D6"/>
    <w:rsid w:val="00237275"/>
    <w:rsid w:val="0023749E"/>
    <w:rsid w:val="00237AD1"/>
    <w:rsid w:val="00240180"/>
    <w:rsid w:val="00240E71"/>
    <w:rsid w:val="002410D3"/>
    <w:rsid w:val="002418CF"/>
    <w:rsid w:val="00241E62"/>
    <w:rsid w:val="00242130"/>
    <w:rsid w:val="00242A3A"/>
    <w:rsid w:val="0024334D"/>
    <w:rsid w:val="002433CE"/>
    <w:rsid w:val="002442BE"/>
    <w:rsid w:val="002442C8"/>
    <w:rsid w:val="0024453C"/>
    <w:rsid w:val="00244E3B"/>
    <w:rsid w:val="00245159"/>
    <w:rsid w:val="00245655"/>
    <w:rsid w:val="00247239"/>
    <w:rsid w:val="00247BBC"/>
    <w:rsid w:val="00251291"/>
    <w:rsid w:val="00251CC9"/>
    <w:rsid w:val="00253A78"/>
    <w:rsid w:val="00253CF7"/>
    <w:rsid w:val="002546FD"/>
    <w:rsid w:val="002548B4"/>
    <w:rsid w:val="002557E4"/>
    <w:rsid w:val="00255B2F"/>
    <w:rsid w:val="00256211"/>
    <w:rsid w:val="00256E8E"/>
    <w:rsid w:val="00257EF0"/>
    <w:rsid w:val="00257FAE"/>
    <w:rsid w:val="002615AE"/>
    <w:rsid w:val="00262E42"/>
    <w:rsid w:val="00263A19"/>
    <w:rsid w:val="00263A50"/>
    <w:rsid w:val="00263A93"/>
    <w:rsid w:val="00264061"/>
    <w:rsid w:val="002647ED"/>
    <w:rsid w:val="00264D8B"/>
    <w:rsid w:val="00265979"/>
    <w:rsid w:val="00265F67"/>
    <w:rsid w:val="002661AA"/>
    <w:rsid w:val="002667E9"/>
    <w:rsid w:val="00266946"/>
    <w:rsid w:val="00266BA3"/>
    <w:rsid w:val="00266C9D"/>
    <w:rsid w:val="00266F4E"/>
    <w:rsid w:val="00270FC9"/>
    <w:rsid w:val="00271A5D"/>
    <w:rsid w:val="00272B19"/>
    <w:rsid w:val="00273D22"/>
    <w:rsid w:val="00274085"/>
    <w:rsid w:val="00274E3A"/>
    <w:rsid w:val="002753D0"/>
    <w:rsid w:val="00275FFF"/>
    <w:rsid w:val="0027627B"/>
    <w:rsid w:val="00277085"/>
    <w:rsid w:val="00277955"/>
    <w:rsid w:val="00280B8B"/>
    <w:rsid w:val="002816F3"/>
    <w:rsid w:val="002819C9"/>
    <w:rsid w:val="00281EE6"/>
    <w:rsid w:val="002829AD"/>
    <w:rsid w:val="00282A81"/>
    <w:rsid w:val="00284513"/>
    <w:rsid w:val="00285182"/>
    <w:rsid w:val="00286158"/>
    <w:rsid w:val="0028709F"/>
    <w:rsid w:val="00287880"/>
    <w:rsid w:val="002901DC"/>
    <w:rsid w:val="002910AE"/>
    <w:rsid w:val="00291A55"/>
    <w:rsid w:val="00291D57"/>
    <w:rsid w:val="00292B7A"/>
    <w:rsid w:val="002947AF"/>
    <w:rsid w:val="00294B9F"/>
    <w:rsid w:val="00294F9E"/>
    <w:rsid w:val="002951BE"/>
    <w:rsid w:val="002952C4"/>
    <w:rsid w:val="00295C47"/>
    <w:rsid w:val="00296F34"/>
    <w:rsid w:val="00297735"/>
    <w:rsid w:val="002978AE"/>
    <w:rsid w:val="002979F8"/>
    <w:rsid w:val="002A0F87"/>
    <w:rsid w:val="002A1110"/>
    <w:rsid w:val="002A1167"/>
    <w:rsid w:val="002A17A7"/>
    <w:rsid w:val="002A35F0"/>
    <w:rsid w:val="002A3AB7"/>
    <w:rsid w:val="002A40F3"/>
    <w:rsid w:val="002A4201"/>
    <w:rsid w:val="002A420B"/>
    <w:rsid w:val="002A4FFC"/>
    <w:rsid w:val="002A627D"/>
    <w:rsid w:val="002B02FE"/>
    <w:rsid w:val="002B0AC5"/>
    <w:rsid w:val="002B2A65"/>
    <w:rsid w:val="002B36D9"/>
    <w:rsid w:val="002B37AF"/>
    <w:rsid w:val="002B43D8"/>
    <w:rsid w:val="002B5280"/>
    <w:rsid w:val="002B58A7"/>
    <w:rsid w:val="002B5DF0"/>
    <w:rsid w:val="002B60EE"/>
    <w:rsid w:val="002B6733"/>
    <w:rsid w:val="002B746E"/>
    <w:rsid w:val="002C2C6F"/>
    <w:rsid w:val="002C4F8E"/>
    <w:rsid w:val="002C52E2"/>
    <w:rsid w:val="002C57FE"/>
    <w:rsid w:val="002C65A2"/>
    <w:rsid w:val="002C6C0A"/>
    <w:rsid w:val="002C6D75"/>
    <w:rsid w:val="002C747E"/>
    <w:rsid w:val="002C7863"/>
    <w:rsid w:val="002D24DB"/>
    <w:rsid w:val="002D45B4"/>
    <w:rsid w:val="002D470D"/>
    <w:rsid w:val="002D4F71"/>
    <w:rsid w:val="002D6DE7"/>
    <w:rsid w:val="002D6E31"/>
    <w:rsid w:val="002D7882"/>
    <w:rsid w:val="002E0691"/>
    <w:rsid w:val="002E07D4"/>
    <w:rsid w:val="002E09DD"/>
    <w:rsid w:val="002E1298"/>
    <w:rsid w:val="002E1537"/>
    <w:rsid w:val="002E2293"/>
    <w:rsid w:val="002E34E7"/>
    <w:rsid w:val="002E3C0D"/>
    <w:rsid w:val="002E4BF6"/>
    <w:rsid w:val="002E4C51"/>
    <w:rsid w:val="002E4CE3"/>
    <w:rsid w:val="002E510F"/>
    <w:rsid w:val="002E5534"/>
    <w:rsid w:val="002E5B9C"/>
    <w:rsid w:val="002E5C68"/>
    <w:rsid w:val="002E7A56"/>
    <w:rsid w:val="002F13D3"/>
    <w:rsid w:val="002F16D8"/>
    <w:rsid w:val="002F1831"/>
    <w:rsid w:val="002F1E9E"/>
    <w:rsid w:val="002F2F23"/>
    <w:rsid w:val="002F3151"/>
    <w:rsid w:val="002F3CF7"/>
    <w:rsid w:val="002F4A85"/>
    <w:rsid w:val="002F5DEE"/>
    <w:rsid w:val="002F5E05"/>
    <w:rsid w:val="002F5F0B"/>
    <w:rsid w:val="002F6A24"/>
    <w:rsid w:val="002F6A98"/>
    <w:rsid w:val="002F6DF1"/>
    <w:rsid w:val="002F7661"/>
    <w:rsid w:val="003010AD"/>
    <w:rsid w:val="00301293"/>
    <w:rsid w:val="00301D9B"/>
    <w:rsid w:val="003021C6"/>
    <w:rsid w:val="003035FA"/>
    <w:rsid w:val="0030395A"/>
    <w:rsid w:val="00303EF8"/>
    <w:rsid w:val="00304347"/>
    <w:rsid w:val="003045BE"/>
    <w:rsid w:val="003053A3"/>
    <w:rsid w:val="00305B3B"/>
    <w:rsid w:val="00305EEE"/>
    <w:rsid w:val="00306D27"/>
    <w:rsid w:val="00307C0F"/>
    <w:rsid w:val="00310B6B"/>
    <w:rsid w:val="0031243B"/>
    <w:rsid w:val="003124C7"/>
    <w:rsid w:val="0031315A"/>
    <w:rsid w:val="00313DC6"/>
    <w:rsid w:val="00314292"/>
    <w:rsid w:val="00314C89"/>
    <w:rsid w:val="00315009"/>
    <w:rsid w:val="003202E3"/>
    <w:rsid w:val="00320C74"/>
    <w:rsid w:val="00320D74"/>
    <w:rsid w:val="003213E5"/>
    <w:rsid w:val="00321E2C"/>
    <w:rsid w:val="0032237D"/>
    <w:rsid w:val="0032248C"/>
    <w:rsid w:val="00322A36"/>
    <w:rsid w:val="00322A5C"/>
    <w:rsid w:val="0032301E"/>
    <w:rsid w:val="003230BE"/>
    <w:rsid w:val="003238B8"/>
    <w:rsid w:val="00323DC9"/>
    <w:rsid w:val="00324166"/>
    <w:rsid w:val="00324747"/>
    <w:rsid w:val="00325B0F"/>
    <w:rsid w:val="00327286"/>
    <w:rsid w:val="00327902"/>
    <w:rsid w:val="00327AC9"/>
    <w:rsid w:val="003307C5"/>
    <w:rsid w:val="003314CE"/>
    <w:rsid w:val="00331D7A"/>
    <w:rsid w:val="0033318A"/>
    <w:rsid w:val="00333A9F"/>
    <w:rsid w:val="00333DB2"/>
    <w:rsid w:val="00333FD0"/>
    <w:rsid w:val="00334A7C"/>
    <w:rsid w:val="00334CC4"/>
    <w:rsid w:val="00335DC2"/>
    <w:rsid w:val="00335F13"/>
    <w:rsid w:val="00336391"/>
    <w:rsid w:val="00337724"/>
    <w:rsid w:val="00340B4C"/>
    <w:rsid w:val="0034134E"/>
    <w:rsid w:val="003414A9"/>
    <w:rsid w:val="0034228A"/>
    <w:rsid w:val="00342FC6"/>
    <w:rsid w:val="00343192"/>
    <w:rsid w:val="00343834"/>
    <w:rsid w:val="003443EA"/>
    <w:rsid w:val="003447D0"/>
    <w:rsid w:val="00344DCF"/>
    <w:rsid w:val="003469A8"/>
    <w:rsid w:val="00347B7E"/>
    <w:rsid w:val="00347F75"/>
    <w:rsid w:val="00352E0C"/>
    <w:rsid w:val="003531C0"/>
    <w:rsid w:val="0035367A"/>
    <w:rsid w:val="003537B9"/>
    <w:rsid w:val="00353EF6"/>
    <w:rsid w:val="003551CD"/>
    <w:rsid w:val="00355AEC"/>
    <w:rsid w:val="00356A6C"/>
    <w:rsid w:val="0035739D"/>
    <w:rsid w:val="003574E0"/>
    <w:rsid w:val="00357C88"/>
    <w:rsid w:val="003609B3"/>
    <w:rsid w:val="00361875"/>
    <w:rsid w:val="00361ECE"/>
    <w:rsid w:val="003625FF"/>
    <w:rsid w:val="003628BE"/>
    <w:rsid w:val="003631B2"/>
    <w:rsid w:val="00363A5A"/>
    <w:rsid w:val="003648EF"/>
    <w:rsid w:val="00364B54"/>
    <w:rsid w:val="00364D13"/>
    <w:rsid w:val="00365BE8"/>
    <w:rsid w:val="00370CB0"/>
    <w:rsid w:val="00370D3B"/>
    <w:rsid w:val="00370F8B"/>
    <w:rsid w:val="003712BA"/>
    <w:rsid w:val="003714B0"/>
    <w:rsid w:val="00371AF7"/>
    <w:rsid w:val="00371B57"/>
    <w:rsid w:val="0037232B"/>
    <w:rsid w:val="003725FC"/>
    <w:rsid w:val="0037321A"/>
    <w:rsid w:val="00375723"/>
    <w:rsid w:val="00375B5D"/>
    <w:rsid w:val="003763AF"/>
    <w:rsid w:val="00376ED7"/>
    <w:rsid w:val="003809C4"/>
    <w:rsid w:val="0038226D"/>
    <w:rsid w:val="003824DB"/>
    <w:rsid w:val="00383A17"/>
    <w:rsid w:val="00384117"/>
    <w:rsid w:val="0038435B"/>
    <w:rsid w:val="003859F0"/>
    <w:rsid w:val="00386292"/>
    <w:rsid w:val="003872BD"/>
    <w:rsid w:val="0039006E"/>
    <w:rsid w:val="003907F4"/>
    <w:rsid w:val="003912F2"/>
    <w:rsid w:val="00391B97"/>
    <w:rsid w:val="00392B5C"/>
    <w:rsid w:val="00392B79"/>
    <w:rsid w:val="0039315C"/>
    <w:rsid w:val="00393AE7"/>
    <w:rsid w:val="0039475B"/>
    <w:rsid w:val="00395607"/>
    <w:rsid w:val="00395DBF"/>
    <w:rsid w:val="003A01D8"/>
    <w:rsid w:val="003A1D14"/>
    <w:rsid w:val="003A21A9"/>
    <w:rsid w:val="003A2AE0"/>
    <w:rsid w:val="003A2B6C"/>
    <w:rsid w:val="003A3780"/>
    <w:rsid w:val="003A41EC"/>
    <w:rsid w:val="003A5844"/>
    <w:rsid w:val="003A65E7"/>
    <w:rsid w:val="003A6E47"/>
    <w:rsid w:val="003B0082"/>
    <w:rsid w:val="003B114D"/>
    <w:rsid w:val="003B1BF2"/>
    <w:rsid w:val="003B1E3A"/>
    <w:rsid w:val="003B2B5B"/>
    <w:rsid w:val="003B2BAF"/>
    <w:rsid w:val="003B2CBD"/>
    <w:rsid w:val="003B3720"/>
    <w:rsid w:val="003B3DAF"/>
    <w:rsid w:val="003B41A8"/>
    <w:rsid w:val="003B527D"/>
    <w:rsid w:val="003B535C"/>
    <w:rsid w:val="003B5B0F"/>
    <w:rsid w:val="003B63F7"/>
    <w:rsid w:val="003B6429"/>
    <w:rsid w:val="003B7646"/>
    <w:rsid w:val="003B77CC"/>
    <w:rsid w:val="003C071C"/>
    <w:rsid w:val="003C0EDE"/>
    <w:rsid w:val="003C0F49"/>
    <w:rsid w:val="003C1818"/>
    <w:rsid w:val="003C1F39"/>
    <w:rsid w:val="003C3A36"/>
    <w:rsid w:val="003C4303"/>
    <w:rsid w:val="003C5B27"/>
    <w:rsid w:val="003C78F4"/>
    <w:rsid w:val="003C7933"/>
    <w:rsid w:val="003C7F76"/>
    <w:rsid w:val="003D0E07"/>
    <w:rsid w:val="003D15C5"/>
    <w:rsid w:val="003D2CC4"/>
    <w:rsid w:val="003D3175"/>
    <w:rsid w:val="003D4541"/>
    <w:rsid w:val="003D4B4A"/>
    <w:rsid w:val="003D5079"/>
    <w:rsid w:val="003D53F7"/>
    <w:rsid w:val="003D57F2"/>
    <w:rsid w:val="003D59A3"/>
    <w:rsid w:val="003D75E1"/>
    <w:rsid w:val="003E08E3"/>
    <w:rsid w:val="003E21AE"/>
    <w:rsid w:val="003E34D2"/>
    <w:rsid w:val="003E3EDC"/>
    <w:rsid w:val="003E6890"/>
    <w:rsid w:val="003E6AA4"/>
    <w:rsid w:val="003E766F"/>
    <w:rsid w:val="003F045E"/>
    <w:rsid w:val="003F0C4A"/>
    <w:rsid w:val="003F2102"/>
    <w:rsid w:val="003F2110"/>
    <w:rsid w:val="003F2BEF"/>
    <w:rsid w:val="003F3147"/>
    <w:rsid w:val="003F35B6"/>
    <w:rsid w:val="003F4316"/>
    <w:rsid w:val="003F5023"/>
    <w:rsid w:val="003F55C4"/>
    <w:rsid w:val="003F578A"/>
    <w:rsid w:val="003F67FD"/>
    <w:rsid w:val="003F7A2D"/>
    <w:rsid w:val="003F7E72"/>
    <w:rsid w:val="00400437"/>
    <w:rsid w:val="00401820"/>
    <w:rsid w:val="00401F34"/>
    <w:rsid w:val="004036ED"/>
    <w:rsid w:val="004037E4"/>
    <w:rsid w:val="00403B0C"/>
    <w:rsid w:val="00404071"/>
    <w:rsid w:val="004044A0"/>
    <w:rsid w:val="00406B17"/>
    <w:rsid w:val="00406B83"/>
    <w:rsid w:val="00410A31"/>
    <w:rsid w:val="00411E33"/>
    <w:rsid w:val="004121DE"/>
    <w:rsid w:val="00413482"/>
    <w:rsid w:val="00413ECC"/>
    <w:rsid w:val="004143DE"/>
    <w:rsid w:val="00414641"/>
    <w:rsid w:val="00414CEB"/>
    <w:rsid w:val="00415A01"/>
    <w:rsid w:val="00416664"/>
    <w:rsid w:val="00416E0A"/>
    <w:rsid w:val="00417FAB"/>
    <w:rsid w:val="00420C3E"/>
    <w:rsid w:val="00422EE9"/>
    <w:rsid w:val="00422EEF"/>
    <w:rsid w:val="00423ED4"/>
    <w:rsid w:val="00423F94"/>
    <w:rsid w:val="0042549B"/>
    <w:rsid w:val="00425826"/>
    <w:rsid w:val="00426025"/>
    <w:rsid w:val="00426625"/>
    <w:rsid w:val="004270D7"/>
    <w:rsid w:val="00430273"/>
    <w:rsid w:val="004303CE"/>
    <w:rsid w:val="0043040E"/>
    <w:rsid w:val="00430B75"/>
    <w:rsid w:val="004317BC"/>
    <w:rsid w:val="00432710"/>
    <w:rsid w:val="004335A5"/>
    <w:rsid w:val="004339A5"/>
    <w:rsid w:val="00433D93"/>
    <w:rsid w:val="00433DD2"/>
    <w:rsid w:val="00434038"/>
    <w:rsid w:val="00435ABB"/>
    <w:rsid w:val="00436E86"/>
    <w:rsid w:val="00436F33"/>
    <w:rsid w:val="00437592"/>
    <w:rsid w:val="0044177B"/>
    <w:rsid w:val="00442A8B"/>
    <w:rsid w:val="00442C1F"/>
    <w:rsid w:val="00443B65"/>
    <w:rsid w:val="00443E78"/>
    <w:rsid w:val="00444621"/>
    <w:rsid w:val="00444819"/>
    <w:rsid w:val="004448BD"/>
    <w:rsid w:val="00444F8E"/>
    <w:rsid w:val="00445393"/>
    <w:rsid w:val="0044568A"/>
    <w:rsid w:val="004459D0"/>
    <w:rsid w:val="00445A98"/>
    <w:rsid w:val="00446CB4"/>
    <w:rsid w:val="00450255"/>
    <w:rsid w:val="00450865"/>
    <w:rsid w:val="00452EE8"/>
    <w:rsid w:val="00452FF9"/>
    <w:rsid w:val="00453D94"/>
    <w:rsid w:val="0045488C"/>
    <w:rsid w:val="00454D02"/>
    <w:rsid w:val="004567A7"/>
    <w:rsid w:val="004568F4"/>
    <w:rsid w:val="004569D9"/>
    <w:rsid w:val="004574B6"/>
    <w:rsid w:val="00460FAC"/>
    <w:rsid w:val="004621D4"/>
    <w:rsid w:val="004622AB"/>
    <w:rsid w:val="004624FC"/>
    <w:rsid w:val="0046327F"/>
    <w:rsid w:val="004636EA"/>
    <w:rsid w:val="00464B63"/>
    <w:rsid w:val="00464B8F"/>
    <w:rsid w:val="00465635"/>
    <w:rsid w:val="00467376"/>
    <w:rsid w:val="004675A7"/>
    <w:rsid w:val="00467BFE"/>
    <w:rsid w:val="00470369"/>
    <w:rsid w:val="00470BA0"/>
    <w:rsid w:val="00471B70"/>
    <w:rsid w:val="00472ED1"/>
    <w:rsid w:val="00472EF5"/>
    <w:rsid w:val="004732F3"/>
    <w:rsid w:val="00473FBC"/>
    <w:rsid w:val="00474013"/>
    <w:rsid w:val="00474D6E"/>
    <w:rsid w:val="00475E43"/>
    <w:rsid w:val="00476F57"/>
    <w:rsid w:val="0047798F"/>
    <w:rsid w:val="0048039A"/>
    <w:rsid w:val="00480CD9"/>
    <w:rsid w:val="00481147"/>
    <w:rsid w:val="0048182A"/>
    <w:rsid w:val="00482A9C"/>
    <w:rsid w:val="0048317A"/>
    <w:rsid w:val="00483DDC"/>
    <w:rsid w:val="00484A9A"/>
    <w:rsid w:val="00484F44"/>
    <w:rsid w:val="00486011"/>
    <w:rsid w:val="0049024D"/>
    <w:rsid w:val="00490320"/>
    <w:rsid w:val="00491A69"/>
    <w:rsid w:val="00492600"/>
    <w:rsid w:val="0049452B"/>
    <w:rsid w:val="00495500"/>
    <w:rsid w:val="00495A96"/>
    <w:rsid w:val="00497CC7"/>
    <w:rsid w:val="004A0CB2"/>
    <w:rsid w:val="004A0FC4"/>
    <w:rsid w:val="004A1CFA"/>
    <w:rsid w:val="004A257A"/>
    <w:rsid w:val="004A2589"/>
    <w:rsid w:val="004A3CFC"/>
    <w:rsid w:val="004A4016"/>
    <w:rsid w:val="004A5859"/>
    <w:rsid w:val="004A63CF"/>
    <w:rsid w:val="004A6418"/>
    <w:rsid w:val="004A7829"/>
    <w:rsid w:val="004B06AF"/>
    <w:rsid w:val="004B1F7F"/>
    <w:rsid w:val="004B22EA"/>
    <w:rsid w:val="004B236F"/>
    <w:rsid w:val="004B374C"/>
    <w:rsid w:val="004B39D3"/>
    <w:rsid w:val="004B42EA"/>
    <w:rsid w:val="004B49AA"/>
    <w:rsid w:val="004B546F"/>
    <w:rsid w:val="004B5664"/>
    <w:rsid w:val="004B582F"/>
    <w:rsid w:val="004B6821"/>
    <w:rsid w:val="004B68A5"/>
    <w:rsid w:val="004B79C1"/>
    <w:rsid w:val="004B7C38"/>
    <w:rsid w:val="004C0060"/>
    <w:rsid w:val="004C024F"/>
    <w:rsid w:val="004C067E"/>
    <w:rsid w:val="004C0EEC"/>
    <w:rsid w:val="004C168E"/>
    <w:rsid w:val="004C2748"/>
    <w:rsid w:val="004C2802"/>
    <w:rsid w:val="004C3551"/>
    <w:rsid w:val="004C37D8"/>
    <w:rsid w:val="004C5493"/>
    <w:rsid w:val="004C5A70"/>
    <w:rsid w:val="004C5C4B"/>
    <w:rsid w:val="004C6B8E"/>
    <w:rsid w:val="004D015E"/>
    <w:rsid w:val="004D066C"/>
    <w:rsid w:val="004D0E39"/>
    <w:rsid w:val="004D2149"/>
    <w:rsid w:val="004D24B3"/>
    <w:rsid w:val="004D24C6"/>
    <w:rsid w:val="004D2813"/>
    <w:rsid w:val="004D336A"/>
    <w:rsid w:val="004D3887"/>
    <w:rsid w:val="004D4005"/>
    <w:rsid w:val="004D5618"/>
    <w:rsid w:val="004D650D"/>
    <w:rsid w:val="004D6511"/>
    <w:rsid w:val="004E03A6"/>
    <w:rsid w:val="004E04C9"/>
    <w:rsid w:val="004E07AB"/>
    <w:rsid w:val="004E1C65"/>
    <w:rsid w:val="004E1F6E"/>
    <w:rsid w:val="004E301E"/>
    <w:rsid w:val="004E3C69"/>
    <w:rsid w:val="004E4F9F"/>
    <w:rsid w:val="004E6581"/>
    <w:rsid w:val="004E688C"/>
    <w:rsid w:val="004E71D6"/>
    <w:rsid w:val="004E720A"/>
    <w:rsid w:val="004E7CB1"/>
    <w:rsid w:val="004F0276"/>
    <w:rsid w:val="004F02A2"/>
    <w:rsid w:val="004F12C0"/>
    <w:rsid w:val="004F14E3"/>
    <w:rsid w:val="004F1A52"/>
    <w:rsid w:val="004F1F34"/>
    <w:rsid w:val="004F2A7D"/>
    <w:rsid w:val="004F3079"/>
    <w:rsid w:val="004F30AA"/>
    <w:rsid w:val="004F4346"/>
    <w:rsid w:val="004F4890"/>
    <w:rsid w:val="004F4C11"/>
    <w:rsid w:val="004F4EC5"/>
    <w:rsid w:val="004F6C9F"/>
    <w:rsid w:val="00500C8A"/>
    <w:rsid w:val="0050206C"/>
    <w:rsid w:val="0050268E"/>
    <w:rsid w:val="0050288D"/>
    <w:rsid w:val="00503282"/>
    <w:rsid w:val="00503338"/>
    <w:rsid w:val="00503F5D"/>
    <w:rsid w:val="00504756"/>
    <w:rsid w:val="00504D18"/>
    <w:rsid w:val="00504EDF"/>
    <w:rsid w:val="005052F7"/>
    <w:rsid w:val="005068BB"/>
    <w:rsid w:val="00506C46"/>
    <w:rsid w:val="00510D24"/>
    <w:rsid w:val="00511F3F"/>
    <w:rsid w:val="00512E77"/>
    <w:rsid w:val="00512FF3"/>
    <w:rsid w:val="005149E7"/>
    <w:rsid w:val="00514B2B"/>
    <w:rsid w:val="00514CCF"/>
    <w:rsid w:val="00515494"/>
    <w:rsid w:val="00515C1C"/>
    <w:rsid w:val="0051702A"/>
    <w:rsid w:val="00517FCB"/>
    <w:rsid w:val="00520677"/>
    <w:rsid w:val="00520D17"/>
    <w:rsid w:val="005217B0"/>
    <w:rsid w:val="00521C22"/>
    <w:rsid w:val="00522040"/>
    <w:rsid w:val="00522DAC"/>
    <w:rsid w:val="00523138"/>
    <w:rsid w:val="00523ABE"/>
    <w:rsid w:val="0052630B"/>
    <w:rsid w:val="00526381"/>
    <w:rsid w:val="0052639E"/>
    <w:rsid w:val="0052691F"/>
    <w:rsid w:val="00526B6C"/>
    <w:rsid w:val="00527B28"/>
    <w:rsid w:val="0053068E"/>
    <w:rsid w:val="00530A0E"/>
    <w:rsid w:val="0053192B"/>
    <w:rsid w:val="00531CB7"/>
    <w:rsid w:val="00532751"/>
    <w:rsid w:val="00533591"/>
    <w:rsid w:val="005340FC"/>
    <w:rsid w:val="0053420B"/>
    <w:rsid w:val="00536617"/>
    <w:rsid w:val="00537342"/>
    <w:rsid w:val="00537736"/>
    <w:rsid w:val="005377A9"/>
    <w:rsid w:val="00537C59"/>
    <w:rsid w:val="00537ECD"/>
    <w:rsid w:val="00540661"/>
    <w:rsid w:val="00541CA9"/>
    <w:rsid w:val="00542445"/>
    <w:rsid w:val="00542A1F"/>
    <w:rsid w:val="00542B45"/>
    <w:rsid w:val="00543319"/>
    <w:rsid w:val="005433C2"/>
    <w:rsid w:val="005434C1"/>
    <w:rsid w:val="00543501"/>
    <w:rsid w:val="00544994"/>
    <w:rsid w:val="00544D7B"/>
    <w:rsid w:val="00544EED"/>
    <w:rsid w:val="00546A30"/>
    <w:rsid w:val="00551179"/>
    <w:rsid w:val="00551B22"/>
    <w:rsid w:val="00551CD4"/>
    <w:rsid w:val="005542E2"/>
    <w:rsid w:val="005547F2"/>
    <w:rsid w:val="0055496A"/>
    <w:rsid w:val="00554F14"/>
    <w:rsid w:val="00555C09"/>
    <w:rsid w:val="005603A1"/>
    <w:rsid w:val="00561DA5"/>
    <w:rsid w:val="00561FE5"/>
    <w:rsid w:val="005623BA"/>
    <w:rsid w:val="00562F3E"/>
    <w:rsid w:val="00563AA1"/>
    <w:rsid w:val="00563DC1"/>
    <w:rsid w:val="00564021"/>
    <w:rsid w:val="0056765F"/>
    <w:rsid w:val="00567811"/>
    <w:rsid w:val="005708DE"/>
    <w:rsid w:val="00571B9E"/>
    <w:rsid w:val="005721B3"/>
    <w:rsid w:val="00572C56"/>
    <w:rsid w:val="00576D9E"/>
    <w:rsid w:val="0057747D"/>
    <w:rsid w:val="00577854"/>
    <w:rsid w:val="00577A96"/>
    <w:rsid w:val="005805DA"/>
    <w:rsid w:val="005806C1"/>
    <w:rsid w:val="00580D15"/>
    <w:rsid w:val="005813F4"/>
    <w:rsid w:val="0058374D"/>
    <w:rsid w:val="00583B0E"/>
    <w:rsid w:val="00583B61"/>
    <w:rsid w:val="00583CB4"/>
    <w:rsid w:val="005853C0"/>
    <w:rsid w:val="0058553C"/>
    <w:rsid w:val="00587571"/>
    <w:rsid w:val="00587BD7"/>
    <w:rsid w:val="00587E5A"/>
    <w:rsid w:val="00591523"/>
    <w:rsid w:val="00591974"/>
    <w:rsid w:val="00591FA2"/>
    <w:rsid w:val="00591FFC"/>
    <w:rsid w:val="00592B0B"/>
    <w:rsid w:val="0059366E"/>
    <w:rsid w:val="00593BCA"/>
    <w:rsid w:val="00593C83"/>
    <w:rsid w:val="00594BFC"/>
    <w:rsid w:val="00596165"/>
    <w:rsid w:val="00596D6F"/>
    <w:rsid w:val="005A2B93"/>
    <w:rsid w:val="005A3FD4"/>
    <w:rsid w:val="005A4B94"/>
    <w:rsid w:val="005A4F56"/>
    <w:rsid w:val="005A52EC"/>
    <w:rsid w:val="005A5BD8"/>
    <w:rsid w:val="005A67CC"/>
    <w:rsid w:val="005A6862"/>
    <w:rsid w:val="005A722A"/>
    <w:rsid w:val="005B001A"/>
    <w:rsid w:val="005B009D"/>
    <w:rsid w:val="005B02B2"/>
    <w:rsid w:val="005B0CDC"/>
    <w:rsid w:val="005B2184"/>
    <w:rsid w:val="005B2BC8"/>
    <w:rsid w:val="005B3E0E"/>
    <w:rsid w:val="005B40BF"/>
    <w:rsid w:val="005B4CAA"/>
    <w:rsid w:val="005B673F"/>
    <w:rsid w:val="005B748A"/>
    <w:rsid w:val="005B7754"/>
    <w:rsid w:val="005C0A29"/>
    <w:rsid w:val="005C0D40"/>
    <w:rsid w:val="005C13E7"/>
    <w:rsid w:val="005C1793"/>
    <w:rsid w:val="005C2117"/>
    <w:rsid w:val="005C3AE6"/>
    <w:rsid w:val="005C4E9C"/>
    <w:rsid w:val="005C6F61"/>
    <w:rsid w:val="005D040D"/>
    <w:rsid w:val="005D09F3"/>
    <w:rsid w:val="005D12F0"/>
    <w:rsid w:val="005D2117"/>
    <w:rsid w:val="005D2A8A"/>
    <w:rsid w:val="005D5FE6"/>
    <w:rsid w:val="005D76AF"/>
    <w:rsid w:val="005D7D5E"/>
    <w:rsid w:val="005E02D0"/>
    <w:rsid w:val="005E0B0C"/>
    <w:rsid w:val="005E10B4"/>
    <w:rsid w:val="005E15D2"/>
    <w:rsid w:val="005E2256"/>
    <w:rsid w:val="005E2829"/>
    <w:rsid w:val="005E3590"/>
    <w:rsid w:val="005E3A92"/>
    <w:rsid w:val="005E3FB3"/>
    <w:rsid w:val="005E4198"/>
    <w:rsid w:val="005E4892"/>
    <w:rsid w:val="005E5203"/>
    <w:rsid w:val="005E554D"/>
    <w:rsid w:val="005E591D"/>
    <w:rsid w:val="005E5977"/>
    <w:rsid w:val="005E5EE6"/>
    <w:rsid w:val="005E6EB8"/>
    <w:rsid w:val="005E7995"/>
    <w:rsid w:val="005F12B9"/>
    <w:rsid w:val="005F21A8"/>
    <w:rsid w:val="005F2404"/>
    <w:rsid w:val="005F26CD"/>
    <w:rsid w:val="005F2994"/>
    <w:rsid w:val="005F2B83"/>
    <w:rsid w:val="005F301B"/>
    <w:rsid w:val="005F340B"/>
    <w:rsid w:val="005F3A02"/>
    <w:rsid w:val="005F4039"/>
    <w:rsid w:val="005F42F0"/>
    <w:rsid w:val="005F54B3"/>
    <w:rsid w:val="005F5E89"/>
    <w:rsid w:val="005F61A5"/>
    <w:rsid w:val="005F6897"/>
    <w:rsid w:val="005F6B54"/>
    <w:rsid w:val="0060015C"/>
    <w:rsid w:val="00600850"/>
    <w:rsid w:val="00601216"/>
    <w:rsid w:val="006029C2"/>
    <w:rsid w:val="006041B1"/>
    <w:rsid w:val="0060453E"/>
    <w:rsid w:val="00605283"/>
    <w:rsid w:val="00605456"/>
    <w:rsid w:val="006101A9"/>
    <w:rsid w:val="00610695"/>
    <w:rsid w:val="00610B04"/>
    <w:rsid w:val="00612271"/>
    <w:rsid w:val="0061241C"/>
    <w:rsid w:val="00612830"/>
    <w:rsid w:val="00613949"/>
    <w:rsid w:val="0061427A"/>
    <w:rsid w:val="00614902"/>
    <w:rsid w:val="00615660"/>
    <w:rsid w:val="00615A95"/>
    <w:rsid w:val="0061681D"/>
    <w:rsid w:val="0061719C"/>
    <w:rsid w:val="00621E55"/>
    <w:rsid w:val="00621ED9"/>
    <w:rsid w:val="00621F3A"/>
    <w:rsid w:val="0062274A"/>
    <w:rsid w:val="00622AA8"/>
    <w:rsid w:val="00622AAC"/>
    <w:rsid w:val="00623885"/>
    <w:rsid w:val="00623E24"/>
    <w:rsid w:val="00623F98"/>
    <w:rsid w:val="0062422C"/>
    <w:rsid w:val="006309D6"/>
    <w:rsid w:val="006311B4"/>
    <w:rsid w:val="00632B2E"/>
    <w:rsid w:val="00632E5F"/>
    <w:rsid w:val="00633C61"/>
    <w:rsid w:val="00634DC0"/>
    <w:rsid w:val="00634DFD"/>
    <w:rsid w:val="006365BA"/>
    <w:rsid w:val="006372C4"/>
    <w:rsid w:val="00640099"/>
    <w:rsid w:val="006405B1"/>
    <w:rsid w:val="00640A80"/>
    <w:rsid w:val="00640C94"/>
    <w:rsid w:val="00640EA5"/>
    <w:rsid w:val="00641508"/>
    <w:rsid w:val="00641975"/>
    <w:rsid w:val="0064198E"/>
    <w:rsid w:val="006436C0"/>
    <w:rsid w:val="00643FBB"/>
    <w:rsid w:val="00644CC5"/>
    <w:rsid w:val="0064698C"/>
    <w:rsid w:val="00650F89"/>
    <w:rsid w:val="00651A2D"/>
    <w:rsid w:val="00651B7D"/>
    <w:rsid w:val="0065296F"/>
    <w:rsid w:val="0065397F"/>
    <w:rsid w:val="00653EA3"/>
    <w:rsid w:val="00653EF1"/>
    <w:rsid w:val="00654258"/>
    <w:rsid w:val="00654AAB"/>
    <w:rsid w:val="00655383"/>
    <w:rsid w:val="00656082"/>
    <w:rsid w:val="006571A3"/>
    <w:rsid w:val="00657739"/>
    <w:rsid w:val="00661604"/>
    <w:rsid w:val="00661643"/>
    <w:rsid w:val="006617AA"/>
    <w:rsid w:val="006618C5"/>
    <w:rsid w:val="00661A91"/>
    <w:rsid w:val="00662C96"/>
    <w:rsid w:val="006631F4"/>
    <w:rsid w:val="0066347A"/>
    <w:rsid w:val="006641DA"/>
    <w:rsid w:val="00664280"/>
    <w:rsid w:val="006654FA"/>
    <w:rsid w:val="00665D43"/>
    <w:rsid w:val="00666502"/>
    <w:rsid w:val="00666729"/>
    <w:rsid w:val="00670106"/>
    <w:rsid w:val="00670DE8"/>
    <w:rsid w:val="00671B4A"/>
    <w:rsid w:val="00671D4E"/>
    <w:rsid w:val="00671E5B"/>
    <w:rsid w:val="0067218A"/>
    <w:rsid w:val="006722FA"/>
    <w:rsid w:val="00672DCD"/>
    <w:rsid w:val="006733FC"/>
    <w:rsid w:val="0067475D"/>
    <w:rsid w:val="0067520D"/>
    <w:rsid w:val="00676011"/>
    <w:rsid w:val="0067623A"/>
    <w:rsid w:val="00676DBA"/>
    <w:rsid w:val="00677526"/>
    <w:rsid w:val="00677A0C"/>
    <w:rsid w:val="00680AA1"/>
    <w:rsid w:val="00680ADC"/>
    <w:rsid w:val="00681B0D"/>
    <w:rsid w:val="00683615"/>
    <w:rsid w:val="00684286"/>
    <w:rsid w:val="00684B99"/>
    <w:rsid w:val="0068535A"/>
    <w:rsid w:val="00686442"/>
    <w:rsid w:val="00690F8E"/>
    <w:rsid w:val="00691807"/>
    <w:rsid w:val="006921CB"/>
    <w:rsid w:val="0069251E"/>
    <w:rsid w:val="00692F52"/>
    <w:rsid w:val="00693834"/>
    <w:rsid w:val="0069475B"/>
    <w:rsid w:val="00694C0A"/>
    <w:rsid w:val="0069500A"/>
    <w:rsid w:val="00696170"/>
    <w:rsid w:val="0069652A"/>
    <w:rsid w:val="00696D00"/>
    <w:rsid w:val="006A068C"/>
    <w:rsid w:val="006A1C7F"/>
    <w:rsid w:val="006A1E7F"/>
    <w:rsid w:val="006A28DD"/>
    <w:rsid w:val="006A2E67"/>
    <w:rsid w:val="006A3103"/>
    <w:rsid w:val="006A3C93"/>
    <w:rsid w:val="006A40BF"/>
    <w:rsid w:val="006A4E9D"/>
    <w:rsid w:val="006A50B5"/>
    <w:rsid w:val="006A5C6B"/>
    <w:rsid w:val="006A5C9F"/>
    <w:rsid w:val="006A72A1"/>
    <w:rsid w:val="006A76A4"/>
    <w:rsid w:val="006B0441"/>
    <w:rsid w:val="006B04F8"/>
    <w:rsid w:val="006B0543"/>
    <w:rsid w:val="006B0D3F"/>
    <w:rsid w:val="006B15CE"/>
    <w:rsid w:val="006B1819"/>
    <w:rsid w:val="006B1BD1"/>
    <w:rsid w:val="006B3574"/>
    <w:rsid w:val="006B3AB5"/>
    <w:rsid w:val="006B3CC1"/>
    <w:rsid w:val="006B4269"/>
    <w:rsid w:val="006B4982"/>
    <w:rsid w:val="006B5BD9"/>
    <w:rsid w:val="006B7482"/>
    <w:rsid w:val="006B75A0"/>
    <w:rsid w:val="006C14AB"/>
    <w:rsid w:val="006C1BB6"/>
    <w:rsid w:val="006C50BA"/>
    <w:rsid w:val="006C593F"/>
    <w:rsid w:val="006C697F"/>
    <w:rsid w:val="006C776E"/>
    <w:rsid w:val="006C7812"/>
    <w:rsid w:val="006C7AF9"/>
    <w:rsid w:val="006D0B1B"/>
    <w:rsid w:val="006D1B11"/>
    <w:rsid w:val="006D228E"/>
    <w:rsid w:val="006D2774"/>
    <w:rsid w:val="006D2E99"/>
    <w:rsid w:val="006D40C2"/>
    <w:rsid w:val="006D450E"/>
    <w:rsid w:val="006D4B85"/>
    <w:rsid w:val="006D650A"/>
    <w:rsid w:val="006E04F3"/>
    <w:rsid w:val="006E246A"/>
    <w:rsid w:val="006E3314"/>
    <w:rsid w:val="006E3792"/>
    <w:rsid w:val="006E38EC"/>
    <w:rsid w:val="006E3A3D"/>
    <w:rsid w:val="006E4002"/>
    <w:rsid w:val="006E455B"/>
    <w:rsid w:val="006E4889"/>
    <w:rsid w:val="006E48CC"/>
    <w:rsid w:val="006E4AA8"/>
    <w:rsid w:val="006E511B"/>
    <w:rsid w:val="006E641D"/>
    <w:rsid w:val="006E6DD5"/>
    <w:rsid w:val="006F0ED3"/>
    <w:rsid w:val="006F1A93"/>
    <w:rsid w:val="006F21C6"/>
    <w:rsid w:val="006F24F4"/>
    <w:rsid w:val="006F2C00"/>
    <w:rsid w:val="006F2C86"/>
    <w:rsid w:val="006F376F"/>
    <w:rsid w:val="006F3BFE"/>
    <w:rsid w:val="006F4418"/>
    <w:rsid w:val="006F4AC0"/>
    <w:rsid w:val="006F5C2F"/>
    <w:rsid w:val="006F6B27"/>
    <w:rsid w:val="006F79C7"/>
    <w:rsid w:val="006F7AE6"/>
    <w:rsid w:val="0070047B"/>
    <w:rsid w:val="007016E0"/>
    <w:rsid w:val="00701ADE"/>
    <w:rsid w:val="00701D58"/>
    <w:rsid w:val="00701E9C"/>
    <w:rsid w:val="00701ED5"/>
    <w:rsid w:val="00703D42"/>
    <w:rsid w:val="00703F5B"/>
    <w:rsid w:val="00705C77"/>
    <w:rsid w:val="00706797"/>
    <w:rsid w:val="00707806"/>
    <w:rsid w:val="00707AAC"/>
    <w:rsid w:val="00707C74"/>
    <w:rsid w:val="00707F59"/>
    <w:rsid w:val="00710108"/>
    <w:rsid w:val="00710C2F"/>
    <w:rsid w:val="007114E8"/>
    <w:rsid w:val="007121D2"/>
    <w:rsid w:val="007126ED"/>
    <w:rsid w:val="007128FF"/>
    <w:rsid w:val="00714754"/>
    <w:rsid w:val="00715B8F"/>
    <w:rsid w:val="00715C51"/>
    <w:rsid w:val="0071711B"/>
    <w:rsid w:val="00720218"/>
    <w:rsid w:val="0072060A"/>
    <w:rsid w:val="0072197F"/>
    <w:rsid w:val="00722072"/>
    <w:rsid w:val="00722887"/>
    <w:rsid w:val="00723499"/>
    <w:rsid w:val="00723B23"/>
    <w:rsid w:val="00723B72"/>
    <w:rsid w:val="007249DA"/>
    <w:rsid w:val="00725A1D"/>
    <w:rsid w:val="0072681C"/>
    <w:rsid w:val="00726D07"/>
    <w:rsid w:val="00726F87"/>
    <w:rsid w:val="00727220"/>
    <w:rsid w:val="0073075E"/>
    <w:rsid w:val="00731D18"/>
    <w:rsid w:val="007327F8"/>
    <w:rsid w:val="00733076"/>
    <w:rsid w:val="0073447F"/>
    <w:rsid w:val="00734630"/>
    <w:rsid w:val="007347F7"/>
    <w:rsid w:val="00734F3A"/>
    <w:rsid w:val="00735C98"/>
    <w:rsid w:val="00736368"/>
    <w:rsid w:val="00736C1C"/>
    <w:rsid w:val="007371F7"/>
    <w:rsid w:val="00737417"/>
    <w:rsid w:val="00740726"/>
    <w:rsid w:val="0074193C"/>
    <w:rsid w:val="007427B0"/>
    <w:rsid w:val="00742D21"/>
    <w:rsid w:val="00742E57"/>
    <w:rsid w:val="00742ECD"/>
    <w:rsid w:val="00742F86"/>
    <w:rsid w:val="007444AB"/>
    <w:rsid w:val="00745B5E"/>
    <w:rsid w:val="00745D3F"/>
    <w:rsid w:val="00745F2D"/>
    <w:rsid w:val="0074659F"/>
    <w:rsid w:val="00746EE3"/>
    <w:rsid w:val="00746F5F"/>
    <w:rsid w:val="0074701E"/>
    <w:rsid w:val="00747455"/>
    <w:rsid w:val="00747BE7"/>
    <w:rsid w:val="007503C2"/>
    <w:rsid w:val="007507FC"/>
    <w:rsid w:val="007509A8"/>
    <w:rsid w:val="00751397"/>
    <w:rsid w:val="00753023"/>
    <w:rsid w:val="0075319F"/>
    <w:rsid w:val="00754256"/>
    <w:rsid w:val="00754341"/>
    <w:rsid w:val="00754D70"/>
    <w:rsid w:val="007560AA"/>
    <w:rsid w:val="007573C5"/>
    <w:rsid w:val="007574F7"/>
    <w:rsid w:val="007577B9"/>
    <w:rsid w:val="00760689"/>
    <w:rsid w:val="00760C4B"/>
    <w:rsid w:val="0076195D"/>
    <w:rsid w:val="00761D5B"/>
    <w:rsid w:val="007628F2"/>
    <w:rsid w:val="007634C6"/>
    <w:rsid w:val="00763856"/>
    <w:rsid w:val="0076428C"/>
    <w:rsid w:val="0076429A"/>
    <w:rsid w:val="0076460B"/>
    <w:rsid w:val="007654F6"/>
    <w:rsid w:val="007661B9"/>
    <w:rsid w:val="00766A19"/>
    <w:rsid w:val="00766C02"/>
    <w:rsid w:val="00767198"/>
    <w:rsid w:val="00767AE8"/>
    <w:rsid w:val="0077009A"/>
    <w:rsid w:val="00770718"/>
    <w:rsid w:val="00770CDD"/>
    <w:rsid w:val="00772071"/>
    <w:rsid w:val="00772661"/>
    <w:rsid w:val="0077321F"/>
    <w:rsid w:val="0077444F"/>
    <w:rsid w:val="00774846"/>
    <w:rsid w:val="007758CE"/>
    <w:rsid w:val="007767DF"/>
    <w:rsid w:val="00776FD6"/>
    <w:rsid w:val="0077779E"/>
    <w:rsid w:val="00777F90"/>
    <w:rsid w:val="00780513"/>
    <w:rsid w:val="0078052E"/>
    <w:rsid w:val="0078059F"/>
    <w:rsid w:val="00780A1D"/>
    <w:rsid w:val="00781325"/>
    <w:rsid w:val="007818D2"/>
    <w:rsid w:val="00781C9F"/>
    <w:rsid w:val="007829B7"/>
    <w:rsid w:val="00783340"/>
    <w:rsid w:val="007835BD"/>
    <w:rsid w:val="007849BC"/>
    <w:rsid w:val="00785EE1"/>
    <w:rsid w:val="00786210"/>
    <w:rsid w:val="00786BE8"/>
    <w:rsid w:val="007877FC"/>
    <w:rsid w:val="00787A96"/>
    <w:rsid w:val="00787CB4"/>
    <w:rsid w:val="007906F4"/>
    <w:rsid w:val="00790989"/>
    <w:rsid w:val="00790B69"/>
    <w:rsid w:val="007914D5"/>
    <w:rsid w:val="007915BA"/>
    <w:rsid w:val="007919DC"/>
    <w:rsid w:val="00791C67"/>
    <w:rsid w:val="00791CDF"/>
    <w:rsid w:val="00791F63"/>
    <w:rsid w:val="00794CF1"/>
    <w:rsid w:val="007957B9"/>
    <w:rsid w:val="00795F4C"/>
    <w:rsid w:val="0079658E"/>
    <w:rsid w:val="007A0459"/>
    <w:rsid w:val="007A04E5"/>
    <w:rsid w:val="007A12E0"/>
    <w:rsid w:val="007A230D"/>
    <w:rsid w:val="007A2610"/>
    <w:rsid w:val="007A3027"/>
    <w:rsid w:val="007A5502"/>
    <w:rsid w:val="007A6F03"/>
    <w:rsid w:val="007B0992"/>
    <w:rsid w:val="007B1273"/>
    <w:rsid w:val="007B18EA"/>
    <w:rsid w:val="007B28E7"/>
    <w:rsid w:val="007B305A"/>
    <w:rsid w:val="007B3E6F"/>
    <w:rsid w:val="007B44A8"/>
    <w:rsid w:val="007B4715"/>
    <w:rsid w:val="007B48D8"/>
    <w:rsid w:val="007B4914"/>
    <w:rsid w:val="007B5480"/>
    <w:rsid w:val="007B59D3"/>
    <w:rsid w:val="007B5FDC"/>
    <w:rsid w:val="007B6DA4"/>
    <w:rsid w:val="007B73BF"/>
    <w:rsid w:val="007B79A1"/>
    <w:rsid w:val="007B7E96"/>
    <w:rsid w:val="007C0170"/>
    <w:rsid w:val="007C2B73"/>
    <w:rsid w:val="007C2F4E"/>
    <w:rsid w:val="007C3122"/>
    <w:rsid w:val="007C3963"/>
    <w:rsid w:val="007C6E7C"/>
    <w:rsid w:val="007C7821"/>
    <w:rsid w:val="007D09B5"/>
    <w:rsid w:val="007D0A43"/>
    <w:rsid w:val="007D1329"/>
    <w:rsid w:val="007D2277"/>
    <w:rsid w:val="007D2C7C"/>
    <w:rsid w:val="007D30BB"/>
    <w:rsid w:val="007D3342"/>
    <w:rsid w:val="007D3374"/>
    <w:rsid w:val="007D35B8"/>
    <w:rsid w:val="007D40CF"/>
    <w:rsid w:val="007D5418"/>
    <w:rsid w:val="007D5F93"/>
    <w:rsid w:val="007D670E"/>
    <w:rsid w:val="007D686D"/>
    <w:rsid w:val="007D68B2"/>
    <w:rsid w:val="007D73CB"/>
    <w:rsid w:val="007E0FA5"/>
    <w:rsid w:val="007E110F"/>
    <w:rsid w:val="007E156D"/>
    <w:rsid w:val="007E1DEC"/>
    <w:rsid w:val="007E2013"/>
    <w:rsid w:val="007E23EF"/>
    <w:rsid w:val="007E2502"/>
    <w:rsid w:val="007E26CD"/>
    <w:rsid w:val="007E2D83"/>
    <w:rsid w:val="007E3DA1"/>
    <w:rsid w:val="007E62C5"/>
    <w:rsid w:val="007E7611"/>
    <w:rsid w:val="007E792F"/>
    <w:rsid w:val="007E7A83"/>
    <w:rsid w:val="007F033D"/>
    <w:rsid w:val="007F0CC9"/>
    <w:rsid w:val="007F2825"/>
    <w:rsid w:val="007F287E"/>
    <w:rsid w:val="007F294C"/>
    <w:rsid w:val="007F29D0"/>
    <w:rsid w:val="007F33E5"/>
    <w:rsid w:val="007F3438"/>
    <w:rsid w:val="007F36E1"/>
    <w:rsid w:val="007F3A6F"/>
    <w:rsid w:val="007F4713"/>
    <w:rsid w:val="007F47D8"/>
    <w:rsid w:val="007F55AD"/>
    <w:rsid w:val="007F68F1"/>
    <w:rsid w:val="007F719C"/>
    <w:rsid w:val="00803376"/>
    <w:rsid w:val="00803CB8"/>
    <w:rsid w:val="008040E7"/>
    <w:rsid w:val="00804401"/>
    <w:rsid w:val="00804660"/>
    <w:rsid w:val="00806327"/>
    <w:rsid w:val="0081031A"/>
    <w:rsid w:val="008105CC"/>
    <w:rsid w:val="0081169A"/>
    <w:rsid w:val="008136D9"/>
    <w:rsid w:val="008146A2"/>
    <w:rsid w:val="008147E5"/>
    <w:rsid w:val="008166F7"/>
    <w:rsid w:val="00817173"/>
    <w:rsid w:val="0081754F"/>
    <w:rsid w:val="00817945"/>
    <w:rsid w:val="008179F9"/>
    <w:rsid w:val="00817B23"/>
    <w:rsid w:val="00817D18"/>
    <w:rsid w:val="00820A06"/>
    <w:rsid w:val="00820EC1"/>
    <w:rsid w:val="008217FB"/>
    <w:rsid w:val="00821980"/>
    <w:rsid w:val="008220AB"/>
    <w:rsid w:val="00822177"/>
    <w:rsid w:val="0082249C"/>
    <w:rsid w:val="008224FE"/>
    <w:rsid w:val="00823E0F"/>
    <w:rsid w:val="008246C7"/>
    <w:rsid w:val="00824B6B"/>
    <w:rsid w:val="008266C5"/>
    <w:rsid w:val="00826C7B"/>
    <w:rsid w:val="00827D89"/>
    <w:rsid w:val="00830C1A"/>
    <w:rsid w:val="00831D79"/>
    <w:rsid w:val="00832D40"/>
    <w:rsid w:val="00832F7B"/>
    <w:rsid w:val="008331D2"/>
    <w:rsid w:val="00833ABF"/>
    <w:rsid w:val="00833AE4"/>
    <w:rsid w:val="00836975"/>
    <w:rsid w:val="00836BDA"/>
    <w:rsid w:val="0083726C"/>
    <w:rsid w:val="00843AF9"/>
    <w:rsid w:val="00844E70"/>
    <w:rsid w:val="008450A5"/>
    <w:rsid w:val="00845C60"/>
    <w:rsid w:val="00846062"/>
    <w:rsid w:val="00846124"/>
    <w:rsid w:val="00846284"/>
    <w:rsid w:val="00846472"/>
    <w:rsid w:val="00846733"/>
    <w:rsid w:val="0084674A"/>
    <w:rsid w:val="00847BF9"/>
    <w:rsid w:val="008506C5"/>
    <w:rsid w:val="00851630"/>
    <w:rsid w:val="00851ED3"/>
    <w:rsid w:val="00852341"/>
    <w:rsid w:val="008537C3"/>
    <w:rsid w:val="0085388C"/>
    <w:rsid w:val="0085472F"/>
    <w:rsid w:val="00855CB8"/>
    <w:rsid w:val="00856119"/>
    <w:rsid w:val="00856AE0"/>
    <w:rsid w:val="00860F33"/>
    <w:rsid w:val="008618D9"/>
    <w:rsid w:val="008626BF"/>
    <w:rsid w:val="008627A4"/>
    <w:rsid w:val="00864E41"/>
    <w:rsid w:val="00864FF8"/>
    <w:rsid w:val="0086612C"/>
    <w:rsid w:val="00866717"/>
    <w:rsid w:val="00872D00"/>
    <w:rsid w:val="00873D9B"/>
    <w:rsid w:val="0087403E"/>
    <w:rsid w:val="0087446B"/>
    <w:rsid w:val="0087494B"/>
    <w:rsid w:val="00874C2C"/>
    <w:rsid w:val="008757AB"/>
    <w:rsid w:val="008758A3"/>
    <w:rsid w:val="00875FB6"/>
    <w:rsid w:val="00876CD1"/>
    <w:rsid w:val="008770BE"/>
    <w:rsid w:val="00877DE5"/>
    <w:rsid w:val="008807A5"/>
    <w:rsid w:val="00880CDD"/>
    <w:rsid w:val="00881DC0"/>
    <w:rsid w:val="00882589"/>
    <w:rsid w:val="0088262F"/>
    <w:rsid w:val="008839DF"/>
    <w:rsid w:val="008840E9"/>
    <w:rsid w:val="00884614"/>
    <w:rsid w:val="0088506A"/>
    <w:rsid w:val="00886669"/>
    <w:rsid w:val="00886AE8"/>
    <w:rsid w:val="00887079"/>
    <w:rsid w:val="00890D73"/>
    <w:rsid w:val="00891F51"/>
    <w:rsid w:val="00892198"/>
    <w:rsid w:val="00892FFF"/>
    <w:rsid w:val="0089461E"/>
    <w:rsid w:val="00894A08"/>
    <w:rsid w:val="00895E43"/>
    <w:rsid w:val="008967FE"/>
    <w:rsid w:val="008969F6"/>
    <w:rsid w:val="008971DB"/>
    <w:rsid w:val="00897BBC"/>
    <w:rsid w:val="00897C53"/>
    <w:rsid w:val="008A0317"/>
    <w:rsid w:val="008A0947"/>
    <w:rsid w:val="008A0C37"/>
    <w:rsid w:val="008A1BC0"/>
    <w:rsid w:val="008A25E5"/>
    <w:rsid w:val="008A3B1B"/>
    <w:rsid w:val="008A4A5A"/>
    <w:rsid w:val="008A4B04"/>
    <w:rsid w:val="008A57C0"/>
    <w:rsid w:val="008A62B5"/>
    <w:rsid w:val="008A6D38"/>
    <w:rsid w:val="008A7F67"/>
    <w:rsid w:val="008B0246"/>
    <w:rsid w:val="008B02B4"/>
    <w:rsid w:val="008B1982"/>
    <w:rsid w:val="008B1CDB"/>
    <w:rsid w:val="008B2354"/>
    <w:rsid w:val="008B30FB"/>
    <w:rsid w:val="008B3BA6"/>
    <w:rsid w:val="008B46AF"/>
    <w:rsid w:val="008B4CDC"/>
    <w:rsid w:val="008B5375"/>
    <w:rsid w:val="008B561B"/>
    <w:rsid w:val="008B69CC"/>
    <w:rsid w:val="008B6C26"/>
    <w:rsid w:val="008B74FD"/>
    <w:rsid w:val="008B79B4"/>
    <w:rsid w:val="008C0A26"/>
    <w:rsid w:val="008C0ACB"/>
    <w:rsid w:val="008C214F"/>
    <w:rsid w:val="008C2535"/>
    <w:rsid w:val="008C48A5"/>
    <w:rsid w:val="008C4BC7"/>
    <w:rsid w:val="008C5FD0"/>
    <w:rsid w:val="008C652D"/>
    <w:rsid w:val="008D3469"/>
    <w:rsid w:val="008D3B0F"/>
    <w:rsid w:val="008D416C"/>
    <w:rsid w:val="008D6322"/>
    <w:rsid w:val="008D64DB"/>
    <w:rsid w:val="008D6524"/>
    <w:rsid w:val="008D65BA"/>
    <w:rsid w:val="008D7C63"/>
    <w:rsid w:val="008E00E4"/>
    <w:rsid w:val="008E0AB2"/>
    <w:rsid w:val="008E0BF6"/>
    <w:rsid w:val="008E14CD"/>
    <w:rsid w:val="008E1F63"/>
    <w:rsid w:val="008E1F85"/>
    <w:rsid w:val="008E2A8D"/>
    <w:rsid w:val="008E3102"/>
    <w:rsid w:val="008E34F0"/>
    <w:rsid w:val="008E3626"/>
    <w:rsid w:val="008E3882"/>
    <w:rsid w:val="008E5BF6"/>
    <w:rsid w:val="008E6265"/>
    <w:rsid w:val="008E658D"/>
    <w:rsid w:val="008E7643"/>
    <w:rsid w:val="008E78C9"/>
    <w:rsid w:val="008E7F40"/>
    <w:rsid w:val="008F0F8A"/>
    <w:rsid w:val="008F2D33"/>
    <w:rsid w:val="008F2FC1"/>
    <w:rsid w:val="008F38D8"/>
    <w:rsid w:val="008F3CCE"/>
    <w:rsid w:val="008F4239"/>
    <w:rsid w:val="008F4EF5"/>
    <w:rsid w:val="008F54DD"/>
    <w:rsid w:val="008F6128"/>
    <w:rsid w:val="008F6F74"/>
    <w:rsid w:val="008F7C8B"/>
    <w:rsid w:val="008F7CF2"/>
    <w:rsid w:val="009006F4"/>
    <w:rsid w:val="00900FCC"/>
    <w:rsid w:val="009018FB"/>
    <w:rsid w:val="00901A57"/>
    <w:rsid w:val="00901E5C"/>
    <w:rsid w:val="009022C1"/>
    <w:rsid w:val="00902B83"/>
    <w:rsid w:val="00903511"/>
    <w:rsid w:val="00903C04"/>
    <w:rsid w:val="00903FE2"/>
    <w:rsid w:val="00906BC6"/>
    <w:rsid w:val="00906C26"/>
    <w:rsid w:val="00907E3D"/>
    <w:rsid w:val="00910DDD"/>
    <w:rsid w:val="009114B0"/>
    <w:rsid w:val="00911B22"/>
    <w:rsid w:val="009122C0"/>
    <w:rsid w:val="00912440"/>
    <w:rsid w:val="009127C3"/>
    <w:rsid w:val="009133F4"/>
    <w:rsid w:val="00913578"/>
    <w:rsid w:val="009138EC"/>
    <w:rsid w:val="009150AC"/>
    <w:rsid w:val="00915186"/>
    <w:rsid w:val="009151D0"/>
    <w:rsid w:val="00915A06"/>
    <w:rsid w:val="00917462"/>
    <w:rsid w:val="009176FF"/>
    <w:rsid w:val="00917B8F"/>
    <w:rsid w:val="009203B4"/>
    <w:rsid w:val="00920712"/>
    <w:rsid w:val="00920AC6"/>
    <w:rsid w:val="0092254D"/>
    <w:rsid w:val="00922599"/>
    <w:rsid w:val="00922A0D"/>
    <w:rsid w:val="00922C66"/>
    <w:rsid w:val="00923F97"/>
    <w:rsid w:val="00924322"/>
    <w:rsid w:val="009249A3"/>
    <w:rsid w:val="00924E92"/>
    <w:rsid w:val="009251B0"/>
    <w:rsid w:val="0092690B"/>
    <w:rsid w:val="00926E25"/>
    <w:rsid w:val="00926F4A"/>
    <w:rsid w:val="00926F82"/>
    <w:rsid w:val="00930249"/>
    <w:rsid w:val="00930713"/>
    <w:rsid w:val="009308DF"/>
    <w:rsid w:val="0093198A"/>
    <w:rsid w:val="009326D2"/>
    <w:rsid w:val="00932A81"/>
    <w:rsid w:val="00933042"/>
    <w:rsid w:val="0093421D"/>
    <w:rsid w:val="009342FE"/>
    <w:rsid w:val="0093575F"/>
    <w:rsid w:val="00936271"/>
    <w:rsid w:val="009362C0"/>
    <w:rsid w:val="009434C5"/>
    <w:rsid w:val="009441DE"/>
    <w:rsid w:val="00944731"/>
    <w:rsid w:val="00945745"/>
    <w:rsid w:val="009462A7"/>
    <w:rsid w:val="00946E76"/>
    <w:rsid w:val="009475D6"/>
    <w:rsid w:val="009476CB"/>
    <w:rsid w:val="009505B4"/>
    <w:rsid w:val="0095110D"/>
    <w:rsid w:val="009514E3"/>
    <w:rsid w:val="00952588"/>
    <w:rsid w:val="0095381E"/>
    <w:rsid w:val="00953CC8"/>
    <w:rsid w:val="009548B5"/>
    <w:rsid w:val="00954DCC"/>
    <w:rsid w:val="00954F97"/>
    <w:rsid w:val="0095566A"/>
    <w:rsid w:val="009560CE"/>
    <w:rsid w:val="00957923"/>
    <w:rsid w:val="00957A02"/>
    <w:rsid w:val="0096018D"/>
    <w:rsid w:val="009618D9"/>
    <w:rsid w:val="00961BD5"/>
    <w:rsid w:val="00962201"/>
    <w:rsid w:val="009623CD"/>
    <w:rsid w:val="009625EA"/>
    <w:rsid w:val="00963B50"/>
    <w:rsid w:val="00965F4C"/>
    <w:rsid w:val="0096627A"/>
    <w:rsid w:val="0096670F"/>
    <w:rsid w:val="00967649"/>
    <w:rsid w:val="00967D35"/>
    <w:rsid w:val="00967ED9"/>
    <w:rsid w:val="00970130"/>
    <w:rsid w:val="00970152"/>
    <w:rsid w:val="0097092E"/>
    <w:rsid w:val="00970F0C"/>
    <w:rsid w:val="00970F3A"/>
    <w:rsid w:val="009713A8"/>
    <w:rsid w:val="00971BAC"/>
    <w:rsid w:val="00972781"/>
    <w:rsid w:val="0097348E"/>
    <w:rsid w:val="00973FCD"/>
    <w:rsid w:val="009745A3"/>
    <w:rsid w:val="00974C67"/>
    <w:rsid w:val="009750D8"/>
    <w:rsid w:val="00975159"/>
    <w:rsid w:val="0097587C"/>
    <w:rsid w:val="00975ABC"/>
    <w:rsid w:val="00975B40"/>
    <w:rsid w:val="009762F7"/>
    <w:rsid w:val="009777C6"/>
    <w:rsid w:val="009811E3"/>
    <w:rsid w:val="009813CD"/>
    <w:rsid w:val="00981DCE"/>
    <w:rsid w:val="00981E8E"/>
    <w:rsid w:val="00982811"/>
    <w:rsid w:val="009840A4"/>
    <w:rsid w:val="00984A58"/>
    <w:rsid w:val="00984C3E"/>
    <w:rsid w:val="00985201"/>
    <w:rsid w:val="00985375"/>
    <w:rsid w:val="00985772"/>
    <w:rsid w:val="00985AEF"/>
    <w:rsid w:val="00985E5F"/>
    <w:rsid w:val="00985E97"/>
    <w:rsid w:val="00987053"/>
    <w:rsid w:val="00991197"/>
    <w:rsid w:val="00992991"/>
    <w:rsid w:val="0099372C"/>
    <w:rsid w:val="009939D1"/>
    <w:rsid w:val="00993CD8"/>
    <w:rsid w:val="009947F3"/>
    <w:rsid w:val="009962C4"/>
    <w:rsid w:val="00997444"/>
    <w:rsid w:val="00997606"/>
    <w:rsid w:val="009978B3"/>
    <w:rsid w:val="009A0544"/>
    <w:rsid w:val="009A0F2D"/>
    <w:rsid w:val="009A1260"/>
    <w:rsid w:val="009A135E"/>
    <w:rsid w:val="009A13EF"/>
    <w:rsid w:val="009A179D"/>
    <w:rsid w:val="009A279D"/>
    <w:rsid w:val="009A32AA"/>
    <w:rsid w:val="009A43B4"/>
    <w:rsid w:val="009A459F"/>
    <w:rsid w:val="009A4E48"/>
    <w:rsid w:val="009A65F6"/>
    <w:rsid w:val="009A7541"/>
    <w:rsid w:val="009B0CD3"/>
    <w:rsid w:val="009B3C06"/>
    <w:rsid w:val="009B3D35"/>
    <w:rsid w:val="009B46BC"/>
    <w:rsid w:val="009B47AA"/>
    <w:rsid w:val="009B4E0C"/>
    <w:rsid w:val="009B4E38"/>
    <w:rsid w:val="009B5011"/>
    <w:rsid w:val="009B582E"/>
    <w:rsid w:val="009B5922"/>
    <w:rsid w:val="009B5DAF"/>
    <w:rsid w:val="009B63BA"/>
    <w:rsid w:val="009B7E6B"/>
    <w:rsid w:val="009C02F8"/>
    <w:rsid w:val="009C0BB0"/>
    <w:rsid w:val="009C100A"/>
    <w:rsid w:val="009C2402"/>
    <w:rsid w:val="009C283F"/>
    <w:rsid w:val="009C3835"/>
    <w:rsid w:val="009C411A"/>
    <w:rsid w:val="009C4A5E"/>
    <w:rsid w:val="009C564F"/>
    <w:rsid w:val="009C5650"/>
    <w:rsid w:val="009C5D16"/>
    <w:rsid w:val="009C5F15"/>
    <w:rsid w:val="009C6EB6"/>
    <w:rsid w:val="009C6F3A"/>
    <w:rsid w:val="009C6FAC"/>
    <w:rsid w:val="009C7201"/>
    <w:rsid w:val="009C7B42"/>
    <w:rsid w:val="009D0513"/>
    <w:rsid w:val="009D1201"/>
    <w:rsid w:val="009D1886"/>
    <w:rsid w:val="009D1C5B"/>
    <w:rsid w:val="009D21FA"/>
    <w:rsid w:val="009D3268"/>
    <w:rsid w:val="009D33E5"/>
    <w:rsid w:val="009D3AD3"/>
    <w:rsid w:val="009D3C38"/>
    <w:rsid w:val="009D6C66"/>
    <w:rsid w:val="009D706F"/>
    <w:rsid w:val="009D7994"/>
    <w:rsid w:val="009D7CB4"/>
    <w:rsid w:val="009E07AB"/>
    <w:rsid w:val="009E0ADF"/>
    <w:rsid w:val="009E0EAF"/>
    <w:rsid w:val="009E2D30"/>
    <w:rsid w:val="009E3741"/>
    <w:rsid w:val="009E3D71"/>
    <w:rsid w:val="009E4D44"/>
    <w:rsid w:val="009E5CD0"/>
    <w:rsid w:val="009E6668"/>
    <w:rsid w:val="009E67EC"/>
    <w:rsid w:val="009E7356"/>
    <w:rsid w:val="009E789E"/>
    <w:rsid w:val="009E7F05"/>
    <w:rsid w:val="009F0B0E"/>
    <w:rsid w:val="009F11D1"/>
    <w:rsid w:val="009F24DD"/>
    <w:rsid w:val="009F4344"/>
    <w:rsid w:val="009F594C"/>
    <w:rsid w:val="009F7D6D"/>
    <w:rsid w:val="00A01CB8"/>
    <w:rsid w:val="00A057AC"/>
    <w:rsid w:val="00A05E63"/>
    <w:rsid w:val="00A078A5"/>
    <w:rsid w:val="00A10D76"/>
    <w:rsid w:val="00A1152A"/>
    <w:rsid w:val="00A11809"/>
    <w:rsid w:val="00A126EC"/>
    <w:rsid w:val="00A12C58"/>
    <w:rsid w:val="00A13887"/>
    <w:rsid w:val="00A13FCD"/>
    <w:rsid w:val="00A14C5F"/>
    <w:rsid w:val="00A165C1"/>
    <w:rsid w:val="00A166A8"/>
    <w:rsid w:val="00A16722"/>
    <w:rsid w:val="00A16D5F"/>
    <w:rsid w:val="00A17AE2"/>
    <w:rsid w:val="00A17FF0"/>
    <w:rsid w:val="00A20CA3"/>
    <w:rsid w:val="00A21E1C"/>
    <w:rsid w:val="00A2251A"/>
    <w:rsid w:val="00A2350A"/>
    <w:rsid w:val="00A2405C"/>
    <w:rsid w:val="00A247D9"/>
    <w:rsid w:val="00A26D70"/>
    <w:rsid w:val="00A2729A"/>
    <w:rsid w:val="00A27505"/>
    <w:rsid w:val="00A275CC"/>
    <w:rsid w:val="00A2789D"/>
    <w:rsid w:val="00A27ACB"/>
    <w:rsid w:val="00A310C8"/>
    <w:rsid w:val="00A318CC"/>
    <w:rsid w:val="00A3201C"/>
    <w:rsid w:val="00A330EE"/>
    <w:rsid w:val="00A33188"/>
    <w:rsid w:val="00A3387F"/>
    <w:rsid w:val="00A340D2"/>
    <w:rsid w:val="00A34834"/>
    <w:rsid w:val="00A3490A"/>
    <w:rsid w:val="00A35043"/>
    <w:rsid w:val="00A36629"/>
    <w:rsid w:val="00A37A5B"/>
    <w:rsid w:val="00A403E9"/>
    <w:rsid w:val="00A4062C"/>
    <w:rsid w:val="00A41550"/>
    <w:rsid w:val="00A41B29"/>
    <w:rsid w:val="00A423FD"/>
    <w:rsid w:val="00A43036"/>
    <w:rsid w:val="00A43276"/>
    <w:rsid w:val="00A44280"/>
    <w:rsid w:val="00A44787"/>
    <w:rsid w:val="00A45C7A"/>
    <w:rsid w:val="00A45C91"/>
    <w:rsid w:val="00A4714D"/>
    <w:rsid w:val="00A474A5"/>
    <w:rsid w:val="00A5148B"/>
    <w:rsid w:val="00A52DC9"/>
    <w:rsid w:val="00A5316F"/>
    <w:rsid w:val="00A60B0A"/>
    <w:rsid w:val="00A618CF"/>
    <w:rsid w:val="00A62079"/>
    <w:rsid w:val="00A620AF"/>
    <w:rsid w:val="00A62647"/>
    <w:rsid w:val="00A630EA"/>
    <w:rsid w:val="00A63A78"/>
    <w:rsid w:val="00A63DCE"/>
    <w:rsid w:val="00A654E9"/>
    <w:rsid w:val="00A66415"/>
    <w:rsid w:val="00A7019E"/>
    <w:rsid w:val="00A70F65"/>
    <w:rsid w:val="00A71827"/>
    <w:rsid w:val="00A71F9E"/>
    <w:rsid w:val="00A7210A"/>
    <w:rsid w:val="00A72C9C"/>
    <w:rsid w:val="00A7313E"/>
    <w:rsid w:val="00A7355C"/>
    <w:rsid w:val="00A73D17"/>
    <w:rsid w:val="00A73F93"/>
    <w:rsid w:val="00A74C87"/>
    <w:rsid w:val="00A756AE"/>
    <w:rsid w:val="00A75CA6"/>
    <w:rsid w:val="00A7666D"/>
    <w:rsid w:val="00A80084"/>
    <w:rsid w:val="00A80B25"/>
    <w:rsid w:val="00A81EF4"/>
    <w:rsid w:val="00A82418"/>
    <w:rsid w:val="00A83D48"/>
    <w:rsid w:val="00A8477F"/>
    <w:rsid w:val="00A84B52"/>
    <w:rsid w:val="00A84F76"/>
    <w:rsid w:val="00A8670A"/>
    <w:rsid w:val="00A86AFF"/>
    <w:rsid w:val="00A87E6B"/>
    <w:rsid w:val="00A90282"/>
    <w:rsid w:val="00A90B8B"/>
    <w:rsid w:val="00A90D12"/>
    <w:rsid w:val="00A914C1"/>
    <w:rsid w:val="00A91FDE"/>
    <w:rsid w:val="00A92C68"/>
    <w:rsid w:val="00A9334B"/>
    <w:rsid w:val="00A933C6"/>
    <w:rsid w:val="00A94147"/>
    <w:rsid w:val="00A95276"/>
    <w:rsid w:val="00A9538B"/>
    <w:rsid w:val="00A9629A"/>
    <w:rsid w:val="00A964E3"/>
    <w:rsid w:val="00A96F26"/>
    <w:rsid w:val="00A97815"/>
    <w:rsid w:val="00AA0599"/>
    <w:rsid w:val="00AA11F1"/>
    <w:rsid w:val="00AA1954"/>
    <w:rsid w:val="00AA2A06"/>
    <w:rsid w:val="00AA3496"/>
    <w:rsid w:val="00AA3550"/>
    <w:rsid w:val="00AA4A9D"/>
    <w:rsid w:val="00AA5DDD"/>
    <w:rsid w:val="00AA621D"/>
    <w:rsid w:val="00AA6D6C"/>
    <w:rsid w:val="00AA7593"/>
    <w:rsid w:val="00AB1B4E"/>
    <w:rsid w:val="00AB2F84"/>
    <w:rsid w:val="00AB5119"/>
    <w:rsid w:val="00AB612B"/>
    <w:rsid w:val="00AB70D9"/>
    <w:rsid w:val="00AB77FF"/>
    <w:rsid w:val="00AC016A"/>
    <w:rsid w:val="00AC146F"/>
    <w:rsid w:val="00AC2AB0"/>
    <w:rsid w:val="00AC3050"/>
    <w:rsid w:val="00AC3C9D"/>
    <w:rsid w:val="00AC42F6"/>
    <w:rsid w:val="00AC4451"/>
    <w:rsid w:val="00AC5568"/>
    <w:rsid w:val="00AC5BCD"/>
    <w:rsid w:val="00AC7354"/>
    <w:rsid w:val="00AC74AD"/>
    <w:rsid w:val="00AC7C64"/>
    <w:rsid w:val="00AC7C6C"/>
    <w:rsid w:val="00AC7CEC"/>
    <w:rsid w:val="00AD01BA"/>
    <w:rsid w:val="00AD044F"/>
    <w:rsid w:val="00AD0461"/>
    <w:rsid w:val="00AD14D3"/>
    <w:rsid w:val="00AD1FF7"/>
    <w:rsid w:val="00AD28C4"/>
    <w:rsid w:val="00AD2EE4"/>
    <w:rsid w:val="00AD382D"/>
    <w:rsid w:val="00AD39BB"/>
    <w:rsid w:val="00AD4A18"/>
    <w:rsid w:val="00AD4DA4"/>
    <w:rsid w:val="00AD513A"/>
    <w:rsid w:val="00AD6A02"/>
    <w:rsid w:val="00AD6EEA"/>
    <w:rsid w:val="00AD71B5"/>
    <w:rsid w:val="00AD78AB"/>
    <w:rsid w:val="00AD7C77"/>
    <w:rsid w:val="00AE02CB"/>
    <w:rsid w:val="00AE06E4"/>
    <w:rsid w:val="00AE0C3F"/>
    <w:rsid w:val="00AE0D8A"/>
    <w:rsid w:val="00AE1717"/>
    <w:rsid w:val="00AE1AC4"/>
    <w:rsid w:val="00AE1E14"/>
    <w:rsid w:val="00AE31CE"/>
    <w:rsid w:val="00AE35C9"/>
    <w:rsid w:val="00AE3A43"/>
    <w:rsid w:val="00AE4926"/>
    <w:rsid w:val="00AE5C29"/>
    <w:rsid w:val="00AE5E90"/>
    <w:rsid w:val="00AE5FC6"/>
    <w:rsid w:val="00AF0C37"/>
    <w:rsid w:val="00AF27BC"/>
    <w:rsid w:val="00AF416E"/>
    <w:rsid w:val="00AF4BFE"/>
    <w:rsid w:val="00AF4C43"/>
    <w:rsid w:val="00AF4EEA"/>
    <w:rsid w:val="00AF61C7"/>
    <w:rsid w:val="00AF6B41"/>
    <w:rsid w:val="00AF6D92"/>
    <w:rsid w:val="00B00347"/>
    <w:rsid w:val="00B00587"/>
    <w:rsid w:val="00B01E88"/>
    <w:rsid w:val="00B02EBD"/>
    <w:rsid w:val="00B02F2A"/>
    <w:rsid w:val="00B0397C"/>
    <w:rsid w:val="00B04106"/>
    <w:rsid w:val="00B04EE4"/>
    <w:rsid w:val="00B04F31"/>
    <w:rsid w:val="00B05AF5"/>
    <w:rsid w:val="00B05E79"/>
    <w:rsid w:val="00B05FC9"/>
    <w:rsid w:val="00B0670F"/>
    <w:rsid w:val="00B067EA"/>
    <w:rsid w:val="00B06D2D"/>
    <w:rsid w:val="00B073EF"/>
    <w:rsid w:val="00B07430"/>
    <w:rsid w:val="00B07BBF"/>
    <w:rsid w:val="00B1077C"/>
    <w:rsid w:val="00B1224F"/>
    <w:rsid w:val="00B124D4"/>
    <w:rsid w:val="00B13F3A"/>
    <w:rsid w:val="00B15711"/>
    <w:rsid w:val="00B1715B"/>
    <w:rsid w:val="00B17660"/>
    <w:rsid w:val="00B21013"/>
    <w:rsid w:val="00B21199"/>
    <w:rsid w:val="00B21F76"/>
    <w:rsid w:val="00B22CD5"/>
    <w:rsid w:val="00B237FD"/>
    <w:rsid w:val="00B249B8"/>
    <w:rsid w:val="00B24D67"/>
    <w:rsid w:val="00B26965"/>
    <w:rsid w:val="00B27515"/>
    <w:rsid w:val="00B277AC"/>
    <w:rsid w:val="00B30E49"/>
    <w:rsid w:val="00B325B1"/>
    <w:rsid w:val="00B33C05"/>
    <w:rsid w:val="00B36A50"/>
    <w:rsid w:val="00B375AD"/>
    <w:rsid w:val="00B40994"/>
    <w:rsid w:val="00B42104"/>
    <w:rsid w:val="00B433CC"/>
    <w:rsid w:val="00B43AED"/>
    <w:rsid w:val="00B44526"/>
    <w:rsid w:val="00B44A00"/>
    <w:rsid w:val="00B4594E"/>
    <w:rsid w:val="00B46D22"/>
    <w:rsid w:val="00B47826"/>
    <w:rsid w:val="00B47DEF"/>
    <w:rsid w:val="00B51AF2"/>
    <w:rsid w:val="00B52C72"/>
    <w:rsid w:val="00B539A9"/>
    <w:rsid w:val="00B549AF"/>
    <w:rsid w:val="00B54BF6"/>
    <w:rsid w:val="00B554C9"/>
    <w:rsid w:val="00B558D3"/>
    <w:rsid w:val="00B56165"/>
    <w:rsid w:val="00B568E3"/>
    <w:rsid w:val="00B56B3B"/>
    <w:rsid w:val="00B572B6"/>
    <w:rsid w:val="00B57360"/>
    <w:rsid w:val="00B576A8"/>
    <w:rsid w:val="00B579FF"/>
    <w:rsid w:val="00B57BA7"/>
    <w:rsid w:val="00B61716"/>
    <w:rsid w:val="00B6217B"/>
    <w:rsid w:val="00B62AA1"/>
    <w:rsid w:val="00B63186"/>
    <w:rsid w:val="00B632AB"/>
    <w:rsid w:val="00B64756"/>
    <w:rsid w:val="00B64D1C"/>
    <w:rsid w:val="00B66382"/>
    <w:rsid w:val="00B66C0B"/>
    <w:rsid w:val="00B677C2"/>
    <w:rsid w:val="00B700B8"/>
    <w:rsid w:val="00B70663"/>
    <w:rsid w:val="00B7078B"/>
    <w:rsid w:val="00B71B65"/>
    <w:rsid w:val="00B72B40"/>
    <w:rsid w:val="00B72F0A"/>
    <w:rsid w:val="00B73B51"/>
    <w:rsid w:val="00B743F4"/>
    <w:rsid w:val="00B7473F"/>
    <w:rsid w:val="00B74E45"/>
    <w:rsid w:val="00B74FE6"/>
    <w:rsid w:val="00B751DE"/>
    <w:rsid w:val="00B75A80"/>
    <w:rsid w:val="00B7627D"/>
    <w:rsid w:val="00B76518"/>
    <w:rsid w:val="00B76E20"/>
    <w:rsid w:val="00B81790"/>
    <w:rsid w:val="00B81830"/>
    <w:rsid w:val="00B81DD8"/>
    <w:rsid w:val="00B82911"/>
    <w:rsid w:val="00B8393B"/>
    <w:rsid w:val="00B8406D"/>
    <w:rsid w:val="00B8427D"/>
    <w:rsid w:val="00B84CFA"/>
    <w:rsid w:val="00B85A4C"/>
    <w:rsid w:val="00B86307"/>
    <w:rsid w:val="00B86B7C"/>
    <w:rsid w:val="00B86E13"/>
    <w:rsid w:val="00B878E6"/>
    <w:rsid w:val="00B90B5E"/>
    <w:rsid w:val="00B90DD1"/>
    <w:rsid w:val="00B90F91"/>
    <w:rsid w:val="00B920C2"/>
    <w:rsid w:val="00B92772"/>
    <w:rsid w:val="00B9398D"/>
    <w:rsid w:val="00B93C78"/>
    <w:rsid w:val="00B93CE8"/>
    <w:rsid w:val="00B94DE2"/>
    <w:rsid w:val="00B9589C"/>
    <w:rsid w:val="00B973AC"/>
    <w:rsid w:val="00B97C11"/>
    <w:rsid w:val="00B97F28"/>
    <w:rsid w:val="00BA122F"/>
    <w:rsid w:val="00BA2538"/>
    <w:rsid w:val="00BA2A0F"/>
    <w:rsid w:val="00BA2CDB"/>
    <w:rsid w:val="00BA32DD"/>
    <w:rsid w:val="00BA37C4"/>
    <w:rsid w:val="00BA3F04"/>
    <w:rsid w:val="00BA4D96"/>
    <w:rsid w:val="00BA5CAB"/>
    <w:rsid w:val="00BA5D84"/>
    <w:rsid w:val="00BA6CCF"/>
    <w:rsid w:val="00BA761F"/>
    <w:rsid w:val="00BB07AE"/>
    <w:rsid w:val="00BB1CCC"/>
    <w:rsid w:val="00BB266B"/>
    <w:rsid w:val="00BB2EB8"/>
    <w:rsid w:val="00BB39E8"/>
    <w:rsid w:val="00BB3B10"/>
    <w:rsid w:val="00BB3C05"/>
    <w:rsid w:val="00BB3CCA"/>
    <w:rsid w:val="00BB5E36"/>
    <w:rsid w:val="00BB66D8"/>
    <w:rsid w:val="00BB6C70"/>
    <w:rsid w:val="00BC0315"/>
    <w:rsid w:val="00BC1AC6"/>
    <w:rsid w:val="00BC2377"/>
    <w:rsid w:val="00BC28CB"/>
    <w:rsid w:val="00BC3D6A"/>
    <w:rsid w:val="00BC57F0"/>
    <w:rsid w:val="00BC5BF6"/>
    <w:rsid w:val="00BC6F00"/>
    <w:rsid w:val="00BD034E"/>
    <w:rsid w:val="00BD03DC"/>
    <w:rsid w:val="00BD0CE6"/>
    <w:rsid w:val="00BD0EDF"/>
    <w:rsid w:val="00BD3831"/>
    <w:rsid w:val="00BD4272"/>
    <w:rsid w:val="00BD4B00"/>
    <w:rsid w:val="00BD4CBA"/>
    <w:rsid w:val="00BD6603"/>
    <w:rsid w:val="00BD6C55"/>
    <w:rsid w:val="00BD7E81"/>
    <w:rsid w:val="00BE032D"/>
    <w:rsid w:val="00BE0483"/>
    <w:rsid w:val="00BE0C3F"/>
    <w:rsid w:val="00BE0EBD"/>
    <w:rsid w:val="00BE117C"/>
    <w:rsid w:val="00BE11F9"/>
    <w:rsid w:val="00BE12A1"/>
    <w:rsid w:val="00BE244C"/>
    <w:rsid w:val="00BE2517"/>
    <w:rsid w:val="00BE2A69"/>
    <w:rsid w:val="00BE3DC4"/>
    <w:rsid w:val="00BE5E78"/>
    <w:rsid w:val="00BE62D7"/>
    <w:rsid w:val="00BE673D"/>
    <w:rsid w:val="00BE6850"/>
    <w:rsid w:val="00BE76A0"/>
    <w:rsid w:val="00BE7784"/>
    <w:rsid w:val="00BE7D1F"/>
    <w:rsid w:val="00BF0176"/>
    <w:rsid w:val="00BF0C22"/>
    <w:rsid w:val="00BF15B2"/>
    <w:rsid w:val="00BF1C54"/>
    <w:rsid w:val="00BF1E96"/>
    <w:rsid w:val="00BF26F5"/>
    <w:rsid w:val="00BF3BD0"/>
    <w:rsid w:val="00BF4893"/>
    <w:rsid w:val="00BF59D8"/>
    <w:rsid w:val="00BF61D7"/>
    <w:rsid w:val="00BF6352"/>
    <w:rsid w:val="00BF6DAB"/>
    <w:rsid w:val="00BF754F"/>
    <w:rsid w:val="00BF7855"/>
    <w:rsid w:val="00BF7916"/>
    <w:rsid w:val="00C0005B"/>
    <w:rsid w:val="00C007D4"/>
    <w:rsid w:val="00C012C2"/>
    <w:rsid w:val="00C02409"/>
    <w:rsid w:val="00C02BB4"/>
    <w:rsid w:val="00C03297"/>
    <w:rsid w:val="00C03800"/>
    <w:rsid w:val="00C054C8"/>
    <w:rsid w:val="00C06797"/>
    <w:rsid w:val="00C06B8D"/>
    <w:rsid w:val="00C0749A"/>
    <w:rsid w:val="00C07823"/>
    <w:rsid w:val="00C0782D"/>
    <w:rsid w:val="00C10DD9"/>
    <w:rsid w:val="00C113F1"/>
    <w:rsid w:val="00C11448"/>
    <w:rsid w:val="00C12146"/>
    <w:rsid w:val="00C12157"/>
    <w:rsid w:val="00C125E9"/>
    <w:rsid w:val="00C150F1"/>
    <w:rsid w:val="00C16772"/>
    <w:rsid w:val="00C177E4"/>
    <w:rsid w:val="00C204C9"/>
    <w:rsid w:val="00C23840"/>
    <w:rsid w:val="00C23AB6"/>
    <w:rsid w:val="00C24633"/>
    <w:rsid w:val="00C248B5"/>
    <w:rsid w:val="00C3218F"/>
    <w:rsid w:val="00C324DC"/>
    <w:rsid w:val="00C32FC6"/>
    <w:rsid w:val="00C334E4"/>
    <w:rsid w:val="00C337F6"/>
    <w:rsid w:val="00C33F8D"/>
    <w:rsid w:val="00C35308"/>
    <w:rsid w:val="00C35E6C"/>
    <w:rsid w:val="00C362B5"/>
    <w:rsid w:val="00C37A61"/>
    <w:rsid w:val="00C37C46"/>
    <w:rsid w:val="00C41F90"/>
    <w:rsid w:val="00C42BDB"/>
    <w:rsid w:val="00C437A9"/>
    <w:rsid w:val="00C43823"/>
    <w:rsid w:val="00C43E20"/>
    <w:rsid w:val="00C447BA"/>
    <w:rsid w:val="00C45F16"/>
    <w:rsid w:val="00C46E32"/>
    <w:rsid w:val="00C46F58"/>
    <w:rsid w:val="00C47FBF"/>
    <w:rsid w:val="00C50978"/>
    <w:rsid w:val="00C50C79"/>
    <w:rsid w:val="00C50C9E"/>
    <w:rsid w:val="00C51E59"/>
    <w:rsid w:val="00C5223B"/>
    <w:rsid w:val="00C528BD"/>
    <w:rsid w:val="00C530DE"/>
    <w:rsid w:val="00C53C0B"/>
    <w:rsid w:val="00C53DFF"/>
    <w:rsid w:val="00C5493D"/>
    <w:rsid w:val="00C55884"/>
    <w:rsid w:val="00C5649D"/>
    <w:rsid w:val="00C5732B"/>
    <w:rsid w:val="00C57442"/>
    <w:rsid w:val="00C57CA3"/>
    <w:rsid w:val="00C60786"/>
    <w:rsid w:val="00C6084A"/>
    <w:rsid w:val="00C60AFB"/>
    <w:rsid w:val="00C63154"/>
    <w:rsid w:val="00C634DD"/>
    <w:rsid w:val="00C6370E"/>
    <w:rsid w:val="00C63DA9"/>
    <w:rsid w:val="00C6468B"/>
    <w:rsid w:val="00C64D89"/>
    <w:rsid w:val="00C65784"/>
    <w:rsid w:val="00C6664E"/>
    <w:rsid w:val="00C66D85"/>
    <w:rsid w:val="00C66F03"/>
    <w:rsid w:val="00C70997"/>
    <w:rsid w:val="00C70D1D"/>
    <w:rsid w:val="00C71035"/>
    <w:rsid w:val="00C71A10"/>
    <w:rsid w:val="00C724AE"/>
    <w:rsid w:val="00C73209"/>
    <w:rsid w:val="00C73226"/>
    <w:rsid w:val="00C744F9"/>
    <w:rsid w:val="00C74754"/>
    <w:rsid w:val="00C7508D"/>
    <w:rsid w:val="00C755A1"/>
    <w:rsid w:val="00C75915"/>
    <w:rsid w:val="00C75F00"/>
    <w:rsid w:val="00C76932"/>
    <w:rsid w:val="00C76939"/>
    <w:rsid w:val="00C76A1D"/>
    <w:rsid w:val="00C76CD3"/>
    <w:rsid w:val="00C77614"/>
    <w:rsid w:val="00C8003D"/>
    <w:rsid w:val="00C802D9"/>
    <w:rsid w:val="00C8191F"/>
    <w:rsid w:val="00C81D72"/>
    <w:rsid w:val="00C83223"/>
    <w:rsid w:val="00C8377B"/>
    <w:rsid w:val="00C83B2F"/>
    <w:rsid w:val="00C84BE5"/>
    <w:rsid w:val="00C84C6D"/>
    <w:rsid w:val="00C87185"/>
    <w:rsid w:val="00C87A3E"/>
    <w:rsid w:val="00C87FA7"/>
    <w:rsid w:val="00C90730"/>
    <w:rsid w:val="00C90EFD"/>
    <w:rsid w:val="00C91216"/>
    <w:rsid w:val="00C9128C"/>
    <w:rsid w:val="00C912A9"/>
    <w:rsid w:val="00C91BC8"/>
    <w:rsid w:val="00C92597"/>
    <w:rsid w:val="00C92D05"/>
    <w:rsid w:val="00C93348"/>
    <w:rsid w:val="00C93540"/>
    <w:rsid w:val="00C9369A"/>
    <w:rsid w:val="00C938FB"/>
    <w:rsid w:val="00C9477A"/>
    <w:rsid w:val="00C95006"/>
    <w:rsid w:val="00C95957"/>
    <w:rsid w:val="00C95B0B"/>
    <w:rsid w:val="00C96034"/>
    <w:rsid w:val="00C96076"/>
    <w:rsid w:val="00C960BB"/>
    <w:rsid w:val="00C96B88"/>
    <w:rsid w:val="00C96D53"/>
    <w:rsid w:val="00C96DDA"/>
    <w:rsid w:val="00CA1DA8"/>
    <w:rsid w:val="00CA2D29"/>
    <w:rsid w:val="00CA2F0D"/>
    <w:rsid w:val="00CA317F"/>
    <w:rsid w:val="00CA393E"/>
    <w:rsid w:val="00CA3BBF"/>
    <w:rsid w:val="00CA3F8F"/>
    <w:rsid w:val="00CA409D"/>
    <w:rsid w:val="00CA54D5"/>
    <w:rsid w:val="00CA558E"/>
    <w:rsid w:val="00CA55FC"/>
    <w:rsid w:val="00CA5D47"/>
    <w:rsid w:val="00CA5F2E"/>
    <w:rsid w:val="00CA634D"/>
    <w:rsid w:val="00CA6C47"/>
    <w:rsid w:val="00CA6D15"/>
    <w:rsid w:val="00CA6D3C"/>
    <w:rsid w:val="00CA6EF3"/>
    <w:rsid w:val="00CA7084"/>
    <w:rsid w:val="00CB0B5D"/>
    <w:rsid w:val="00CB1F17"/>
    <w:rsid w:val="00CB3608"/>
    <w:rsid w:val="00CB3B3A"/>
    <w:rsid w:val="00CB45E0"/>
    <w:rsid w:val="00CB48EB"/>
    <w:rsid w:val="00CB6062"/>
    <w:rsid w:val="00CB7C42"/>
    <w:rsid w:val="00CC0193"/>
    <w:rsid w:val="00CC3728"/>
    <w:rsid w:val="00CC3D88"/>
    <w:rsid w:val="00CC4F22"/>
    <w:rsid w:val="00CC5677"/>
    <w:rsid w:val="00CC5DF6"/>
    <w:rsid w:val="00CC7006"/>
    <w:rsid w:val="00CD1697"/>
    <w:rsid w:val="00CD1B7D"/>
    <w:rsid w:val="00CD1D82"/>
    <w:rsid w:val="00CD21A7"/>
    <w:rsid w:val="00CD252F"/>
    <w:rsid w:val="00CD25DE"/>
    <w:rsid w:val="00CD2F64"/>
    <w:rsid w:val="00CD32A0"/>
    <w:rsid w:val="00CD5933"/>
    <w:rsid w:val="00CD5DC9"/>
    <w:rsid w:val="00CD6052"/>
    <w:rsid w:val="00CD62DB"/>
    <w:rsid w:val="00CD6318"/>
    <w:rsid w:val="00CD6813"/>
    <w:rsid w:val="00CD784C"/>
    <w:rsid w:val="00CD7850"/>
    <w:rsid w:val="00CE0461"/>
    <w:rsid w:val="00CE075A"/>
    <w:rsid w:val="00CE1815"/>
    <w:rsid w:val="00CE40F0"/>
    <w:rsid w:val="00CE4ECF"/>
    <w:rsid w:val="00CE5605"/>
    <w:rsid w:val="00CE5A51"/>
    <w:rsid w:val="00CE6262"/>
    <w:rsid w:val="00CE78C2"/>
    <w:rsid w:val="00CF0022"/>
    <w:rsid w:val="00CF04C5"/>
    <w:rsid w:val="00CF06DC"/>
    <w:rsid w:val="00CF1304"/>
    <w:rsid w:val="00CF1AC7"/>
    <w:rsid w:val="00CF1AFC"/>
    <w:rsid w:val="00CF1E0B"/>
    <w:rsid w:val="00CF2712"/>
    <w:rsid w:val="00CF28E7"/>
    <w:rsid w:val="00CF290D"/>
    <w:rsid w:val="00CF2A9C"/>
    <w:rsid w:val="00CF2FFE"/>
    <w:rsid w:val="00CF362C"/>
    <w:rsid w:val="00CF3BDF"/>
    <w:rsid w:val="00CF497F"/>
    <w:rsid w:val="00CF4A24"/>
    <w:rsid w:val="00CF52F2"/>
    <w:rsid w:val="00CF5DF9"/>
    <w:rsid w:val="00CF5F46"/>
    <w:rsid w:val="00CF675E"/>
    <w:rsid w:val="00CF6AB3"/>
    <w:rsid w:val="00CF7049"/>
    <w:rsid w:val="00CF7EDE"/>
    <w:rsid w:val="00D026CB"/>
    <w:rsid w:val="00D0283D"/>
    <w:rsid w:val="00D05005"/>
    <w:rsid w:val="00D0506B"/>
    <w:rsid w:val="00D05869"/>
    <w:rsid w:val="00D05959"/>
    <w:rsid w:val="00D06111"/>
    <w:rsid w:val="00D0758F"/>
    <w:rsid w:val="00D10A2E"/>
    <w:rsid w:val="00D12322"/>
    <w:rsid w:val="00D12594"/>
    <w:rsid w:val="00D1311F"/>
    <w:rsid w:val="00D133E4"/>
    <w:rsid w:val="00D1379A"/>
    <w:rsid w:val="00D13D64"/>
    <w:rsid w:val="00D14B52"/>
    <w:rsid w:val="00D14F14"/>
    <w:rsid w:val="00D15068"/>
    <w:rsid w:val="00D152D4"/>
    <w:rsid w:val="00D15873"/>
    <w:rsid w:val="00D1592E"/>
    <w:rsid w:val="00D16420"/>
    <w:rsid w:val="00D16486"/>
    <w:rsid w:val="00D168E3"/>
    <w:rsid w:val="00D16AD8"/>
    <w:rsid w:val="00D1708C"/>
    <w:rsid w:val="00D17157"/>
    <w:rsid w:val="00D17FB1"/>
    <w:rsid w:val="00D21062"/>
    <w:rsid w:val="00D2253A"/>
    <w:rsid w:val="00D22FCB"/>
    <w:rsid w:val="00D244E4"/>
    <w:rsid w:val="00D25A7E"/>
    <w:rsid w:val="00D275AC"/>
    <w:rsid w:val="00D27953"/>
    <w:rsid w:val="00D27BE9"/>
    <w:rsid w:val="00D30619"/>
    <w:rsid w:val="00D306F3"/>
    <w:rsid w:val="00D314B2"/>
    <w:rsid w:val="00D333D5"/>
    <w:rsid w:val="00D3344D"/>
    <w:rsid w:val="00D34D97"/>
    <w:rsid w:val="00D35169"/>
    <w:rsid w:val="00D358AC"/>
    <w:rsid w:val="00D41439"/>
    <w:rsid w:val="00D41698"/>
    <w:rsid w:val="00D41C7D"/>
    <w:rsid w:val="00D42A36"/>
    <w:rsid w:val="00D4315D"/>
    <w:rsid w:val="00D4321B"/>
    <w:rsid w:val="00D43B2C"/>
    <w:rsid w:val="00D4465B"/>
    <w:rsid w:val="00D4545D"/>
    <w:rsid w:val="00D45869"/>
    <w:rsid w:val="00D4650B"/>
    <w:rsid w:val="00D4684A"/>
    <w:rsid w:val="00D46D7A"/>
    <w:rsid w:val="00D470FC"/>
    <w:rsid w:val="00D47E94"/>
    <w:rsid w:val="00D501B0"/>
    <w:rsid w:val="00D506AB"/>
    <w:rsid w:val="00D50E92"/>
    <w:rsid w:val="00D51E59"/>
    <w:rsid w:val="00D52222"/>
    <w:rsid w:val="00D5341D"/>
    <w:rsid w:val="00D5467B"/>
    <w:rsid w:val="00D56C5A"/>
    <w:rsid w:val="00D57EE2"/>
    <w:rsid w:val="00D60559"/>
    <w:rsid w:val="00D607DD"/>
    <w:rsid w:val="00D6114B"/>
    <w:rsid w:val="00D620D6"/>
    <w:rsid w:val="00D62A0B"/>
    <w:rsid w:val="00D62EF7"/>
    <w:rsid w:val="00D647C4"/>
    <w:rsid w:val="00D64AE1"/>
    <w:rsid w:val="00D66043"/>
    <w:rsid w:val="00D67709"/>
    <w:rsid w:val="00D70CC0"/>
    <w:rsid w:val="00D70E0F"/>
    <w:rsid w:val="00D71173"/>
    <w:rsid w:val="00D71764"/>
    <w:rsid w:val="00D72F9D"/>
    <w:rsid w:val="00D7312D"/>
    <w:rsid w:val="00D736E7"/>
    <w:rsid w:val="00D7386E"/>
    <w:rsid w:val="00D73C12"/>
    <w:rsid w:val="00D7628B"/>
    <w:rsid w:val="00D76616"/>
    <w:rsid w:val="00D771B4"/>
    <w:rsid w:val="00D775A6"/>
    <w:rsid w:val="00D8184B"/>
    <w:rsid w:val="00D832C5"/>
    <w:rsid w:val="00D833CB"/>
    <w:rsid w:val="00D83546"/>
    <w:rsid w:val="00D840E5"/>
    <w:rsid w:val="00D84132"/>
    <w:rsid w:val="00D854B1"/>
    <w:rsid w:val="00D85A04"/>
    <w:rsid w:val="00D867C6"/>
    <w:rsid w:val="00D87694"/>
    <w:rsid w:val="00D87ED1"/>
    <w:rsid w:val="00D87F4F"/>
    <w:rsid w:val="00D90371"/>
    <w:rsid w:val="00D90A99"/>
    <w:rsid w:val="00D91337"/>
    <w:rsid w:val="00D91678"/>
    <w:rsid w:val="00D94335"/>
    <w:rsid w:val="00D94682"/>
    <w:rsid w:val="00D9476F"/>
    <w:rsid w:val="00D954D5"/>
    <w:rsid w:val="00D95D09"/>
    <w:rsid w:val="00D96E36"/>
    <w:rsid w:val="00D971A2"/>
    <w:rsid w:val="00D974EE"/>
    <w:rsid w:val="00D97859"/>
    <w:rsid w:val="00DA0525"/>
    <w:rsid w:val="00DA0567"/>
    <w:rsid w:val="00DA0E11"/>
    <w:rsid w:val="00DA1490"/>
    <w:rsid w:val="00DA3070"/>
    <w:rsid w:val="00DA4219"/>
    <w:rsid w:val="00DA4EFA"/>
    <w:rsid w:val="00DA5968"/>
    <w:rsid w:val="00DA5AF0"/>
    <w:rsid w:val="00DA5EB6"/>
    <w:rsid w:val="00DA6B51"/>
    <w:rsid w:val="00DB018D"/>
    <w:rsid w:val="00DB08E5"/>
    <w:rsid w:val="00DB0B9B"/>
    <w:rsid w:val="00DB1FD7"/>
    <w:rsid w:val="00DB2E6F"/>
    <w:rsid w:val="00DB477C"/>
    <w:rsid w:val="00DB4D1E"/>
    <w:rsid w:val="00DB5D62"/>
    <w:rsid w:val="00DC006E"/>
    <w:rsid w:val="00DC02F6"/>
    <w:rsid w:val="00DC08F0"/>
    <w:rsid w:val="00DC1C51"/>
    <w:rsid w:val="00DC2015"/>
    <w:rsid w:val="00DC254D"/>
    <w:rsid w:val="00DC2D26"/>
    <w:rsid w:val="00DC3CF8"/>
    <w:rsid w:val="00DC4CFE"/>
    <w:rsid w:val="00DC4FE4"/>
    <w:rsid w:val="00DC65E4"/>
    <w:rsid w:val="00DD0698"/>
    <w:rsid w:val="00DD0E50"/>
    <w:rsid w:val="00DD24EF"/>
    <w:rsid w:val="00DD250C"/>
    <w:rsid w:val="00DD2D80"/>
    <w:rsid w:val="00DD2E7A"/>
    <w:rsid w:val="00DD2E9D"/>
    <w:rsid w:val="00DD3902"/>
    <w:rsid w:val="00DD474F"/>
    <w:rsid w:val="00DD7BFC"/>
    <w:rsid w:val="00DE035D"/>
    <w:rsid w:val="00DE190C"/>
    <w:rsid w:val="00DE2614"/>
    <w:rsid w:val="00DE2B03"/>
    <w:rsid w:val="00DE2E17"/>
    <w:rsid w:val="00DE423A"/>
    <w:rsid w:val="00DE5148"/>
    <w:rsid w:val="00DE7046"/>
    <w:rsid w:val="00DE73B2"/>
    <w:rsid w:val="00DE787B"/>
    <w:rsid w:val="00DF009F"/>
    <w:rsid w:val="00DF152C"/>
    <w:rsid w:val="00DF215C"/>
    <w:rsid w:val="00DF22FA"/>
    <w:rsid w:val="00DF3A5A"/>
    <w:rsid w:val="00DF4A6B"/>
    <w:rsid w:val="00DF51D2"/>
    <w:rsid w:val="00DF5514"/>
    <w:rsid w:val="00DF5FD1"/>
    <w:rsid w:val="00DF7C43"/>
    <w:rsid w:val="00DF7D8D"/>
    <w:rsid w:val="00E01026"/>
    <w:rsid w:val="00E01965"/>
    <w:rsid w:val="00E01DEB"/>
    <w:rsid w:val="00E02E1C"/>
    <w:rsid w:val="00E03C4B"/>
    <w:rsid w:val="00E05B98"/>
    <w:rsid w:val="00E06D4C"/>
    <w:rsid w:val="00E074D3"/>
    <w:rsid w:val="00E10146"/>
    <w:rsid w:val="00E1036E"/>
    <w:rsid w:val="00E1079B"/>
    <w:rsid w:val="00E112FF"/>
    <w:rsid w:val="00E11D45"/>
    <w:rsid w:val="00E12DB2"/>
    <w:rsid w:val="00E13126"/>
    <w:rsid w:val="00E136B8"/>
    <w:rsid w:val="00E13C3F"/>
    <w:rsid w:val="00E13D1A"/>
    <w:rsid w:val="00E1509D"/>
    <w:rsid w:val="00E15280"/>
    <w:rsid w:val="00E15887"/>
    <w:rsid w:val="00E1661F"/>
    <w:rsid w:val="00E17036"/>
    <w:rsid w:val="00E178EE"/>
    <w:rsid w:val="00E21158"/>
    <w:rsid w:val="00E22046"/>
    <w:rsid w:val="00E22EFE"/>
    <w:rsid w:val="00E23456"/>
    <w:rsid w:val="00E2382A"/>
    <w:rsid w:val="00E24DF0"/>
    <w:rsid w:val="00E2512F"/>
    <w:rsid w:val="00E25CFC"/>
    <w:rsid w:val="00E26AEE"/>
    <w:rsid w:val="00E26BB9"/>
    <w:rsid w:val="00E2754D"/>
    <w:rsid w:val="00E3047E"/>
    <w:rsid w:val="00E30614"/>
    <w:rsid w:val="00E30D12"/>
    <w:rsid w:val="00E313BF"/>
    <w:rsid w:val="00E31C8C"/>
    <w:rsid w:val="00E3200D"/>
    <w:rsid w:val="00E32068"/>
    <w:rsid w:val="00E32A5C"/>
    <w:rsid w:val="00E354B8"/>
    <w:rsid w:val="00E35D3C"/>
    <w:rsid w:val="00E3761A"/>
    <w:rsid w:val="00E423A2"/>
    <w:rsid w:val="00E43094"/>
    <w:rsid w:val="00E43364"/>
    <w:rsid w:val="00E4394C"/>
    <w:rsid w:val="00E44297"/>
    <w:rsid w:val="00E44670"/>
    <w:rsid w:val="00E45321"/>
    <w:rsid w:val="00E45E6E"/>
    <w:rsid w:val="00E4672E"/>
    <w:rsid w:val="00E46A24"/>
    <w:rsid w:val="00E47427"/>
    <w:rsid w:val="00E504CF"/>
    <w:rsid w:val="00E51307"/>
    <w:rsid w:val="00E518CE"/>
    <w:rsid w:val="00E5259B"/>
    <w:rsid w:val="00E525CB"/>
    <w:rsid w:val="00E531F0"/>
    <w:rsid w:val="00E53991"/>
    <w:rsid w:val="00E53D71"/>
    <w:rsid w:val="00E540A8"/>
    <w:rsid w:val="00E54BFB"/>
    <w:rsid w:val="00E5536D"/>
    <w:rsid w:val="00E554A1"/>
    <w:rsid w:val="00E55C7A"/>
    <w:rsid w:val="00E55E93"/>
    <w:rsid w:val="00E5744F"/>
    <w:rsid w:val="00E60672"/>
    <w:rsid w:val="00E607B9"/>
    <w:rsid w:val="00E607D5"/>
    <w:rsid w:val="00E60A60"/>
    <w:rsid w:val="00E6131E"/>
    <w:rsid w:val="00E616C6"/>
    <w:rsid w:val="00E61919"/>
    <w:rsid w:val="00E6299A"/>
    <w:rsid w:val="00E63267"/>
    <w:rsid w:val="00E635FB"/>
    <w:rsid w:val="00E649A3"/>
    <w:rsid w:val="00E64C37"/>
    <w:rsid w:val="00E66026"/>
    <w:rsid w:val="00E6632C"/>
    <w:rsid w:val="00E66D54"/>
    <w:rsid w:val="00E70428"/>
    <w:rsid w:val="00E70909"/>
    <w:rsid w:val="00E72243"/>
    <w:rsid w:val="00E724E8"/>
    <w:rsid w:val="00E733E9"/>
    <w:rsid w:val="00E7367F"/>
    <w:rsid w:val="00E740C1"/>
    <w:rsid w:val="00E755FB"/>
    <w:rsid w:val="00E75DC0"/>
    <w:rsid w:val="00E76087"/>
    <w:rsid w:val="00E763F8"/>
    <w:rsid w:val="00E77100"/>
    <w:rsid w:val="00E7784F"/>
    <w:rsid w:val="00E77B10"/>
    <w:rsid w:val="00E81292"/>
    <w:rsid w:val="00E8275A"/>
    <w:rsid w:val="00E83EB6"/>
    <w:rsid w:val="00E84C11"/>
    <w:rsid w:val="00E85066"/>
    <w:rsid w:val="00E85650"/>
    <w:rsid w:val="00E861ED"/>
    <w:rsid w:val="00E86D91"/>
    <w:rsid w:val="00E87962"/>
    <w:rsid w:val="00E879AE"/>
    <w:rsid w:val="00E90B04"/>
    <w:rsid w:val="00E910EA"/>
    <w:rsid w:val="00E91232"/>
    <w:rsid w:val="00E93B20"/>
    <w:rsid w:val="00E94B39"/>
    <w:rsid w:val="00E94DCE"/>
    <w:rsid w:val="00E959F4"/>
    <w:rsid w:val="00E96D6A"/>
    <w:rsid w:val="00E96F61"/>
    <w:rsid w:val="00E97395"/>
    <w:rsid w:val="00E97E17"/>
    <w:rsid w:val="00EA28F9"/>
    <w:rsid w:val="00EA299A"/>
    <w:rsid w:val="00EA2E36"/>
    <w:rsid w:val="00EA3728"/>
    <w:rsid w:val="00EA3AF0"/>
    <w:rsid w:val="00EA408F"/>
    <w:rsid w:val="00EA5182"/>
    <w:rsid w:val="00EA57DC"/>
    <w:rsid w:val="00EB0C53"/>
    <w:rsid w:val="00EB0FDD"/>
    <w:rsid w:val="00EB20FB"/>
    <w:rsid w:val="00EB336B"/>
    <w:rsid w:val="00EB3821"/>
    <w:rsid w:val="00EB4100"/>
    <w:rsid w:val="00EB4D21"/>
    <w:rsid w:val="00EB50D3"/>
    <w:rsid w:val="00EB533F"/>
    <w:rsid w:val="00EB5C2D"/>
    <w:rsid w:val="00EB74A5"/>
    <w:rsid w:val="00EB7EE6"/>
    <w:rsid w:val="00EC078F"/>
    <w:rsid w:val="00EC0CBC"/>
    <w:rsid w:val="00EC120F"/>
    <w:rsid w:val="00EC32E5"/>
    <w:rsid w:val="00EC503D"/>
    <w:rsid w:val="00EC511F"/>
    <w:rsid w:val="00EC53DB"/>
    <w:rsid w:val="00EC733C"/>
    <w:rsid w:val="00ED117F"/>
    <w:rsid w:val="00ED1326"/>
    <w:rsid w:val="00ED24E7"/>
    <w:rsid w:val="00ED29AE"/>
    <w:rsid w:val="00ED3111"/>
    <w:rsid w:val="00ED3284"/>
    <w:rsid w:val="00ED3CBA"/>
    <w:rsid w:val="00ED44D1"/>
    <w:rsid w:val="00ED4A13"/>
    <w:rsid w:val="00ED4F99"/>
    <w:rsid w:val="00ED5306"/>
    <w:rsid w:val="00ED55DD"/>
    <w:rsid w:val="00ED66F6"/>
    <w:rsid w:val="00EE0060"/>
    <w:rsid w:val="00EE06CB"/>
    <w:rsid w:val="00EE1CC3"/>
    <w:rsid w:val="00EE1EDC"/>
    <w:rsid w:val="00EE3021"/>
    <w:rsid w:val="00EE350A"/>
    <w:rsid w:val="00EE4C5D"/>
    <w:rsid w:val="00EE4D78"/>
    <w:rsid w:val="00EE4F5F"/>
    <w:rsid w:val="00EE52B7"/>
    <w:rsid w:val="00EE6669"/>
    <w:rsid w:val="00EF01CA"/>
    <w:rsid w:val="00EF0E01"/>
    <w:rsid w:val="00EF11D8"/>
    <w:rsid w:val="00EF16AD"/>
    <w:rsid w:val="00EF39F2"/>
    <w:rsid w:val="00EF3DF4"/>
    <w:rsid w:val="00EF407D"/>
    <w:rsid w:val="00EF48C6"/>
    <w:rsid w:val="00EF5D8D"/>
    <w:rsid w:val="00EF6CE9"/>
    <w:rsid w:val="00EF7999"/>
    <w:rsid w:val="00EF7C96"/>
    <w:rsid w:val="00F00FD7"/>
    <w:rsid w:val="00F01E68"/>
    <w:rsid w:val="00F02F56"/>
    <w:rsid w:val="00F042A7"/>
    <w:rsid w:val="00F04401"/>
    <w:rsid w:val="00F044BF"/>
    <w:rsid w:val="00F0541E"/>
    <w:rsid w:val="00F05502"/>
    <w:rsid w:val="00F0625A"/>
    <w:rsid w:val="00F06C8E"/>
    <w:rsid w:val="00F10B30"/>
    <w:rsid w:val="00F11724"/>
    <w:rsid w:val="00F126EF"/>
    <w:rsid w:val="00F12A46"/>
    <w:rsid w:val="00F149D3"/>
    <w:rsid w:val="00F15C77"/>
    <w:rsid w:val="00F15DDF"/>
    <w:rsid w:val="00F163FF"/>
    <w:rsid w:val="00F168E4"/>
    <w:rsid w:val="00F173EB"/>
    <w:rsid w:val="00F17E5B"/>
    <w:rsid w:val="00F20739"/>
    <w:rsid w:val="00F21BF7"/>
    <w:rsid w:val="00F223D9"/>
    <w:rsid w:val="00F2280A"/>
    <w:rsid w:val="00F23503"/>
    <w:rsid w:val="00F23902"/>
    <w:rsid w:val="00F23918"/>
    <w:rsid w:val="00F24F56"/>
    <w:rsid w:val="00F257C8"/>
    <w:rsid w:val="00F2589B"/>
    <w:rsid w:val="00F25D08"/>
    <w:rsid w:val="00F263C0"/>
    <w:rsid w:val="00F26B5C"/>
    <w:rsid w:val="00F26F80"/>
    <w:rsid w:val="00F272FA"/>
    <w:rsid w:val="00F3117C"/>
    <w:rsid w:val="00F3117E"/>
    <w:rsid w:val="00F31E68"/>
    <w:rsid w:val="00F32F20"/>
    <w:rsid w:val="00F33BF2"/>
    <w:rsid w:val="00F35208"/>
    <w:rsid w:val="00F35267"/>
    <w:rsid w:val="00F37382"/>
    <w:rsid w:val="00F379BF"/>
    <w:rsid w:val="00F40639"/>
    <w:rsid w:val="00F41BE2"/>
    <w:rsid w:val="00F4245E"/>
    <w:rsid w:val="00F42557"/>
    <w:rsid w:val="00F43B86"/>
    <w:rsid w:val="00F4418B"/>
    <w:rsid w:val="00F44582"/>
    <w:rsid w:val="00F44B19"/>
    <w:rsid w:val="00F456F2"/>
    <w:rsid w:val="00F47EA9"/>
    <w:rsid w:val="00F47FCA"/>
    <w:rsid w:val="00F502D6"/>
    <w:rsid w:val="00F50D30"/>
    <w:rsid w:val="00F51AF8"/>
    <w:rsid w:val="00F52288"/>
    <w:rsid w:val="00F526F7"/>
    <w:rsid w:val="00F53B41"/>
    <w:rsid w:val="00F5447D"/>
    <w:rsid w:val="00F54B4F"/>
    <w:rsid w:val="00F54C1E"/>
    <w:rsid w:val="00F5531D"/>
    <w:rsid w:val="00F55450"/>
    <w:rsid w:val="00F55A1B"/>
    <w:rsid w:val="00F55D57"/>
    <w:rsid w:val="00F562F9"/>
    <w:rsid w:val="00F5660B"/>
    <w:rsid w:val="00F57924"/>
    <w:rsid w:val="00F60992"/>
    <w:rsid w:val="00F60C8E"/>
    <w:rsid w:val="00F6148C"/>
    <w:rsid w:val="00F61736"/>
    <w:rsid w:val="00F620EA"/>
    <w:rsid w:val="00F6221D"/>
    <w:rsid w:val="00F62229"/>
    <w:rsid w:val="00F63431"/>
    <w:rsid w:val="00F63DEE"/>
    <w:rsid w:val="00F64DBA"/>
    <w:rsid w:val="00F65B5B"/>
    <w:rsid w:val="00F65DB5"/>
    <w:rsid w:val="00F7054C"/>
    <w:rsid w:val="00F70A51"/>
    <w:rsid w:val="00F70A76"/>
    <w:rsid w:val="00F7100C"/>
    <w:rsid w:val="00F710AC"/>
    <w:rsid w:val="00F7171F"/>
    <w:rsid w:val="00F72323"/>
    <w:rsid w:val="00F7280C"/>
    <w:rsid w:val="00F7444C"/>
    <w:rsid w:val="00F7453D"/>
    <w:rsid w:val="00F751EB"/>
    <w:rsid w:val="00F77FBB"/>
    <w:rsid w:val="00F803A2"/>
    <w:rsid w:val="00F8088F"/>
    <w:rsid w:val="00F81557"/>
    <w:rsid w:val="00F82525"/>
    <w:rsid w:val="00F82DCD"/>
    <w:rsid w:val="00F83F8C"/>
    <w:rsid w:val="00F8438F"/>
    <w:rsid w:val="00F8593B"/>
    <w:rsid w:val="00F85967"/>
    <w:rsid w:val="00F86582"/>
    <w:rsid w:val="00F86765"/>
    <w:rsid w:val="00F905EE"/>
    <w:rsid w:val="00F90EE4"/>
    <w:rsid w:val="00F92322"/>
    <w:rsid w:val="00F95012"/>
    <w:rsid w:val="00F969AC"/>
    <w:rsid w:val="00F96B0D"/>
    <w:rsid w:val="00F96B58"/>
    <w:rsid w:val="00F973C6"/>
    <w:rsid w:val="00F97C59"/>
    <w:rsid w:val="00F97DE9"/>
    <w:rsid w:val="00FA0DB0"/>
    <w:rsid w:val="00FA10C0"/>
    <w:rsid w:val="00FA199D"/>
    <w:rsid w:val="00FA1AD2"/>
    <w:rsid w:val="00FA1C24"/>
    <w:rsid w:val="00FA3A20"/>
    <w:rsid w:val="00FA4252"/>
    <w:rsid w:val="00FA5FBA"/>
    <w:rsid w:val="00FA65B5"/>
    <w:rsid w:val="00FA7C6A"/>
    <w:rsid w:val="00FB1AB7"/>
    <w:rsid w:val="00FB2464"/>
    <w:rsid w:val="00FB3991"/>
    <w:rsid w:val="00FB519D"/>
    <w:rsid w:val="00FB620F"/>
    <w:rsid w:val="00FB6220"/>
    <w:rsid w:val="00FB67C4"/>
    <w:rsid w:val="00FC006C"/>
    <w:rsid w:val="00FC2440"/>
    <w:rsid w:val="00FC2863"/>
    <w:rsid w:val="00FC4B31"/>
    <w:rsid w:val="00FC4EC4"/>
    <w:rsid w:val="00FC50C8"/>
    <w:rsid w:val="00FC5CC2"/>
    <w:rsid w:val="00FD029E"/>
    <w:rsid w:val="00FD0ABF"/>
    <w:rsid w:val="00FD173A"/>
    <w:rsid w:val="00FD296A"/>
    <w:rsid w:val="00FD35E1"/>
    <w:rsid w:val="00FD3D8D"/>
    <w:rsid w:val="00FD462C"/>
    <w:rsid w:val="00FD4662"/>
    <w:rsid w:val="00FD4CA1"/>
    <w:rsid w:val="00FD4F6F"/>
    <w:rsid w:val="00FD5B26"/>
    <w:rsid w:val="00FD5D6D"/>
    <w:rsid w:val="00FD6FA8"/>
    <w:rsid w:val="00FD7148"/>
    <w:rsid w:val="00FD7ABA"/>
    <w:rsid w:val="00FD7B4B"/>
    <w:rsid w:val="00FE120D"/>
    <w:rsid w:val="00FE12EA"/>
    <w:rsid w:val="00FE1D99"/>
    <w:rsid w:val="00FE3D6A"/>
    <w:rsid w:val="00FE4C02"/>
    <w:rsid w:val="00FE4CBF"/>
    <w:rsid w:val="00FE5851"/>
    <w:rsid w:val="00FE6B52"/>
    <w:rsid w:val="00FE6CAD"/>
    <w:rsid w:val="00FE7D67"/>
    <w:rsid w:val="00FF0C0C"/>
    <w:rsid w:val="00FF0D4D"/>
    <w:rsid w:val="00FF0F71"/>
    <w:rsid w:val="00FF2132"/>
    <w:rsid w:val="00FF4376"/>
    <w:rsid w:val="00FF73E1"/>
    <w:rsid w:val="00FF7C68"/>
    <w:rsid w:val="00FF7DC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43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footnote reference" w:uiPriority="99"/>
    <w:lsdException w:name="annotation reference" w:uiPriority="99"/>
    <w:lsdException w:name="Hyperlink" w:uiPriority="99"/>
    <w:lsdException w:name="Strong" w:uiPriority="22" w:qFormat="1"/>
    <w:lsdException w:name="Emphasis" w:uiPriority="20" w:qFormat="1"/>
    <w:lsdException w:name="Normal (Web)" w:uiPriority="99"/>
    <w:lsdException w:name="HTML Preformatted" w:uiPriority="99"/>
    <w:lsdException w:name="annotation subject" w:uiPriority="99"/>
    <w:lsdException w:name="Balloon Text" w:uiPriority="99"/>
    <w:lsdException w:name="Table Grid" w:uiPriority="59"/>
    <w:lsdException w:name="List Paragraph" w:uiPriority="34" w:qFormat="1"/>
    <w:lsdException w:name="TOC Heading" w:uiPriority="39" w:qFormat="1"/>
  </w:latentStyles>
  <w:style w:type="paragraph" w:default="1" w:styleId="a">
    <w:name w:val="Normal"/>
    <w:qFormat/>
    <w:rsid w:val="00903C04"/>
    <w:pPr>
      <w:spacing w:line="360" w:lineRule="auto"/>
      <w:ind w:firstLine="284"/>
      <w:jc w:val="both"/>
    </w:pPr>
    <w:rPr>
      <w:rFonts w:ascii="Times New Roman" w:hAnsi="Times New Roman"/>
      <w:sz w:val="24"/>
      <w:szCs w:val="22"/>
      <w:lang w:val="de-DE"/>
    </w:rPr>
  </w:style>
  <w:style w:type="paragraph" w:styleId="1">
    <w:name w:val="heading 1"/>
    <w:basedOn w:val="a"/>
    <w:next w:val="a"/>
    <w:link w:val="1Char"/>
    <w:uiPriority w:val="9"/>
    <w:qFormat/>
    <w:rsid w:val="00192010"/>
    <w:pPr>
      <w:keepNext/>
      <w:keepLines/>
      <w:spacing w:before="480"/>
      <w:outlineLvl w:val="0"/>
    </w:pPr>
    <w:rPr>
      <w:rFonts w:eastAsia="Times New Roman"/>
      <w:b/>
      <w:bCs/>
      <w:sz w:val="28"/>
      <w:szCs w:val="32"/>
    </w:rPr>
  </w:style>
  <w:style w:type="paragraph" w:styleId="2">
    <w:name w:val="heading 2"/>
    <w:basedOn w:val="a"/>
    <w:next w:val="a"/>
    <w:link w:val="2Char"/>
    <w:uiPriority w:val="9"/>
    <w:qFormat/>
    <w:rsid w:val="00192010"/>
    <w:pPr>
      <w:keepNext/>
      <w:keepLines/>
      <w:outlineLvl w:val="1"/>
    </w:pPr>
    <w:rPr>
      <w:rFonts w:eastAsia="Times New Roman"/>
      <w:b/>
      <w:bCs/>
      <w:szCs w:val="26"/>
    </w:rPr>
  </w:style>
  <w:style w:type="paragraph" w:styleId="3">
    <w:name w:val="heading 3"/>
    <w:basedOn w:val="a"/>
    <w:next w:val="a"/>
    <w:link w:val="3Char"/>
    <w:uiPriority w:val="9"/>
    <w:qFormat/>
    <w:rsid w:val="00781325"/>
    <w:pPr>
      <w:keepNext/>
      <w:keepLines/>
      <w:spacing w:before="200"/>
      <w:outlineLvl w:val="2"/>
    </w:pPr>
    <w:rPr>
      <w:rFonts w:ascii="Cambria" w:eastAsia="Times New Roman" w:hAnsi="Cambria"/>
      <w:b/>
      <w:bCs/>
    </w:rPr>
  </w:style>
  <w:style w:type="paragraph" w:styleId="4">
    <w:name w:val="heading 4"/>
    <w:basedOn w:val="a"/>
    <w:next w:val="a"/>
    <w:link w:val="4Char"/>
    <w:qFormat/>
    <w:rsid w:val="00A310C8"/>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E6B52"/>
    <w:rPr>
      <w:rFonts w:ascii="Tahoma" w:hAnsi="Tahoma" w:cs="Tahoma"/>
      <w:sz w:val="16"/>
      <w:szCs w:val="16"/>
    </w:rPr>
  </w:style>
  <w:style w:type="character" w:customStyle="1" w:styleId="BalloonTextChar">
    <w:name w:val="Balloon Text Char"/>
    <w:basedOn w:val="a0"/>
    <w:link w:val="a3"/>
    <w:uiPriority w:val="99"/>
    <w:semiHidden/>
    <w:rsid w:val="00716263"/>
    <w:rPr>
      <w:rFonts w:ascii="Lucida Grande" w:hAnsi="Lucida Grande"/>
      <w:sz w:val="18"/>
      <w:szCs w:val="18"/>
    </w:rPr>
  </w:style>
  <w:style w:type="character" w:customStyle="1" w:styleId="BalloonTextChar0">
    <w:name w:val="Balloon Text Char"/>
    <w:basedOn w:val="a0"/>
    <w:link w:val="a3"/>
    <w:uiPriority w:val="99"/>
    <w:semiHidden/>
    <w:rsid w:val="00716263"/>
    <w:rPr>
      <w:rFonts w:ascii="Lucida Grande" w:hAnsi="Lucida Grande"/>
      <w:sz w:val="18"/>
      <w:szCs w:val="18"/>
    </w:rPr>
  </w:style>
  <w:style w:type="character" w:customStyle="1" w:styleId="Char">
    <w:name w:val="Κείμενο πλαισίου Char"/>
    <w:basedOn w:val="a0"/>
    <w:link w:val="a3"/>
    <w:uiPriority w:val="99"/>
    <w:semiHidden/>
    <w:rsid w:val="00FE6B52"/>
    <w:rPr>
      <w:rFonts w:ascii="Tahoma" w:hAnsi="Tahoma" w:cs="Tahoma"/>
      <w:sz w:val="16"/>
      <w:szCs w:val="16"/>
    </w:rPr>
  </w:style>
  <w:style w:type="paragraph" w:styleId="a4">
    <w:name w:val="header"/>
    <w:basedOn w:val="a"/>
    <w:link w:val="Char0"/>
    <w:uiPriority w:val="99"/>
    <w:semiHidden/>
    <w:unhideWhenUsed/>
    <w:rsid w:val="001227C8"/>
    <w:pPr>
      <w:tabs>
        <w:tab w:val="center" w:pos="4536"/>
        <w:tab w:val="right" w:pos="9072"/>
      </w:tabs>
    </w:pPr>
  </w:style>
  <w:style w:type="character" w:customStyle="1" w:styleId="Char0">
    <w:name w:val="Κεφαλίδα Char"/>
    <w:basedOn w:val="a0"/>
    <w:link w:val="a4"/>
    <w:uiPriority w:val="99"/>
    <w:semiHidden/>
    <w:rsid w:val="001227C8"/>
  </w:style>
  <w:style w:type="paragraph" w:styleId="a5">
    <w:name w:val="footer"/>
    <w:basedOn w:val="a"/>
    <w:link w:val="Char1"/>
    <w:uiPriority w:val="99"/>
    <w:unhideWhenUsed/>
    <w:rsid w:val="001227C8"/>
    <w:pPr>
      <w:tabs>
        <w:tab w:val="center" w:pos="4536"/>
        <w:tab w:val="right" w:pos="9072"/>
      </w:tabs>
    </w:pPr>
  </w:style>
  <w:style w:type="character" w:customStyle="1" w:styleId="Char1">
    <w:name w:val="Υποσέλιδο Char"/>
    <w:basedOn w:val="a0"/>
    <w:link w:val="a5"/>
    <w:uiPriority w:val="99"/>
    <w:rsid w:val="001227C8"/>
  </w:style>
  <w:style w:type="character" w:styleId="a6">
    <w:name w:val="annotation reference"/>
    <w:basedOn w:val="a0"/>
    <w:uiPriority w:val="99"/>
    <w:semiHidden/>
    <w:unhideWhenUsed/>
    <w:rsid w:val="003625FF"/>
    <w:rPr>
      <w:sz w:val="18"/>
      <w:szCs w:val="18"/>
    </w:rPr>
  </w:style>
  <w:style w:type="paragraph" w:styleId="a7">
    <w:name w:val="annotation text"/>
    <w:basedOn w:val="a"/>
    <w:link w:val="Char2"/>
    <w:uiPriority w:val="99"/>
    <w:unhideWhenUsed/>
    <w:rsid w:val="003625FF"/>
    <w:pPr>
      <w:spacing w:after="200"/>
      <w:jc w:val="left"/>
    </w:pPr>
    <w:rPr>
      <w:szCs w:val="24"/>
      <w:lang w:val="it-IT"/>
    </w:rPr>
  </w:style>
  <w:style w:type="character" w:customStyle="1" w:styleId="Char2">
    <w:name w:val="Κείμενο σχολίου Char"/>
    <w:basedOn w:val="a0"/>
    <w:link w:val="a7"/>
    <w:uiPriority w:val="99"/>
    <w:rsid w:val="003625FF"/>
    <w:rPr>
      <w:sz w:val="24"/>
      <w:szCs w:val="24"/>
      <w:lang w:val="it-IT"/>
    </w:rPr>
  </w:style>
  <w:style w:type="paragraph" w:styleId="a8">
    <w:name w:val="List Paragraph"/>
    <w:basedOn w:val="a"/>
    <w:uiPriority w:val="34"/>
    <w:qFormat/>
    <w:rsid w:val="006618C5"/>
    <w:pPr>
      <w:ind w:left="720"/>
      <w:contextualSpacing/>
    </w:pPr>
  </w:style>
  <w:style w:type="paragraph" w:styleId="a9">
    <w:name w:val="annotation subject"/>
    <w:basedOn w:val="a7"/>
    <w:next w:val="a7"/>
    <w:link w:val="Char3"/>
    <w:uiPriority w:val="99"/>
    <w:semiHidden/>
    <w:unhideWhenUsed/>
    <w:rsid w:val="00CC4F22"/>
    <w:pPr>
      <w:spacing w:after="0"/>
      <w:jc w:val="both"/>
    </w:pPr>
    <w:rPr>
      <w:b/>
      <w:bCs/>
      <w:sz w:val="20"/>
      <w:szCs w:val="20"/>
      <w:lang w:val="de-DE"/>
    </w:rPr>
  </w:style>
  <w:style w:type="character" w:customStyle="1" w:styleId="Char3">
    <w:name w:val="Θέμα σχολίου Char"/>
    <w:basedOn w:val="Char2"/>
    <w:link w:val="a9"/>
    <w:uiPriority w:val="99"/>
    <w:semiHidden/>
    <w:rsid w:val="00CC4F22"/>
    <w:rPr>
      <w:b/>
      <w:bCs/>
      <w:sz w:val="20"/>
      <w:szCs w:val="20"/>
    </w:rPr>
  </w:style>
  <w:style w:type="paragraph" w:styleId="aa">
    <w:name w:val="Revision"/>
    <w:hidden/>
    <w:rsid w:val="00903C04"/>
    <w:rPr>
      <w:sz w:val="22"/>
      <w:szCs w:val="22"/>
      <w:lang w:val="de-DE"/>
    </w:rPr>
  </w:style>
  <w:style w:type="character" w:customStyle="1" w:styleId="2Char">
    <w:name w:val="Επικεφαλίδα 2 Char"/>
    <w:basedOn w:val="a0"/>
    <w:link w:val="2"/>
    <w:uiPriority w:val="9"/>
    <w:rsid w:val="00192010"/>
    <w:rPr>
      <w:rFonts w:ascii="Times New Roman" w:eastAsia="Times New Roman" w:hAnsi="Times New Roman" w:cs="Times New Roman"/>
      <w:b/>
      <w:bCs/>
      <w:sz w:val="24"/>
      <w:szCs w:val="26"/>
    </w:rPr>
  </w:style>
  <w:style w:type="character" w:customStyle="1" w:styleId="1Char">
    <w:name w:val="Επικεφαλίδα 1 Char"/>
    <w:basedOn w:val="a0"/>
    <w:link w:val="1"/>
    <w:uiPriority w:val="9"/>
    <w:rsid w:val="00192010"/>
    <w:rPr>
      <w:rFonts w:ascii="Times New Roman" w:eastAsia="Times New Roman" w:hAnsi="Times New Roman" w:cs="Times New Roman"/>
      <w:b/>
      <w:bCs/>
      <w:sz w:val="28"/>
      <w:szCs w:val="32"/>
    </w:rPr>
  </w:style>
  <w:style w:type="paragraph" w:customStyle="1" w:styleId="SeminarText">
    <w:name w:val="Seminar Text"/>
    <w:basedOn w:val="a"/>
    <w:qFormat/>
    <w:rsid w:val="00BB1CCC"/>
    <w:pPr>
      <w:ind w:firstLine="397"/>
    </w:pPr>
    <w:rPr>
      <w:rFonts w:cs="Arial"/>
      <w:szCs w:val="24"/>
      <w:lang w:val="en-GB"/>
    </w:rPr>
  </w:style>
  <w:style w:type="paragraph" w:customStyle="1" w:styleId="Subtitle1">
    <w:name w:val="Subtitle1"/>
    <w:basedOn w:val="1"/>
    <w:next w:val="SeminarText"/>
    <w:autoRedefine/>
    <w:qFormat/>
    <w:rsid w:val="00105F1E"/>
    <w:pPr>
      <w:spacing w:before="240" w:line="240" w:lineRule="auto"/>
      <w:ind w:firstLine="0"/>
      <w:contextualSpacing/>
    </w:pPr>
    <w:rPr>
      <w:rFonts w:asciiTheme="majorHAnsi" w:hAnsiTheme="majorHAnsi"/>
      <w:szCs w:val="28"/>
      <w:lang w:val="en-US"/>
    </w:rPr>
  </w:style>
  <w:style w:type="paragraph" w:customStyle="1" w:styleId="Hypothesis">
    <w:name w:val="Hypothesis"/>
    <w:basedOn w:val="3"/>
    <w:next w:val="SeminarText"/>
    <w:autoRedefine/>
    <w:qFormat/>
    <w:rsid w:val="00F044BF"/>
    <w:pPr>
      <w:ind w:firstLine="0"/>
    </w:pPr>
    <w:rPr>
      <w:rFonts w:ascii="Calibri" w:hAnsi="Calibri"/>
      <w:lang w:val="en-US"/>
    </w:rPr>
  </w:style>
  <w:style w:type="paragraph" w:customStyle="1" w:styleId="SecondSubtitle">
    <w:name w:val="Second Subtitle"/>
    <w:basedOn w:val="2"/>
    <w:next w:val="SeminarText"/>
    <w:autoRedefine/>
    <w:qFormat/>
    <w:rsid w:val="008D3B0F"/>
    <w:pPr>
      <w:spacing w:before="120" w:line="240" w:lineRule="auto"/>
      <w:ind w:firstLine="0"/>
      <w:jc w:val="left"/>
    </w:pPr>
    <w:rPr>
      <w:rFonts w:asciiTheme="majorHAnsi" w:hAnsiTheme="majorHAnsi" w:cs="Arial"/>
      <w:szCs w:val="24"/>
      <w:lang w:val="en-US"/>
    </w:rPr>
  </w:style>
  <w:style w:type="paragraph" w:customStyle="1" w:styleId="References">
    <w:name w:val="References"/>
    <w:basedOn w:val="a"/>
    <w:qFormat/>
    <w:rsid w:val="000B7F0D"/>
    <w:pPr>
      <w:spacing w:line="240" w:lineRule="auto"/>
      <w:ind w:firstLine="0"/>
    </w:pPr>
  </w:style>
  <w:style w:type="paragraph" w:styleId="ab">
    <w:name w:val="footnote text"/>
    <w:basedOn w:val="a"/>
    <w:link w:val="Char4"/>
    <w:uiPriority w:val="99"/>
    <w:rsid w:val="00CF5DF9"/>
    <w:pPr>
      <w:spacing w:line="240" w:lineRule="auto"/>
    </w:pPr>
    <w:rPr>
      <w:sz w:val="20"/>
      <w:szCs w:val="24"/>
    </w:rPr>
  </w:style>
  <w:style w:type="character" w:customStyle="1" w:styleId="Char4">
    <w:name w:val="Κείμενο υποσημείωσης Char"/>
    <w:basedOn w:val="a0"/>
    <w:link w:val="ab"/>
    <w:uiPriority w:val="99"/>
    <w:rsid w:val="00CF5DF9"/>
    <w:rPr>
      <w:rFonts w:ascii="Times New Roman" w:hAnsi="Times New Roman"/>
      <w:sz w:val="20"/>
      <w:szCs w:val="24"/>
    </w:rPr>
  </w:style>
  <w:style w:type="character" w:styleId="ac">
    <w:name w:val="footnote reference"/>
    <w:basedOn w:val="a0"/>
    <w:uiPriority w:val="99"/>
    <w:rsid w:val="007D40CF"/>
    <w:rPr>
      <w:vertAlign w:val="superscript"/>
    </w:rPr>
  </w:style>
  <w:style w:type="paragraph" w:styleId="ad">
    <w:name w:val="TOC Heading"/>
    <w:basedOn w:val="1"/>
    <w:next w:val="a"/>
    <w:autoRedefine/>
    <w:uiPriority w:val="39"/>
    <w:unhideWhenUsed/>
    <w:qFormat/>
    <w:rsid w:val="00C012C2"/>
    <w:pPr>
      <w:spacing w:line="240" w:lineRule="auto"/>
      <w:ind w:firstLine="0"/>
      <w:outlineLvl w:val="9"/>
    </w:pPr>
    <w:rPr>
      <w:sz w:val="22"/>
      <w:szCs w:val="28"/>
      <w:lang w:val="en-US"/>
    </w:rPr>
  </w:style>
  <w:style w:type="paragraph" w:styleId="10">
    <w:name w:val="toc 1"/>
    <w:basedOn w:val="a"/>
    <w:next w:val="a"/>
    <w:autoRedefine/>
    <w:uiPriority w:val="39"/>
    <w:rsid w:val="00846472"/>
    <w:pPr>
      <w:tabs>
        <w:tab w:val="right" w:leader="dot" w:pos="8364"/>
      </w:tabs>
      <w:spacing w:before="120"/>
      <w:ind w:firstLine="0"/>
      <w:contextualSpacing/>
      <w:jc w:val="left"/>
    </w:pPr>
    <w:rPr>
      <w:b/>
    </w:rPr>
  </w:style>
  <w:style w:type="paragraph" w:styleId="20">
    <w:name w:val="toc 2"/>
    <w:basedOn w:val="a"/>
    <w:next w:val="a"/>
    <w:autoRedefine/>
    <w:uiPriority w:val="39"/>
    <w:rsid w:val="00AF6B41"/>
    <w:pPr>
      <w:tabs>
        <w:tab w:val="left" w:pos="1200"/>
        <w:tab w:val="right" w:leader="dot" w:pos="8364"/>
      </w:tabs>
      <w:spacing w:line="240" w:lineRule="auto"/>
      <w:ind w:left="238" w:firstLine="471"/>
      <w:contextualSpacing/>
      <w:jc w:val="left"/>
    </w:pPr>
    <w:rPr>
      <w:noProof/>
    </w:rPr>
  </w:style>
  <w:style w:type="paragraph" w:styleId="30">
    <w:name w:val="toc 3"/>
    <w:basedOn w:val="a"/>
    <w:next w:val="a"/>
    <w:autoRedefine/>
    <w:uiPriority w:val="39"/>
    <w:rsid w:val="000B6C19"/>
    <w:pPr>
      <w:tabs>
        <w:tab w:val="left" w:pos="1276"/>
        <w:tab w:val="right" w:pos="8364"/>
      </w:tabs>
      <w:ind w:firstLine="709"/>
      <w:contextualSpacing/>
    </w:pPr>
    <w:rPr>
      <w:rFonts w:ascii="Calibri" w:hAnsi="Calibri"/>
      <w:bCs/>
      <w:szCs w:val="24"/>
      <w:lang w:val="en-US"/>
    </w:rPr>
  </w:style>
  <w:style w:type="paragraph" w:styleId="40">
    <w:name w:val="toc 4"/>
    <w:basedOn w:val="a"/>
    <w:next w:val="a"/>
    <w:autoRedefine/>
    <w:uiPriority w:val="39"/>
    <w:rsid w:val="00CF4A24"/>
    <w:pPr>
      <w:ind w:left="720"/>
      <w:jc w:val="left"/>
    </w:pPr>
    <w:rPr>
      <w:rFonts w:ascii="Calibri" w:hAnsi="Calibri"/>
      <w:sz w:val="20"/>
      <w:szCs w:val="20"/>
    </w:rPr>
  </w:style>
  <w:style w:type="paragraph" w:styleId="5">
    <w:name w:val="toc 5"/>
    <w:basedOn w:val="a"/>
    <w:next w:val="a"/>
    <w:autoRedefine/>
    <w:uiPriority w:val="39"/>
    <w:rsid w:val="00CF4A24"/>
    <w:pPr>
      <w:ind w:left="960"/>
      <w:jc w:val="left"/>
    </w:pPr>
    <w:rPr>
      <w:rFonts w:ascii="Calibri" w:hAnsi="Calibri"/>
      <w:sz w:val="20"/>
      <w:szCs w:val="20"/>
    </w:rPr>
  </w:style>
  <w:style w:type="paragraph" w:styleId="6">
    <w:name w:val="toc 6"/>
    <w:basedOn w:val="a"/>
    <w:next w:val="a"/>
    <w:autoRedefine/>
    <w:uiPriority w:val="39"/>
    <w:rsid w:val="00CF4A24"/>
    <w:pPr>
      <w:ind w:left="1200"/>
      <w:jc w:val="left"/>
    </w:pPr>
    <w:rPr>
      <w:rFonts w:ascii="Calibri" w:hAnsi="Calibri"/>
      <w:sz w:val="20"/>
      <w:szCs w:val="20"/>
    </w:rPr>
  </w:style>
  <w:style w:type="paragraph" w:styleId="7">
    <w:name w:val="toc 7"/>
    <w:basedOn w:val="a"/>
    <w:next w:val="a"/>
    <w:autoRedefine/>
    <w:uiPriority w:val="39"/>
    <w:rsid w:val="00CF4A24"/>
    <w:pPr>
      <w:ind w:left="1440"/>
      <w:jc w:val="left"/>
    </w:pPr>
    <w:rPr>
      <w:rFonts w:ascii="Calibri" w:hAnsi="Calibri"/>
      <w:sz w:val="20"/>
      <w:szCs w:val="20"/>
    </w:rPr>
  </w:style>
  <w:style w:type="paragraph" w:styleId="8">
    <w:name w:val="toc 8"/>
    <w:basedOn w:val="a"/>
    <w:next w:val="a"/>
    <w:autoRedefine/>
    <w:uiPriority w:val="39"/>
    <w:rsid w:val="00CF4A24"/>
    <w:pPr>
      <w:ind w:left="1680"/>
      <w:jc w:val="left"/>
    </w:pPr>
    <w:rPr>
      <w:rFonts w:ascii="Calibri" w:hAnsi="Calibri"/>
      <w:sz w:val="20"/>
      <w:szCs w:val="20"/>
    </w:rPr>
  </w:style>
  <w:style w:type="paragraph" w:styleId="9">
    <w:name w:val="toc 9"/>
    <w:basedOn w:val="a"/>
    <w:next w:val="a"/>
    <w:autoRedefine/>
    <w:uiPriority w:val="39"/>
    <w:rsid w:val="00CF4A24"/>
    <w:pPr>
      <w:ind w:left="1920"/>
      <w:jc w:val="left"/>
    </w:pPr>
    <w:rPr>
      <w:rFonts w:ascii="Calibri" w:hAnsi="Calibri"/>
      <w:sz w:val="20"/>
      <w:szCs w:val="20"/>
    </w:rPr>
  </w:style>
  <w:style w:type="paragraph" w:styleId="Web">
    <w:name w:val="Normal (Web)"/>
    <w:basedOn w:val="a"/>
    <w:uiPriority w:val="99"/>
    <w:unhideWhenUsed/>
    <w:rsid w:val="00482A9C"/>
    <w:pPr>
      <w:spacing w:before="100" w:beforeAutospacing="1" w:after="100" w:afterAutospacing="1" w:line="240" w:lineRule="auto"/>
      <w:ind w:firstLine="0"/>
      <w:jc w:val="left"/>
    </w:pPr>
    <w:rPr>
      <w:rFonts w:eastAsia="Times New Roman"/>
      <w:szCs w:val="24"/>
      <w:lang w:val="el-GR" w:eastAsia="el-GR"/>
    </w:rPr>
  </w:style>
  <w:style w:type="character" w:customStyle="1" w:styleId="4Char">
    <w:name w:val="Επικεφαλίδα 4 Char"/>
    <w:basedOn w:val="a0"/>
    <w:link w:val="4"/>
    <w:rsid w:val="00A310C8"/>
    <w:rPr>
      <w:rFonts w:ascii="Cambria" w:eastAsia="Times New Roman" w:hAnsi="Cambria" w:cs="Times New Roman"/>
      <w:b/>
      <w:bCs/>
      <w:i/>
      <w:iCs/>
      <w:color w:val="4F81BD"/>
      <w:sz w:val="24"/>
    </w:rPr>
  </w:style>
  <w:style w:type="character" w:customStyle="1" w:styleId="3Char">
    <w:name w:val="Επικεφαλίδα 3 Char"/>
    <w:basedOn w:val="a0"/>
    <w:link w:val="3"/>
    <w:uiPriority w:val="9"/>
    <w:rsid w:val="00781325"/>
    <w:rPr>
      <w:rFonts w:ascii="Cambria" w:eastAsia="Times New Roman" w:hAnsi="Cambria" w:cs="Times New Roman"/>
      <w:b/>
      <w:bCs/>
      <w:sz w:val="24"/>
    </w:rPr>
  </w:style>
  <w:style w:type="character" w:styleId="ae">
    <w:name w:val="page number"/>
    <w:basedOn w:val="a0"/>
    <w:rsid w:val="00EE4F5F"/>
  </w:style>
  <w:style w:type="paragraph" w:customStyle="1" w:styleId="Pa3">
    <w:name w:val="Pa3"/>
    <w:basedOn w:val="a"/>
    <w:next w:val="a"/>
    <w:uiPriority w:val="99"/>
    <w:rsid w:val="000A031E"/>
    <w:pPr>
      <w:widowControl w:val="0"/>
      <w:autoSpaceDE w:val="0"/>
      <w:autoSpaceDN w:val="0"/>
      <w:adjustRightInd w:val="0"/>
      <w:spacing w:line="201" w:lineRule="atLeast"/>
      <w:ind w:firstLine="0"/>
      <w:jc w:val="left"/>
    </w:pPr>
    <w:rPr>
      <w:rFonts w:ascii="Palatino LT Std" w:hAnsi="Palatino LT Std"/>
      <w:szCs w:val="24"/>
      <w:lang w:val="en-US"/>
    </w:rPr>
  </w:style>
  <w:style w:type="character" w:styleId="-">
    <w:name w:val="Hyperlink"/>
    <w:basedOn w:val="a0"/>
    <w:uiPriority w:val="99"/>
    <w:unhideWhenUsed/>
    <w:rsid w:val="00E13C3F"/>
    <w:rPr>
      <w:color w:val="0000FF" w:themeColor="hyperlink"/>
      <w:u w:val="single"/>
    </w:rPr>
  </w:style>
  <w:style w:type="character" w:styleId="af">
    <w:name w:val="Placeholder Text"/>
    <w:basedOn w:val="a0"/>
    <w:rsid w:val="00D46D7A"/>
    <w:rPr>
      <w:color w:val="808080"/>
    </w:rPr>
  </w:style>
  <w:style w:type="character" w:styleId="af0">
    <w:name w:val="Emphasis"/>
    <w:basedOn w:val="a0"/>
    <w:uiPriority w:val="20"/>
    <w:qFormat/>
    <w:rsid w:val="008839DF"/>
    <w:rPr>
      <w:i/>
      <w:iCs/>
    </w:rPr>
  </w:style>
  <w:style w:type="paragraph" w:customStyle="1" w:styleId="11">
    <w:name w:val="Λεζάντα1"/>
    <w:basedOn w:val="a"/>
    <w:rsid w:val="008D3B0F"/>
    <w:pPr>
      <w:spacing w:before="100" w:beforeAutospacing="1" w:after="100" w:afterAutospacing="1" w:line="240" w:lineRule="auto"/>
      <w:ind w:firstLine="0"/>
      <w:jc w:val="left"/>
    </w:pPr>
    <w:rPr>
      <w:rFonts w:eastAsia="Times New Roman"/>
      <w:szCs w:val="24"/>
      <w:lang w:val="el-GR" w:eastAsia="el-GR"/>
    </w:rPr>
  </w:style>
  <w:style w:type="character" w:styleId="af1">
    <w:name w:val="Strong"/>
    <w:basedOn w:val="a0"/>
    <w:uiPriority w:val="22"/>
    <w:qFormat/>
    <w:rsid w:val="003D4B4A"/>
    <w:rPr>
      <w:b/>
      <w:bCs/>
    </w:rPr>
  </w:style>
  <w:style w:type="paragraph" w:customStyle="1" w:styleId="Default">
    <w:name w:val="Default"/>
    <w:rsid w:val="00D5467B"/>
    <w:pPr>
      <w:autoSpaceDE w:val="0"/>
      <w:autoSpaceDN w:val="0"/>
      <w:adjustRightInd w:val="0"/>
    </w:pPr>
    <w:rPr>
      <w:rFonts w:eastAsiaTheme="minorEastAsia" w:cs="Calibri"/>
      <w:color w:val="000000"/>
      <w:sz w:val="24"/>
      <w:szCs w:val="24"/>
      <w:lang w:val="el-GR" w:eastAsia="el-GR"/>
    </w:rPr>
  </w:style>
  <w:style w:type="character" w:customStyle="1" w:styleId="longtext">
    <w:name w:val="long_text"/>
    <w:basedOn w:val="a0"/>
    <w:rsid w:val="00EC0CBC"/>
  </w:style>
  <w:style w:type="table" w:styleId="af2">
    <w:name w:val="Table Grid"/>
    <w:basedOn w:val="a1"/>
    <w:uiPriority w:val="59"/>
    <w:rsid w:val="00391B97"/>
    <w:rPr>
      <w:rFonts w:asciiTheme="minorHAnsi" w:eastAsiaTheme="minorHAnsi" w:hAnsiTheme="minorHAnsi" w:cstheme="minorBidi"/>
      <w:sz w:val="24"/>
      <w:szCs w:val="24"/>
      <w:lang w:val="el-G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TML">
    <w:name w:val="HTML Preformatted"/>
    <w:basedOn w:val="a"/>
    <w:link w:val="-HTMLChar"/>
    <w:uiPriority w:val="99"/>
    <w:unhideWhenUsed/>
    <w:rsid w:val="00476F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eastAsia="Times New Roman" w:hAnsi="Courier New" w:cs="Courier New"/>
      <w:sz w:val="20"/>
      <w:szCs w:val="20"/>
      <w:lang w:val="el-GR" w:eastAsia="el-GR"/>
    </w:rPr>
  </w:style>
  <w:style w:type="character" w:customStyle="1" w:styleId="-HTMLChar">
    <w:name w:val="Προ-διαμορφωμένο HTML Char"/>
    <w:basedOn w:val="a0"/>
    <w:link w:val="-HTML"/>
    <w:uiPriority w:val="99"/>
    <w:rsid w:val="00476F57"/>
    <w:rPr>
      <w:rFonts w:ascii="Courier New" w:eastAsia="Times New Roman" w:hAnsi="Courier New" w:cs="Courier New"/>
      <w:lang w:val="el-GR" w:eastAsia="el-GR"/>
    </w:rPr>
  </w:style>
</w:styles>
</file>

<file path=word/webSettings.xml><?xml version="1.0" encoding="utf-8"?>
<w:webSettings xmlns:r="http://schemas.openxmlformats.org/officeDocument/2006/relationships" xmlns:w="http://schemas.openxmlformats.org/wordprocessingml/2006/main">
  <w:divs>
    <w:div w:id="8222722">
      <w:bodyDiv w:val="1"/>
      <w:marLeft w:val="0"/>
      <w:marRight w:val="0"/>
      <w:marTop w:val="0"/>
      <w:marBottom w:val="0"/>
      <w:divBdr>
        <w:top w:val="none" w:sz="0" w:space="0" w:color="auto"/>
        <w:left w:val="none" w:sz="0" w:space="0" w:color="auto"/>
        <w:bottom w:val="none" w:sz="0" w:space="0" w:color="auto"/>
        <w:right w:val="none" w:sz="0" w:space="0" w:color="auto"/>
      </w:divBdr>
    </w:div>
    <w:div w:id="54083637">
      <w:bodyDiv w:val="1"/>
      <w:marLeft w:val="0"/>
      <w:marRight w:val="0"/>
      <w:marTop w:val="0"/>
      <w:marBottom w:val="0"/>
      <w:divBdr>
        <w:top w:val="none" w:sz="0" w:space="0" w:color="auto"/>
        <w:left w:val="none" w:sz="0" w:space="0" w:color="auto"/>
        <w:bottom w:val="none" w:sz="0" w:space="0" w:color="auto"/>
        <w:right w:val="none" w:sz="0" w:space="0" w:color="auto"/>
      </w:divBdr>
      <w:divsChild>
        <w:div w:id="1808163080">
          <w:marLeft w:val="0"/>
          <w:marRight w:val="0"/>
          <w:marTop w:val="0"/>
          <w:marBottom w:val="0"/>
          <w:divBdr>
            <w:top w:val="none" w:sz="0" w:space="0" w:color="auto"/>
            <w:left w:val="none" w:sz="0" w:space="0" w:color="auto"/>
            <w:bottom w:val="none" w:sz="0" w:space="0" w:color="auto"/>
            <w:right w:val="none" w:sz="0" w:space="0" w:color="auto"/>
          </w:divBdr>
          <w:divsChild>
            <w:div w:id="5726603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1539157">
      <w:bodyDiv w:val="1"/>
      <w:marLeft w:val="0"/>
      <w:marRight w:val="0"/>
      <w:marTop w:val="0"/>
      <w:marBottom w:val="0"/>
      <w:divBdr>
        <w:top w:val="none" w:sz="0" w:space="0" w:color="auto"/>
        <w:left w:val="none" w:sz="0" w:space="0" w:color="auto"/>
        <w:bottom w:val="none" w:sz="0" w:space="0" w:color="auto"/>
        <w:right w:val="none" w:sz="0" w:space="0" w:color="auto"/>
      </w:divBdr>
    </w:div>
    <w:div w:id="186649256">
      <w:bodyDiv w:val="1"/>
      <w:marLeft w:val="0"/>
      <w:marRight w:val="0"/>
      <w:marTop w:val="0"/>
      <w:marBottom w:val="0"/>
      <w:divBdr>
        <w:top w:val="none" w:sz="0" w:space="0" w:color="auto"/>
        <w:left w:val="none" w:sz="0" w:space="0" w:color="auto"/>
        <w:bottom w:val="none" w:sz="0" w:space="0" w:color="auto"/>
        <w:right w:val="none" w:sz="0" w:space="0" w:color="auto"/>
      </w:divBdr>
    </w:div>
    <w:div w:id="190148410">
      <w:bodyDiv w:val="1"/>
      <w:marLeft w:val="0"/>
      <w:marRight w:val="0"/>
      <w:marTop w:val="0"/>
      <w:marBottom w:val="0"/>
      <w:divBdr>
        <w:top w:val="none" w:sz="0" w:space="0" w:color="auto"/>
        <w:left w:val="none" w:sz="0" w:space="0" w:color="auto"/>
        <w:bottom w:val="none" w:sz="0" w:space="0" w:color="auto"/>
        <w:right w:val="none" w:sz="0" w:space="0" w:color="auto"/>
      </w:divBdr>
    </w:div>
    <w:div w:id="325746312">
      <w:bodyDiv w:val="1"/>
      <w:marLeft w:val="0"/>
      <w:marRight w:val="0"/>
      <w:marTop w:val="0"/>
      <w:marBottom w:val="0"/>
      <w:divBdr>
        <w:top w:val="none" w:sz="0" w:space="0" w:color="auto"/>
        <w:left w:val="none" w:sz="0" w:space="0" w:color="auto"/>
        <w:bottom w:val="none" w:sz="0" w:space="0" w:color="auto"/>
        <w:right w:val="none" w:sz="0" w:space="0" w:color="auto"/>
      </w:divBdr>
    </w:div>
    <w:div w:id="340084443">
      <w:bodyDiv w:val="1"/>
      <w:marLeft w:val="0"/>
      <w:marRight w:val="0"/>
      <w:marTop w:val="0"/>
      <w:marBottom w:val="0"/>
      <w:divBdr>
        <w:top w:val="none" w:sz="0" w:space="0" w:color="auto"/>
        <w:left w:val="none" w:sz="0" w:space="0" w:color="auto"/>
        <w:bottom w:val="none" w:sz="0" w:space="0" w:color="auto"/>
        <w:right w:val="none" w:sz="0" w:space="0" w:color="auto"/>
      </w:divBdr>
    </w:div>
    <w:div w:id="361520020">
      <w:bodyDiv w:val="1"/>
      <w:marLeft w:val="0"/>
      <w:marRight w:val="0"/>
      <w:marTop w:val="0"/>
      <w:marBottom w:val="0"/>
      <w:divBdr>
        <w:top w:val="none" w:sz="0" w:space="0" w:color="auto"/>
        <w:left w:val="none" w:sz="0" w:space="0" w:color="auto"/>
        <w:bottom w:val="none" w:sz="0" w:space="0" w:color="auto"/>
        <w:right w:val="none" w:sz="0" w:space="0" w:color="auto"/>
      </w:divBdr>
    </w:div>
    <w:div w:id="412438956">
      <w:bodyDiv w:val="1"/>
      <w:marLeft w:val="0"/>
      <w:marRight w:val="0"/>
      <w:marTop w:val="0"/>
      <w:marBottom w:val="0"/>
      <w:divBdr>
        <w:top w:val="none" w:sz="0" w:space="0" w:color="auto"/>
        <w:left w:val="none" w:sz="0" w:space="0" w:color="auto"/>
        <w:bottom w:val="none" w:sz="0" w:space="0" w:color="auto"/>
        <w:right w:val="none" w:sz="0" w:space="0" w:color="auto"/>
      </w:divBdr>
    </w:div>
    <w:div w:id="427507488">
      <w:bodyDiv w:val="1"/>
      <w:marLeft w:val="0"/>
      <w:marRight w:val="0"/>
      <w:marTop w:val="0"/>
      <w:marBottom w:val="0"/>
      <w:divBdr>
        <w:top w:val="none" w:sz="0" w:space="0" w:color="auto"/>
        <w:left w:val="none" w:sz="0" w:space="0" w:color="auto"/>
        <w:bottom w:val="none" w:sz="0" w:space="0" w:color="auto"/>
        <w:right w:val="none" w:sz="0" w:space="0" w:color="auto"/>
      </w:divBdr>
      <w:divsChild>
        <w:div w:id="330304897">
          <w:marLeft w:val="0"/>
          <w:marRight w:val="0"/>
          <w:marTop w:val="0"/>
          <w:marBottom w:val="0"/>
          <w:divBdr>
            <w:top w:val="none" w:sz="0" w:space="0" w:color="auto"/>
            <w:left w:val="none" w:sz="0" w:space="0" w:color="auto"/>
            <w:bottom w:val="none" w:sz="0" w:space="0" w:color="auto"/>
            <w:right w:val="none" w:sz="0" w:space="0" w:color="auto"/>
          </w:divBdr>
          <w:divsChild>
            <w:div w:id="212075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588895">
      <w:bodyDiv w:val="1"/>
      <w:marLeft w:val="0"/>
      <w:marRight w:val="0"/>
      <w:marTop w:val="0"/>
      <w:marBottom w:val="0"/>
      <w:divBdr>
        <w:top w:val="none" w:sz="0" w:space="0" w:color="auto"/>
        <w:left w:val="none" w:sz="0" w:space="0" w:color="auto"/>
        <w:bottom w:val="none" w:sz="0" w:space="0" w:color="auto"/>
        <w:right w:val="none" w:sz="0" w:space="0" w:color="auto"/>
      </w:divBdr>
    </w:div>
    <w:div w:id="825560271">
      <w:bodyDiv w:val="1"/>
      <w:marLeft w:val="0"/>
      <w:marRight w:val="0"/>
      <w:marTop w:val="0"/>
      <w:marBottom w:val="0"/>
      <w:divBdr>
        <w:top w:val="none" w:sz="0" w:space="0" w:color="auto"/>
        <w:left w:val="none" w:sz="0" w:space="0" w:color="auto"/>
        <w:bottom w:val="none" w:sz="0" w:space="0" w:color="auto"/>
        <w:right w:val="none" w:sz="0" w:space="0" w:color="auto"/>
      </w:divBdr>
    </w:div>
    <w:div w:id="885800549">
      <w:bodyDiv w:val="1"/>
      <w:marLeft w:val="0"/>
      <w:marRight w:val="0"/>
      <w:marTop w:val="0"/>
      <w:marBottom w:val="0"/>
      <w:divBdr>
        <w:top w:val="none" w:sz="0" w:space="0" w:color="auto"/>
        <w:left w:val="none" w:sz="0" w:space="0" w:color="auto"/>
        <w:bottom w:val="none" w:sz="0" w:space="0" w:color="auto"/>
        <w:right w:val="none" w:sz="0" w:space="0" w:color="auto"/>
      </w:divBdr>
    </w:div>
    <w:div w:id="911888805">
      <w:bodyDiv w:val="1"/>
      <w:marLeft w:val="0"/>
      <w:marRight w:val="0"/>
      <w:marTop w:val="0"/>
      <w:marBottom w:val="0"/>
      <w:divBdr>
        <w:top w:val="none" w:sz="0" w:space="0" w:color="auto"/>
        <w:left w:val="none" w:sz="0" w:space="0" w:color="auto"/>
        <w:bottom w:val="none" w:sz="0" w:space="0" w:color="auto"/>
        <w:right w:val="none" w:sz="0" w:space="0" w:color="auto"/>
      </w:divBdr>
    </w:div>
    <w:div w:id="1039555090">
      <w:bodyDiv w:val="1"/>
      <w:marLeft w:val="0"/>
      <w:marRight w:val="0"/>
      <w:marTop w:val="0"/>
      <w:marBottom w:val="0"/>
      <w:divBdr>
        <w:top w:val="none" w:sz="0" w:space="0" w:color="auto"/>
        <w:left w:val="none" w:sz="0" w:space="0" w:color="auto"/>
        <w:bottom w:val="none" w:sz="0" w:space="0" w:color="auto"/>
        <w:right w:val="none" w:sz="0" w:space="0" w:color="auto"/>
      </w:divBdr>
    </w:div>
    <w:div w:id="1045179442">
      <w:bodyDiv w:val="1"/>
      <w:marLeft w:val="0"/>
      <w:marRight w:val="0"/>
      <w:marTop w:val="0"/>
      <w:marBottom w:val="0"/>
      <w:divBdr>
        <w:top w:val="none" w:sz="0" w:space="0" w:color="auto"/>
        <w:left w:val="none" w:sz="0" w:space="0" w:color="auto"/>
        <w:bottom w:val="none" w:sz="0" w:space="0" w:color="auto"/>
        <w:right w:val="none" w:sz="0" w:space="0" w:color="auto"/>
      </w:divBdr>
    </w:div>
    <w:div w:id="1141313538">
      <w:bodyDiv w:val="1"/>
      <w:marLeft w:val="0"/>
      <w:marRight w:val="0"/>
      <w:marTop w:val="0"/>
      <w:marBottom w:val="0"/>
      <w:divBdr>
        <w:top w:val="none" w:sz="0" w:space="0" w:color="auto"/>
        <w:left w:val="none" w:sz="0" w:space="0" w:color="auto"/>
        <w:bottom w:val="none" w:sz="0" w:space="0" w:color="auto"/>
        <w:right w:val="none" w:sz="0" w:space="0" w:color="auto"/>
      </w:divBdr>
    </w:div>
    <w:div w:id="1168329057">
      <w:bodyDiv w:val="1"/>
      <w:marLeft w:val="0"/>
      <w:marRight w:val="0"/>
      <w:marTop w:val="0"/>
      <w:marBottom w:val="0"/>
      <w:divBdr>
        <w:top w:val="none" w:sz="0" w:space="0" w:color="auto"/>
        <w:left w:val="none" w:sz="0" w:space="0" w:color="auto"/>
        <w:bottom w:val="none" w:sz="0" w:space="0" w:color="auto"/>
        <w:right w:val="none" w:sz="0" w:space="0" w:color="auto"/>
      </w:divBdr>
      <w:divsChild>
        <w:div w:id="293490362">
          <w:marLeft w:val="0"/>
          <w:marRight w:val="0"/>
          <w:marTop w:val="0"/>
          <w:marBottom w:val="0"/>
          <w:divBdr>
            <w:top w:val="none" w:sz="0" w:space="0" w:color="auto"/>
            <w:left w:val="none" w:sz="0" w:space="0" w:color="auto"/>
            <w:bottom w:val="none" w:sz="0" w:space="0" w:color="auto"/>
            <w:right w:val="none" w:sz="0" w:space="0" w:color="auto"/>
          </w:divBdr>
        </w:div>
      </w:divsChild>
    </w:div>
    <w:div w:id="1172260432">
      <w:bodyDiv w:val="1"/>
      <w:marLeft w:val="0"/>
      <w:marRight w:val="0"/>
      <w:marTop w:val="0"/>
      <w:marBottom w:val="0"/>
      <w:divBdr>
        <w:top w:val="none" w:sz="0" w:space="0" w:color="auto"/>
        <w:left w:val="none" w:sz="0" w:space="0" w:color="auto"/>
        <w:bottom w:val="none" w:sz="0" w:space="0" w:color="auto"/>
        <w:right w:val="none" w:sz="0" w:space="0" w:color="auto"/>
      </w:divBdr>
    </w:div>
    <w:div w:id="1315911930">
      <w:bodyDiv w:val="1"/>
      <w:marLeft w:val="0"/>
      <w:marRight w:val="0"/>
      <w:marTop w:val="0"/>
      <w:marBottom w:val="0"/>
      <w:divBdr>
        <w:top w:val="none" w:sz="0" w:space="0" w:color="auto"/>
        <w:left w:val="none" w:sz="0" w:space="0" w:color="auto"/>
        <w:bottom w:val="none" w:sz="0" w:space="0" w:color="auto"/>
        <w:right w:val="none" w:sz="0" w:space="0" w:color="auto"/>
      </w:divBdr>
    </w:div>
    <w:div w:id="1343316087">
      <w:bodyDiv w:val="1"/>
      <w:marLeft w:val="0"/>
      <w:marRight w:val="0"/>
      <w:marTop w:val="0"/>
      <w:marBottom w:val="0"/>
      <w:divBdr>
        <w:top w:val="none" w:sz="0" w:space="0" w:color="auto"/>
        <w:left w:val="none" w:sz="0" w:space="0" w:color="auto"/>
        <w:bottom w:val="none" w:sz="0" w:space="0" w:color="auto"/>
        <w:right w:val="none" w:sz="0" w:space="0" w:color="auto"/>
      </w:divBdr>
    </w:div>
    <w:div w:id="1559627167">
      <w:bodyDiv w:val="1"/>
      <w:marLeft w:val="0"/>
      <w:marRight w:val="0"/>
      <w:marTop w:val="0"/>
      <w:marBottom w:val="0"/>
      <w:divBdr>
        <w:top w:val="none" w:sz="0" w:space="0" w:color="auto"/>
        <w:left w:val="none" w:sz="0" w:space="0" w:color="auto"/>
        <w:bottom w:val="none" w:sz="0" w:space="0" w:color="auto"/>
        <w:right w:val="none" w:sz="0" w:space="0" w:color="auto"/>
      </w:divBdr>
    </w:div>
    <w:div w:id="1578976407">
      <w:bodyDiv w:val="1"/>
      <w:marLeft w:val="0"/>
      <w:marRight w:val="0"/>
      <w:marTop w:val="0"/>
      <w:marBottom w:val="0"/>
      <w:divBdr>
        <w:top w:val="none" w:sz="0" w:space="0" w:color="auto"/>
        <w:left w:val="none" w:sz="0" w:space="0" w:color="auto"/>
        <w:bottom w:val="none" w:sz="0" w:space="0" w:color="auto"/>
        <w:right w:val="none" w:sz="0" w:space="0" w:color="auto"/>
      </w:divBdr>
    </w:div>
    <w:div w:id="1743061540">
      <w:bodyDiv w:val="1"/>
      <w:marLeft w:val="0"/>
      <w:marRight w:val="0"/>
      <w:marTop w:val="0"/>
      <w:marBottom w:val="0"/>
      <w:divBdr>
        <w:top w:val="none" w:sz="0" w:space="0" w:color="auto"/>
        <w:left w:val="none" w:sz="0" w:space="0" w:color="auto"/>
        <w:bottom w:val="none" w:sz="0" w:space="0" w:color="auto"/>
        <w:right w:val="none" w:sz="0" w:space="0" w:color="auto"/>
      </w:divBdr>
    </w:div>
    <w:div w:id="1753701277">
      <w:bodyDiv w:val="1"/>
      <w:marLeft w:val="0"/>
      <w:marRight w:val="0"/>
      <w:marTop w:val="0"/>
      <w:marBottom w:val="0"/>
      <w:divBdr>
        <w:top w:val="none" w:sz="0" w:space="0" w:color="auto"/>
        <w:left w:val="none" w:sz="0" w:space="0" w:color="auto"/>
        <w:bottom w:val="none" w:sz="0" w:space="0" w:color="auto"/>
        <w:right w:val="none" w:sz="0" w:space="0" w:color="auto"/>
      </w:divBdr>
    </w:div>
    <w:div w:id="1762725523">
      <w:bodyDiv w:val="1"/>
      <w:marLeft w:val="0"/>
      <w:marRight w:val="0"/>
      <w:marTop w:val="0"/>
      <w:marBottom w:val="0"/>
      <w:divBdr>
        <w:top w:val="none" w:sz="0" w:space="0" w:color="auto"/>
        <w:left w:val="none" w:sz="0" w:space="0" w:color="auto"/>
        <w:bottom w:val="none" w:sz="0" w:space="0" w:color="auto"/>
        <w:right w:val="none" w:sz="0" w:space="0" w:color="auto"/>
      </w:divBdr>
    </w:div>
    <w:div w:id="1776247206">
      <w:bodyDiv w:val="1"/>
      <w:marLeft w:val="0"/>
      <w:marRight w:val="0"/>
      <w:marTop w:val="0"/>
      <w:marBottom w:val="0"/>
      <w:divBdr>
        <w:top w:val="none" w:sz="0" w:space="0" w:color="auto"/>
        <w:left w:val="none" w:sz="0" w:space="0" w:color="auto"/>
        <w:bottom w:val="none" w:sz="0" w:space="0" w:color="auto"/>
        <w:right w:val="none" w:sz="0" w:space="0" w:color="auto"/>
      </w:divBdr>
    </w:div>
    <w:div w:id="1806849805">
      <w:bodyDiv w:val="1"/>
      <w:marLeft w:val="0"/>
      <w:marRight w:val="0"/>
      <w:marTop w:val="0"/>
      <w:marBottom w:val="0"/>
      <w:divBdr>
        <w:top w:val="none" w:sz="0" w:space="0" w:color="auto"/>
        <w:left w:val="none" w:sz="0" w:space="0" w:color="auto"/>
        <w:bottom w:val="none" w:sz="0" w:space="0" w:color="auto"/>
        <w:right w:val="none" w:sz="0" w:space="0" w:color="auto"/>
      </w:divBdr>
    </w:div>
    <w:div w:id="1826704066">
      <w:bodyDiv w:val="1"/>
      <w:marLeft w:val="0"/>
      <w:marRight w:val="0"/>
      <w:marTop w:val="0"/>
      <w:marBottom w:val="0"/>
      <w:divBdr>
        <w:top w:val="none" w:sz="0" w:space="0" w:color="auto"/>
        <w:left w:val="none" w:sz="0" w:space="0" w:color="auto"/>
        <w:bottom w:val="none" w:sz="0" w:space="0" w:color="auto"/>
        <w:right w:val="none" w:sz="0" w:space="0" w:color="auto"/>
      </w:divBdr>
    </w:div>
    <w:div w:id="1871528358">
      <w:bodyDiv w:val="1"/>
      <w:marLeft w:val="0"/>
      <w:marRight w:val="0"/>
      <w:marTop w:val="0"/>
      <w:marBottom w:val="0"/>
      <w:divBdr>
        <w:top w:val="none" w:sz="0" w:space="0" w:color="auto"/>
        <w:left w:val="none" w:sz="0" w:space="0" w:color="auto"/>
        <w:bottom w:val="none" w:sz="0" w:space="0" w:color="auto"/>
        <w:right w:val="none" w:sz="0" w:space="0" w:color="auto"/>
      </w:divBdr>
    </w:div>
    <w:div w:id="2080134246">
      <w:bodyDiv w:val="1"/>
      <w:marLeft w:val="0"/>
      <w:marRight w:val="0"/>
      <w:marTop w:val="0"/>
      <w:marBottom w:val="0"/>
      <w:divBdr>
        <w:top w:val="none" w:sz="0" w:space="0" w:color="auto"/>
        <w:left w:val="none" w:sz="0" w:space="0" w:color="auto"/>
        <w:bottom w:val="none" w:sz="0" w:space="0" w:color="auto"/>
        <w:right w:val="none" w:sz="0" w:space="0" w:color="auto"/>
      </w:divBdr>
    </w:div>
    <w:div w:id="2141997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sifidis_s@hotmail.com" TargetMode="External"/><Relationship Id="rId13" Type="http://schemas.openxmlformats.org/officeDocument/2006/relationships/image" Target="media/image4.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oleObject" Target="embeddings/___________________Microsoft_Office_Excel_97-20031.xls"/><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E4EC6B-C74A-486F-8D19-BB41A020D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17049</Words>
  <Characters>92068</Characters>
  <Application>Microsoft Office Word</Application>
  <DocSecurity>0</DocSecurity>
  <Lines>767</Lines>
  <Paragraphs>217</Paragraphs>
  <ScaleCrop>false</ScaleCrop>
  <HeadingPairs>
    <vt:vector size="6" baseType="variant">
      <vt:variant>
        <vt:lpstr>Τίτλος</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Grizli777</Company>
  <LinksUpToDate>false</LinksUpToDate>
  <CharactersWithSpaces>108900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Windows-Benutzer</dc:creator>
  <cp:lastModifiedBy>SAVVAS</cp:lastModifiedBy>
  <cp:revision>2</cp:revision>
  <cp:lastPrinted>2010-08-27T09:16:00Z</cp:lastPrinted>
  <dcterms:created xsi:type="dcterms:W3CDTF">2010-08-27T13:28:00Z</dcterms:created>
  <dcterms:modified xsi:type="dcterms:W3CDTF">2010-08-27T13:28:00Z</dcterms:modified>
</cp:coreProperties>
</file>