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text" w:tblpY="-1605"/>
        <w:tblW w:w="5000" w:type="pct"/>
        <w:tblLook w:val="04A0"/>
      </w:tblPr>
      <w:tblGrid>
        <w:gridCol w:w="9628"/>
      </w:tblGrid>
      <w:tr w:rsidR="00EC6BB8" w:rsidRPr="006F4FDC" w:rsidTr="00EC6BB8">
        <w:trPr>
          <w:trHeight w:val="2880"/>
        </w:trPr>
        <w:tc>
          <w:tcPr>
            <w:tcW w:w="5000" w:type="pct"/>
          </w:tcPr>
          <w:p w:rsidR="00EC6BB8" w:rsidRPr="006F4FDC" w:rsidRDefault="00EC6BB8" w:rsidP="00DE58D6">
            <w:pPr>
              <w:pStyle w:val="Geenafstand"/>
              <w:spacing w:line="360" w:lineRule="auto"/>
              <w:jc w:val="center"/>
              <w:rPr>
                <w:rFonts w:ascii="Arial" w:eastAsiaTheme="majorEastAsia" w:hAnsi="Arial"/>
                <w:caps/>
              </w:rPr>
            </w:pPr>
            <w:r w:rsidRPr="006F4FDC">
              <w:rPr>
                <w:rFonts w:ascii="Arial" w:eastAsiaTheme="majorEastAsia" w:hAnsi="Arial"/>
                <w:caps/>
                <w:noProof/>
                <w:lang w:eastAsia="nl-NL"/>
              </w:rPr>
              <w:drawing>
                <wp:anchor distT="0" distB="0" distL="114300" distR="114300" simplePos="0" relativeHeight="251659264" behindDoc="0" locked="0" layoutInCell="1" allowOverlap="0">
                  <wp:simplePos x="826572" y="629392"/>
                  <wp:positionH relativeFrom="margin">
                    <wp:align>center</wp:align>
                  </wp:positionH>
                  <wp:positionV relativeFrom="margin">
                    <wp:align>top</wp:align>
                  </wp:positionV>
                  <wp:extent cx="5740483" cy="147254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740483" cy="1472540"/>
                          </a:xfrm>
                          <a:prstGeom prst="rect">
                            <a:avLst/>
                          </a:prstGeom>
                          <a:noFill/>
                          <a:ln w="9525">
                            <a:noFill/>
                            <a:miter lim="800000"/>
                            <a:headEnd/>
                            <a:tailEnd/>
                          </a:ln>
                        </pic:spPr>
                      </pic:pic>
                    </a:graphicData>
                  </a:graphic>
                </wp:anchor>
              </w:drawing>
            </w:r>
          </w:p>
        </w:tc>
      </w:tr>
      <w:tr w:rsidR="00EC6BB8" w:rsidRPr="006F4FDC" w:rsidTr="00EC6BB8">
        <w:trPr>
          <w:trHeight w:val="1440"/>
        </w:trPr>
        <w:tc>
          <w:tcPr>
            <w:tcW w:w="5000" w:type="pct"/>
            <w:tcBorders>
              <w:bottom w:val="single" w:sz="4" w:space="0" w:color="4F81BD" w:themeColor="accent1"/>
            </w:tcBorders>
            <w:vAlign w:val="center"/>
          </w:tcPr>
          <w:p w:rsidR="00EC6BB8" w:rsidRPr="006F4FDC" w:rsidRDefault="00EC6BB8" w:rsidP="00DE58D6">
            <w:pPr>
              <w:pStyle w:val="Geenafstand"/>
              <w:spacing w:line="360" w:lineRule="auto"/>
              <w:jc w:val="center"/>
              <w:rPr>
                <w:rFonts w:ascii="Arial" w:eastAsiaTheme="majorEastAsia" w:hAnsi="Arial"/>
                <w:sz w:val="80"/>
                <w:szCs w:val="80"/>
              </w:rPr>
            </w:pPr>
            <w:r w:rsidRPr="006F4FDC">
              <w:rPr>
                <w:rFonts w:ascii="Arial" w:eastAsiaTheme="majorEastAsia" w:hAnsi="Arial"/>
                <w:sz w:val="80"/>
                <w:szCs w:val="80"/>
              </w:rPr>
              <w:t xml:space="preserve">BACHELORSCRIPTIE </w:t>
            </w:r>
          </w:p>
        </w:tc>
      </w:tr>
      <w:tr w:rsidR="00EC6BB8" w:rsidRPr="006F4FDC" w:rsidTr="00EC6BB8">
        <w:trPr>
          <w:trHeight w:val="720"/>
        </w:trPr>
        <w:tc>
          <w:tcPr>
            <w:tcW w:w="5000" w:type="pct"/>
            <w:tcBorders>
              <w:top w:val="single" w:sz="4" w:space="0" w:color="4F81BD" w:themeColor="accent1"/>
            </w:tcBorders>
            <w:vAlign w:val="center"/>
          </w:tcPr>
          <w:p w:rsidR="00EC6BB8" w:rsidRPr="006F4FDC" w:rsidRDefault="008819EF" w:rsidP="008819EF">
            <w:pPr>
              <w:pStyle w:val="Geenafstand"/>
              <w:spacing w:line="360" w:lineRule="auto"/>
              <w:jc w:val="center"/>
              <w:rPr>
                <w:rFonts w:ascii="Arial" w:eastAsiaTheme="majorEastAsia" w:hAnsi="Arial"/>
                <w:sz w:val="44"/>
                <w:szCs w:val="44"/>
              </w:rPr>
            </w:pPr>
            <w:r>
              <w:rPr>
                <w:rFonts w:ascii="Arial" w:eastAsiaTheme="majorEastAsia" w:hAnsi="Arial"/>
                <w:sz w:val="44"/>
                <w:szCs w:val="44"/>
              </w:rPr>
              <w:t>Een empirisch verklarend literatuuro</w:t>
            </w:r>
            <w:r w:rsidR="00EC6BB8" w:rsidRPr="006F4FDC">
              <w:rPr>
                <w:rFonts w:ascii="Arial" w:eastAsiaTheme="majorEastAsia" w:hAnsi="Arial"/>
                <w:sz w:val="44"/>
                <w:szCs w:val="44"/>
              </w:rPr>
              <w:t>nderzoek naar de value gap tussen de beurs- en balanswaarde van een onderneming</w:t>
            </w:r>
          </w:p>
        </w:tc>
      </w:tr>
      <w:tr w:rsidR="00EC6BB8" w:rsidRPr="006F4FDC" w:rsidTr="00EC6BB8">
        <w:trPr>
          <w:trHeight w:val="360"/>
        </w:trPr>
        <w:tc>
          <w:tcPr>
            <w:tcW w:w="5000" w:type="pct"/>
            <w:vAlign w:val="center"/>
          </w:tcPr>
          <w:p w:rsidR="00EC6BB8" w:rsidRPr="006F4FDC" w:rsidRDefault="00EC6BB8" w:rsidP="00DE58D6">
            <w:pPr>
              <w:pStyle w:val="Geenafstand"/>
              <w:spacing w:line="360" w:lineRule="auto"/>
              <w:jc w:val="center"/>
              <w:rPr>
                <w:rFonts w:ascii="Arial" w:hAnsi="Arial"/>
              </w:rPr>
            </w:pPr>
          </w:p>
          <w:p w:rsidR="00EC6BB8" w:rsidRPr="006F4FDC" w:rsidRDefault="00EC6BB8" w:rsidP="00DE58D6">
            <w:pPr>
              <w:pStyle w:val="Geenafstand"/>
              <w:spacing w:line="360" w:lineRule="auto"/>
              <w:jc w:val="center"/>
              <w:rPr>
                <w:rFonts w:ascii="Arial" w:hAnsi="Arial"/>
                <w:b/>
                <w:bCs/>
              </w:rPr>
            </w:pPr>
          </w:p>
          <w:p w:rsidR="00EC6BB8" w:rsidRPr="006F4FDC" w:rsidRDefault="00EC6BB8" w:rsidP="00DE58D6">
            <w:pPr>
              <w:pStyle w:val="Geenafstand"/>
              <w:spacing w:line="360" w:lineRule="auto"/>
              <w:jc w:val="center"/>
              <w:rPr>
                <w:rFonts w:ascii="Arial" w:hAnsi="Arial"/>
                <w:b/>
              </w:rPr>
            </w:pPr>
          </w:p>
        </w:tc>
      </w:tr>
      <w:tr w:rsidR="00EC6BB8" w:rsidRPr="006F4FDC" w:rsidTr="00EC6BB8">
        <w:trPr>
          <w:trHeight w:val="1145"/>
        </w:trPr>
        <w:tc>
          <w:tcPr>
            <w:tcW w:w="5000" w:type="pct"/>
            <w:vAlign w:val="center"/>
          </w:tcPr>
          <w:p w:rsidR="00EC6BB8" w:rsidRPr="006F4FDC" w:rsidRDefault="00605D57" w:rsidP="00DE58D6">
            <w:pPr>
              <w:pStyle w:val="Geenafstand"/>
              <w:spacing w:line="360" w:lineRule="auto"/>
              <w:jc w:val="center"/>
              <w:rPr>
                <w:rFonts w:ascii="Arial" w:hAnsi="Arial"/>
                <w:b/>
                <w:bCs/>
              </w:rPr>
            </w:pPr>
            <w:r w:rsidRPr="006F4FDC">
              <w:rPr>
                <w:rFonts w:ascii="Arial" w:hAnsi="Arial"/>
                <w:b/>
                <w:bCs/>
              </w:rPr>
              <w:fldChar w:fldCharType="begin"/>
            </w:r>
            <w:r w:rsidR="00EC6BB8" w:rsidRPr="006F4FDC">
              <w:rPr>
                <w:rFonts w:ascii="Arial" w:hAnsi="Arial"/>
                <w:b/>
                <w:bCs/>
              </w:rPr>
              <w:instrText xml:space="preserve"> TIME  \@ "d MMMM yyyy" </w:instrText>
            </w:r>
            <w:r w:rsidRPr="006F4FDC">
              <w:rPr>
                <w:rFonts w:ascii="Arial" w:hAnsi="Arial"/>
                <w:b/>
                <w:bCs/>
              </w:rPr>
              <w:fldChar w:fldCharType="separate"/>
            </w:r>
            <w:r w:rsidR="00B856D3">
              <w:rPr>
                <w:rFonts w:ascii="Arial" w:hAnsi="Arial"/>
                <w:b/>
                <w:bCs/>
                <w:noProof/>
              </w:rPr>
              <w:t>6 juli 2011</w:t>
            </w:r>
            <w:r w:rsidRPr="006F4FDC">
              <w:rPr>
                <w:rFonts w:ascii="Arial" w:hAnsi="Arial"/>
                <w:b/>
                <w:bCs/>
              </w:rPr>
              <w:fldChar w:fldCharType="end"/>
            </w:r>
          </w:p>
        </w:tc>
      </w:tr>
      <w:tr w:rsidR="00EC6BB8" w:rsidRPr="006F4FDC" w:rsidTr="00EC6BB8">
        <w:trPr>
          <w:trHeight w:val="360"/>
        </w:trPr>
        <w:tc>
          <w:tcPr>
            <w:tcW w:w="5000" w:type="pct"/>
            <w:vAlign w:val="center"/>
          </w:tcPr>
          <w:p w:rsidR="00EC6BB8" w:rsidRPr="006F4FDC" w:rsidRDefault="00EC6BB8" w:rsidP="00DE58D6">
            <w:pPr>
              <w:pStyle w:val="Geenafstand"/>
              <w:spacing w:line="360" w:lineRule="auto"/>
              <w:jc w:val="center"/>
              <w:rPr>
                <w:rFonts w:ascii="Arial" w:hAnsi="Arial"/>
                <w:b/>
                <w:bCs/>
              </w:rPr>
            </w:pPr>
          </w:p>
        </w:tc>
      </w:tr>
    </w:tbl>
    <w:p w:rsidR="00EC6BB8" w:rsidRPr="006F4FDC" w:rsidRDefault="00EC6BB8" w:rsidP="00DE58D6">
      <w:pPr>
        <w:spacing w:line="360" w:lineRule="auto"/>
        <w:rPr>
          <w:rFonts w:ascii="Arial" w:hAnsi="Arial" w:cs="Arial"/>
        </w:rPr>
      </w:pPr>
    </w:p>
    <w:p w:rsidR="00EC6BB8" w:rsidRDefault="00EC6BB8" w:rsidP="00DE58D6">
      <w:pPr>
        <w:spacing w:line="360" w:lineRule="auto"/>
        <w:rPr>
          <w:rFonts w:ascii="Arial" w:hAnsi="Arial" w:cs="Arial"/>
        </w:rPr>
      </w:pPr>
    </w:p>
    <w:p w:rsidR="00B856D3" w:rsidRPr="006F4FDC" w:rsidRDefault="00B856D3" w:rsidP="00DE58D6">
      <w:pPr>
        <w:spacing w:line="360" w:lineRule="auto"/>
        <w:rPr>
          <w:rFonts w:ascii="Arial" w:hAnsi="Arial" w:cs="Arial"/>
        </w:rPr>
      </w:pPr>
    </w:p>
    <w:p w:rsidR="00EC6BB8" w:rsidRDefault="00EC6BB8" w:rsidP="00DE58D6">
      <w:pPr>
        <w:spacing w:line="360" w:lineRule="auto"/>
        <w:rPr>
          <w:rFonts w:ascii="Arial" w:hAnsi="Arial" w:cs="Arial"/>
        </w:rPr>
      </w:pPr>
    </w:p>
    <w:p w:rsidR="00E20809" w:rsidRPr="006F4FDC" w:rsidRDefault="00E20809" w:rsidP="00DE58D6">
      <w:pPr>
        <w:spacing w:line="360" w:lineRule="auto"/>
        <w:rPr>
          <w:rFonts w:ascii="Arial" w:hAnsi="Arial" w:cs="Arial"/>
        </w:rPr>
      </w:pPr>
    </w:p>
    <w:p w:rsidR="00EC6BB8" w:rsidRPr="006F4FDC" w:rsidRDefault="00EC6BB8" w:rsidP="00DE58D6">
      <w:pPr>
        <w:spacing w:line="360" w:lineRule="auto"/>
        <w:rPr>
          <w:rFonts w:ascii="Arial" w:hAnsi="Arial" w:cs="Arial"/>
        </w:rPr>
      </w:pPr>
    </w:p>
    <w:p w:rsidR="00EC6BB8" w:rsidRPr="006F4FDC" w:rsidRDefault="00EC6BB8" w:rsidP="00DE58D6">
      <w:pPr>
        <w:spacing w:line="360" w:lineRule="auto"/>
        <w:rPr>
          <w:rFonts w:ascii="Arial" w:hAnsi="Arial" w:cs="Arial"/>
          <w:sz w:val="30"/>
          <w:szCs w:val="30"/>
        </w:rPr>
      </w:pPr>
      <w:r w:rsidRPr="006F4FDC">
        <w:rPr>
          <w:rFonts w:ascii="Arial" w:hAnsi="Arial" w:cs="Arial"/>
          <w:b/>
          <w:sz w:val="30"/>
          <w:szCs w:val="30"/>
        </w:rPr>
        <w:t>Naam:</w:t>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sz w:val="30"/>
          <w:szCs w:val="30"/>
        </w:rPr>
        <w:t>Bart van Winsen</w:t>
      </w:r>
      <w:r w:rsidRPr="006F4FDC">
        <w:rPr>
          <w:rFonts w:ascii="Arial" w:hAnsi="Arial" w:cs="Arial"/>
          <w:sz w:val="30"/>
          <w:szCs w:val="30"/>
        </w:rPr>
        <w:tab/>
      </w:r>
    </w:p>
    <w:p w:rsidR="00EC6BB8" w:rsidRPr="006F4FDC" w:rsidRDefault="00EC6BB8" w:rsidP="00DE58D6">
      <w:pPr>
        <w:spacing w:line="360" w:lineRule="auto"/>
        <w:rPr>
          <w:rFonts w:ascii="Arial" w:hAnsi="Arial" w:cs="Arial"/>
          <w:sz w:val="30"/>
          <w:szCs w:val="30"/>
        </w:rPr>
      </w:pPr>
      <w:r w:rsidRPr="006F4FDC">
        <w:rPr>
          <w:rFonts w:ascii="Arial" w:hAnsi="Arial" w:cs="Arial"/>
          <w:b/>
          <w:sz w:val="30"/>
          <w:szCs w:val="30"/>
        </w:rPr>
        <w:t>Studentnummer:</w:t>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sz w:val="30"/>
          <w:szCs w:val="30"/>
        </w:rPr>
        <w:t>311214</w:t>
      </w:r>
    </w:p>
    <w:p w:rsidR="00EC6BB8" w:rsidRPr="006F4FDC" w:rsidRDefault="00EC6BB8" w:rsidP="00DE58D6">
      <w:pPr>
        <w:spacing w:line="360" w:lineRule="auto"/>
        <w:rPr>
          <w:rFonts w:ascii="Arial" w:hAnsi="Arial" w:cs="Arial"/>
          <w:sz w:val="30"/>
          <w:szCs w:val="30"/>
        </w:rPr>
      </w:pPr>
      <w:r w:rsidRPr="006F4FDC">
        <w:rPr>
          <w:rFonts w:ascii="Arial" w:hAnsi="Arial" w:cs="Arial"/>
          <w:b/>
          <w:sz w:val="30"/>
          <w:szCs w:val="30"/>
        </w:rPr>
        <w:t>Begeleider:</w:t>
      </w:r>
      <w:r w:rsidRPr="006F4FDC">
        <w:rPr>
          <w:rFonts w:ascii="Arial" w:hAnsi="Arial" w:cs="Arial"/>
          <w:sz w:val="30"/>
          <w:szCs w:val="30"/>
        </w:rPr>
        <w:tab/>
      </w:r>
      <w:r w:rsidRPr="006F4FDC">
        <w:rPr>
          <w:rFonts w:ascii="Arial" w:hAnsi="Arial" w:cs="Arial"/>
          <w:sz w:val="30"/>
          <w:szCs w:val="30"/>
        </w:rPr>
        <w:tab/>
      </w:r>
      <w:r w:rsidRPr="006F4FDC">
        <w:rPr>
          <w:rFonts w:ascii="Arial" w:hAnsi="Arial" w:cs="Arial"/>
          <w:sz w:val="30"/>
          <w:szCs w:val="30"/>
        </w:rPr>
        <w:tab/>
      </w:r>
      <w:r w:rsidRPr="006F4FDC">
        <w:rPr>
          <w:rFonts w:ascii="Arial" w:hAnsi="Arial" w:cs="Arial"/>
          <w:sz w:val="30"/>
          <w:szCs w:val="30"/>
        </w:rPr>
        <w:tab/>
      </w:r>
      <w:r w:rsidRPr="006F4FDC">
        <w:rPr>
          <w:rFonts w:ascii="Arial" w:hAnsi="Arial" w:cs="Arial"/>
          <w:sz w:val="30"/>
          <w:szCs w:val="30"/>
        </w:rPr>
        <w:tab/>
        <w:t>Drs. H.J. Bouwer</w:t>
      </w:r>
    </w:p>
    <w:p w:rsidR="00EC6BB8" w:rsidRPr="006F4FDC" w:rsidRDefault="00EC6BB8" w:rsidP="00DE58D6">
      <w:pPr>
        <w:spacing w:line="360" w:lineRule="auto"/>
        <w:rPr>
          <w:rFonts w:ascii="Arial" w:hAnsi="Arial" w:cs="Arial"/>
          <w:b/>
          <w:sz w:val="30"/>
          <w:szCs w:val="30"/>
        </w:rPr>
      </w:pPr>
      <w:r w:rsidRPr="006F4FDC">
        <w:rPr>
          <w:rFonts w:ascii="Arial" w:hAnsi="Arial" w:cs="Arial"/>
          <w:b/>
          <w:sz w:val="30"/>
          <w:szCs w:val="30"/>
        </w:rPr>
        <w:t>Sectie:</w:t>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b/>
          <w:sz w:val="30"/>
          <w:szCs w:val="30"/>
        </w:rPr>
        <w:tab/>
      </w:r>
      <w:r w:rsidRPr="006F4FDC">
        <w:rPr>
          <w:rFonts w:ascii="Arial" w:hAnsi="Arial" w:cs="Arial"/>
          <w:sz w:val="30"/>
          <w:szCs w:val="30"/>
        </w:rPr>
        <w:t xml:space="preserve">Accounting, </w:t>
      </w:r>
      <w:proofErr w:type="spellStart"/>
      <w:r w:rsidRPr="006F4FDC">
        <w:rPr>
          <w:rFonts w:ascii="Arial" w:hAnsi="Arial" w:cs="Arial"/>
          <w:sz w:val="30"/>
          <w:szCs w:val="30"/>
        </w:rPr>
        <w:t>Auditing</w:t>
      </w:r>
      <w:proofErr w:type="spellEnd"/>
      <w:r w:rsidRPr="006F4FDC">
        <w:rPr>
          <w:rFonts w:ascii="Arial" w:hAnsi="Arial" w:cs="Arial"/>
          <w:sz w:val="30"/>
          <w:szCs w:val="30"/>
        </w:rPr>
        <w:t xml:space="preserve"> &amp; </w:t>
      </w:r>
      <w:proofErr w:type="spellStart"/>
      <w:r w:rsidRPr="006F4FDC">
        <w:rPr>
          <w:rFonts w:ascii="Arial" w:hAnsi="Arial" w:cs="Arial"/>
          <w:sz w:val="30"/>
          <w:szCs w:val="30"/>
        </w:rPr>
        <w:t>Control</w:t>
      </w:r>
      <w:proofErr w:type="spellEnd"/>
      <w:r w:rsidRPr="006F4FDC">
        <w:rPr>
          <w:rFonts w:ascii="Arial" w:hAnsi="Arial" w:cs="Arial"/>
          <w:b/>
          <w:sz w:val="30"/>
          <w:szCs w:val="30"/>
        </w:rPr>
        <w:br w:type="page"/>
      </w:r>
    </w:p>
    <w:p w:rsidR="00A2752B" w:rsidRPr="006F4FDC" w:rsidRDefault="00DE58D6" w:rsidP="00DE58D6">
      <w:pPr>
        <w:overflowPunct/>
        <w:autoSpaceDE/>
        <w:autoSpaceDN/>
        <w:adjustRightInd/>
        <w:spacing w:after="200" w:line="360" w:lineRule="auto"/>
        <w:textAlignment w:val="auto"/>
        <w:rPr>
          <w:rFonts w:ascii="Arial" w:hAnsi="Arial" w:cs="Arial"/>
          <w:b/>
        </w:rPr>
      </w:pPr>
      <w:r w:rsidRPr="006F4FDC">
        <w:rPr>
          <w:rFonts w:ascii="Arial" w:hAnsi="Arial" w:cs="Arial"/>
          <w:b/>
        </w:rPr>
        <w:lastRenderedPageBreak/>
        <w:t>I</w:t>
      </w:r>
      <w:r w:rsidR="00A2752B" w:rsidRPr="006F4FDC">
        <w:rPr>
          <w:rFonts w:ascii="Arial" w:hAnsi="Arial" w:cs="Arial"/>
          <w:b/>
        </w:rPr>
        <w:t>nhoudsopgave</w:t>
      </w:r>
    </w:p>
    <w:p w:rsidR="0022738F" w:rsidRDefault="00605D57">
      <w:pPr>
        <w:pStyle w:val="Inhopg1"/>
        <w:rPr>
          <w:rFonts w:asciiTheme="minorHAnsi" w:eastAsiaTheme="minorEastAsia" w:hAnsiTheme="minorHAnsi" w:cstheme="minorBidi"/>
          <w:b w:val="0"/>
          <w:noProof/>
          <w:szCs w:val="22"/>
          <w:lang w:eastAsia="nl-NL"/>
        </w:rPr>
      </w:pPr>
      <w:r w:rsidRPr="00605D57">
        <w:rPr>
          <w:rFonts w:ascii="Arial" w:hAnsi="Arial" w:cs="Arial"/>
          <w:bCs/>
          <w:iCs/>
          <w:sz w:val="20"/>
        </w:rPr>
        <w:fldChar w:fldCharType="begin"/>
      </w:r>
      <w:r w:rsidR="00E15215" w:rsidRPr="006F4FDC">
        <w:rPr>
          <w:rFonts w:ascii="Arial" w:hAnsi="Arial" w:cs="Arial"/>
          <w:sz w:val="20"/>
        </w:rPr>
        <w:instrText xml:space="preserve"> TOC \o "1-3" \h \z \u </w:instrText>
      </w:r>
      <w:r w:rsidRPr="00605D57">
        <w:rPr>
          <w:rFonts w:ascii="Arial" w:hAnsi="Arial" w:cs="Arial"/>
          <w:bCs/>
          <w:iCs/>
          <w:sz w:val="20"/>
        </w:rPr>
        <w:fldChar w:fldCharType="separate"/>
      </w:r>
      <w:hyperlink w:anchor="_Toc296327036" w:history="1">
        <w:r w:rsidR="0022738F" w:rsidRPr="001738D4">
          <w:rPr>
            <w:rStyle w:val="Hyperlink"/>
            <w:rFonts w:ascii="Arial" w:hAnsi="Arial" w:cs="Arial"/>
            <w:noProof/>
            <w:lang w:eastAsia="nl-NL"/>
          </w:rPr>
          <w:t>1. Inleiding</w:t>
        </w:r>
        <w:r w:rsidR="0022738F">
          <w:rPr>
            <w:noProof/>
            <w:webHidden/>
          </w:rPr>
          <w:tab/>
        </w:r>
        <w:r>
          <w:rPr>
            <w:noProof/>
            <w:webHidden/>
          </w:rPr>
          <w:fldChar w:fldCharType="begin"/>
        </w:r>
        <w:r w:rsidR="0022738F">
          <w:rPr>
            <w:noProof/>
            <w:webHidden/>
          </w:rPr>
          <w:instrText xml:space="preserve"> PAGEREF _Toc296327036 \h </w:instrText>
        </w:r>
        <w:r>
          <w:rPr>
            <w:noProof/>
            <w:webHidden/>
          </w:rPr>
        </w:r>
        <w:r>
          <w:rPr>
            <w:noProof/>
            <w:webHidden/>
          </w:rPr>
          <w:fldChar w:fldCharType="separate"/>
        </w:r>
        <w:r w:rsidR="00B856D3">
          <w:rPr>
            <w:noProof/>
            <w:webHidden/>
          </w:rPr>
          <w:t>3</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37" w:history="1">
        <w:r w:rsidR="0022738F" w:rsidRPr="001738D4">
          <w:rPr>
            <w:rStyle w:val="Hyperlink"/>
            <w:rFonts w:ascii="Arial" w:hAnsi="Arial" w:cs="Arial"/>
            <w:noProof/>
            <w:lang w:eastAsia="nl-NL"/>
          </w:rPr>
          <w:t>1.1 Aanleiding</w:t>
        </w:r>
        <w:r w:rsidR="0022738F">
          <w:rPr>
            <w:noProof/>
            <w:webHidden/>
          </w:rPr>
          <w:tab/>
        </w:r>
        <w:r>
          <w:rPr>
            <w:noProof/>
            <w:webHidden/>
          </w:rPr>
          <w:fldChar w:fldCharType="begin"/>
        </w:r>
        <w:r w:rsidR="0022738F">
          <w:rPr>
            <w:noProof/>
            <w:webHidden/>
          </w:rPr>
          <w:instrText xml:space="preserve"> PAGEREF _Toc296327037 \h </w:instrText>
        </w:r>
        <w:r>
          <w:rPr>
            <w:noProof/>
            <w:webHidden/>
          </w:rPr>
        </w:r>
        <w:r>
          <w:rPr>
            <w:noProof/>
            <w:webHidden/>
          </w:rPr>
          <w:fldChar w:fldCharType="separate"/>
        </w:r>
        <w:r w:rsidR="00B856D3">
          <w:rPr>
            <w:noProof/>
            <w:webHidden/>
          </w:rPr>
          <w:t>3</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38" w:history="1">
        <w:r w:rsidR="0022738F" w:rsidRPr="001738D4">
          <w:rPr>
            <w:rStyle w:val="Hyperlink"/>
            <w:rFonts w:ascii="Arial" w:hAnsi="Arial" w:cs="Arial"/>
            <w:noProof/>
            <w:lang w:eastAsia="nl-NL"/>
          </w:rPr>
          <w:t>1.2 Relevantie en Onderzoeksvraag</w:t>
        </w:r>
        <w:r w:rsidR="0022738F">
          <w:rPr>
            <w:noProof/>
            <w:webHidden/>
          </w:rPr>
          <w:tab/>
        </w:r>
        <w:r>
          <w:rPr>
            <w:noProof/>
            <w:webHidden/>
          </w:rPr>
          <w:fldChar w:fldCharType="begin"/>
        </w:r>
        <w:r w:rsidR="0022738F">
          <w:rPr>
            <w:noProof/>
            <w:webHidden/>
          </w:rPr>
          <w:instrText xml:space="preserve"> PAGEREF _Toc296327038 \h </w:instrText>
        </w:r>
        <w:r>
          <w:rPr>
            <w:noProof/>
            <w:webHidden/>
          </w:rPr>
        </w:r>
        <w:r>
          <w:rPr>
            <w:noProof/>
            <w:webHidden/>
          </w:rPr>
          <w:fldChar w:fldCharType="separate"/>
        </w:r>
        <w:r w:rsidR="00B856D3">
          <w:rPr>
            <w:noProof/>
            <w:webHidden/>
          </w:rPr>
          <w:t>4</w:t>
        </w:r>
        <w:r>
          <w:rPr>
            <w:noProof/>
            <w:webHidden/>
          </w:rPr>
          <w:fldChar w:fldCharType="end"/>
        </w:r>
      </w:hyperlink>
    </w:p>
    <w:p w:rsidR="0022738F" w:rsidRDefault="00605D57">
      <w:pPr>
        <w:pStyle w:val="Inhopg1"/>
        <w:rPr>
          <w:rFonts w:asciiTheme="minorHAnsi" w:eastAsiaTheme="minorEastAsia" w:hAnsiTheme="minorHAnsi" w:cstheme="minorBidi"/>
          <w:b w:val="0"/>
          <w:noProof/>
          <w:szCs w:val="22"/>
          <w:lang w:eastAsia="nl-NL"/>
        </w:rPr>
      </w:pPr>
      <w:hyperlink w:anchor="_Toc296327039" w:history="1">
        <w:r w:rsidR="0022738F" w:rsidRPr="001738D4">
          <w:rPr>
            <w:rStyle w:val="Hyperlink"/>
            <w:rFonts w:ascii="Arial" w:hAnsi="Arial" w:cs="Arial"/>
            <w:noProof/>
            <w:lang w:eastAsia="nl-NL"/>
          </w:rPr>
          <w:t>2. Relevante theorie</w:t>
        </w:r>
        <w:r w:rsidR="0022738F">
          <w:rPr>
            <w:noProof/>
            <w:webHidden/>
          </w:rPr>
          <w:tab/>
        </w:r>
        <w:r>
          <w:rPr>
            <w:noProof/>
            <w:webHidden/>
          </w:rPr>
          <w:fldChar w:fldCharType="begin"/>
        </w:r>
        <w:r w:rsidR="0022738F">
          <w:rPr>
            <w:noProof/>
            <w:webHidden/>
          </w:rPr>
          <w:instrText xml:space="preserve"> PAGEREF _Toc296327039 \h </w:instrText>
        </w:r>
        <w:r>
          <w:rPr>
            <w:noProof/>
            <w:webHidden/>
          </w:rPr>
        </w:r>
        <w:r>
          <w:rPr>
            <w:noProof/>
            <w:webHidden/>
          </w:rPr>
          <w:fldChar w:fldCharType="separate"/>
        </w:r>
        <w:r w:rsidR="00B856D3">
          <w:rPr>
            <w:noProof/>
            <w:webHidden/>
          </w:rPr>
          <w:t>6</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0" w:history="1">
        <w:r w:rsidR="0022738F" w:rsidRPr="001738D4">
          <w:rPr>
            <w:rStyle w:val="Hyperlink"/>
            <w:rFonts w:ascii="Arial" w:hAnsi="Arial" w:cs="Arial"/>
            <w:noProof/>
            <w:lang w:eastAsia="nl-NL"/>
          </w:rPr>
          <w:t>2.1 De boekwaarde van een onderneming</w:t>
        </w:r>
        <w:r w:rsidR="0022738F">
          <w:rPr>
            <w:noProof/>
            <w:webHidden/>
          </w:rPr>
          <w:tab/>
        </w:r>
        <w:r>
          <w:rPr>
            <w:noProof/>
            <w:webHidden/>
          </w:rPr>
          <w:fldChar w:fldCharType="begin"/>
        </w:r>
        <w:r w:rsidR="0022738F">
          <w:rPr>
            <w:noProof/>
            <w:webHidden/>
          </w:rPr>
          <w:instrText xml:space="preserve"> PAGEREF _Toc296327040 \h </w:instrText>
        </w:r>
        <w:r>
          <w:rPr>
            <w:noProof/>
            <w:webHidden/>
          </w:rPr>
        </w:r>
        <w:r>
          <w:rPr>
            <w:noProof/>
            <w:webHidden/>
          </w:rPr>
          <w:fldChar w:fldCharType="separate"/>
        </w:r>
        <w:r w:rsidR="00B856D3">
          <w:rPr>
            <w:noProof/>
            <w:webHidden/>
          </w:rPr>
          <w:t>6</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1" w:history="1">
        <w:r w:rsidR="0022738F" w:rsidRPr="001738D4">
          <w:rPr>
            <w:rStyle w:val="Hyperlink"/>
            <w:rFonts w:ascii="Arial" w:hAnsi="Arial" w:cs="Arial"/>
            <w:noProof/>
            <w:lang w:eastAsia="nl-NL"/>
          </w:rPr>
          <w:t>2.3 Verschil tussen de boek- en marktwaarde; de value gap</w:t>
        </w:r>
        <w:r w:rsidR="0022738F">
          <w:rPr>
            <w:noProof/>
            <w:webHidden/>
          </w:rPr>
          <w:tab/>
        </w:r>
        <w:r>
          <w:rPr>
            <w:noProof/>
            <w:webHidden/>
          </w:rPr>
          <w:fldChar w:fldCharType="begin"/>
        </w:r>
        <w:r w:rsidR="0022738F">
          <w:rPr>
            <w:noProof/>
            <w:webHidden/>
          </w:rPr>
          <w:instrText xml:space="preserve"> PAGEREF _Toc296327041 \h </w:instrText>
        </w:r>
        <w:r>
          <w:rPr>
            <w:noProof/>
            <w:webHidden/>
          </w:rPr>
        </w:r>
        <w:r>
          <w:rPr>
            <w:noProof/>
            <w:webHidden/>
          </w:rPr>
          <w:fldChar w:fldCharType="separate"/>
        </w:r>
        <w:r w:rsidR="00B856D3">
          <w:rPr>
            <w:noProof/>
            <w:webHidden/>
          </w:rPr>
          <w:t>9</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2" w:history="1">
        <w:r w:rsidR="0022738F" w:rsidRPr="001738D4">
          <w:rPr>
            <w:rStyle w:val="Hyperlink"/>
            <w:rFonts w:ascii="Arial" w:hAnsi="Arial" w:cs="Arial"/>
            <w:noProof/>
            <w:lang w:eastAsia="nl-NL"/>
          </w:rPr>
          <w:t>2.4  Conclusie</w:t>
        </w:r>
        <w:r w:rsidR="0022738F">
          <w:rPr>
            <w:noProof/>
            <w:webHidden/>
          </w:rPr>
          <w:tab/>
        </w:r>
        <w:r>
          <w:rPr>
            <w:noProof/>
            <w:webHidden/>
          </w:rPr>
          <w:fldChar w:fldCharType="begin"/>
        </w:r>
        <w:r w:rsidR="0022738F">
          <w:rPr>
            <w:noProof/>
            <w:webHidden/>
          </w:rPr>
          <w:instrText xml:space="preserve"> PAGEREF _Toc296327042 \h </w:instrText>
        </w:r>
        <w:r>
          <w:rPr>
            <w:noProof/>
            <w:webHidden/>
          </w:rPr>
        </w:r>
        <w:r>
          <w:rPr>
            <w:noProof/>
            <w:webHidden/>
          </w:rPr>
          <w:fldChar w:fldCharType="separate"/>
        </w:r>
        <w:r w:rsidR="00B856D3">
          <w:rPr>
            <w:noProof/>
            <w:webHidden/>
          </w:rPr>
          <w:t>12</w:t>
        </w:r>
        <w:r>
          <w:rPr>
            <w:noProof/>
            <w:webHidden/>
          </w:rPr>
          <w:fldChar w:fldCharType="end"/>
        </w:r>
      </w:hyperlink>
    </w:p>
    <w:p w:rsidR="0022738F" w:rsidRDefault="00605D57">
      <w:pPr>
        <w:pStyle w:val="Inhopg1"/>
        <w:rPr>
          <w:rFonts w:asciiTheme="minorHAnsi" w:eastAsiaTheme="minorEastAsia" w:hAnsiTheme="minorHAnsi" w:cstheme="minorBidi"/>
          <w:b w:val="0"/>
          <w:noProof/>
          <w:szCs w:val="22"/>
          <w:lang w:eastAsia="nl-NL"/>
        </w:rPr>
      </w:pPr>
      <w:hyperlink w:anchor="_Toc296327043" w:history="1">
        <w:r w:rsidR="0022738F" w:rsidRPr="001738D4">
          <w:rPr>
            <w:rStyle w:val="Hyperlink"/>
            <w:rFonts w:ascii="Arial" w:hAnsi="Arial" w:cs="Arial"/>
            <w:noProof/>
            <w:lang w:eastAsia="nl-NL"/>
          </w:rPr>
          <w:t>3. Human Capital</w:t>
        </w:r>
        <w:r w:rsidR="0022738F">
          <w:rPr>
            <w:noProof/>
            <w:webHidden/>
          </w:rPr>
          <w:tab/>
        </w:r>
        <w:r>
          <w:rPr>
            <w:noProof/>
            <w:webHidden/>
          </w:rPr>
          <w:fldChar w:fldCharType="begin"/>
        </w:r>
        <w:r w:rsidR="0022738F">
          <w:rPr>
            <w:noProof/>
            <w:webHidden/>
          </w:rPr>
          <w:instrText xml:space="preserve"> PAGEREF _Toc296327043 \h </w:instrText>
        </w:r>
        <w:r>
          <w:rPr>
            <w:noProof/>
            <w:webHidden/>
          </w:rPr>
        </w:r>
        <w:r>
          <w:rPr>
            <w:noProof/>
            <w:webHidden/>
          </w:rPr>
          <w:fldChar w:fldCharType="separate"/>
        </w:r>
        <w:r w:rsidR="00B856D3">
          <w:rPr>
            <w:noProof/>
            <w:webHidden/>
          </w:rPr>
          <w:t>14</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4" w:history="1">
        <w:r w:rsidR="0022738F" w:rsidRPr="001738D4">
          <w:rPr>
            <w:rStyle w:val="Hyperlink"/>
            <w:rFonts w:ascii="Arial" w:hAnsi="Arial" w:cs="Arial"/>
            <w:noProof/>
            <w:lang w:eastAsia="nl-NL"/>
          </w:rPr>
          <w:t>3.1 Definities van intellectueel kapitaal</w:t>
        </w:r>
        <w:r w:rsidR="0022738F">
          <w:rPr>
            <w:noProof/>
            <w:webHidden/>
          </w:rPr>
          <w:tab/>
        </w:r>
        <w:r>
          <w:rPr>
            <w:noProof/>
            <w:webHidden/>
          </w:rPr>
          <w:fldChar w:fldCharType="begin"/>
        </w:r>
        <w:r w:rsidR="0022738F">
          <w:rPr>
            <w:noProof/>
            <w:webHidden/>
          </w:rPr>
          <w:instrText xml:space="preserve"> PAGEREF _Toc296327044 \h </w:instrText>
        </w:r>
        <w:r>
          <w:rPr>
            <w:noProof/>
            <w:webHidden/>
          </w:rPr>
        </w:r>
        <w:r>
          <w:rPr>
            <w:noProof/>
            <w:webHidden/>
          </w:rPr>
          <w:fldChar w:fldCharType="separate"/>
        </w:r>
        <w:r w:rsidR="00B856D3">
          <w:rPr>
            <w:noProof/>
            <w:webHidden/>
          </w:rPr>
          <w:t>14</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5" w:history="1">
        <w:r w:rsidR="0022738F" w:rsidRPr="001738D4">
          <w:rPr>
            <w:rStyle w:val="Hyperlink"/>
            <w:rFonts w:ascii="Arial" w:hAnsi="Arial" w:cs="Arial"/>
            <w:noProof/>
            <w:lang w:eastAsia="nl-NL"/>
          </w:rPr>
          <w:t>3.2 Human Capital</w:t>
        </w:r>
        <w:r w:rsidR="0022738F">
          <w:rPr>
            <w:noProof/>
            <w:webHidden/>
          </w:rPr>
          <w:tab/>
        </w:r>
        <w:r>
          <w:rPr>
            <w:noProof/>
            <w:webHidden/>
          </w:rPr>
          <w:fldChar w:fldCharType="begin"/>
        </w:r>
        <w:r w:rsidR="0022738F">
          <w:rPr>
            <w:noProof/>
            <w:webHidden/>
          </w:rPr>
          <w:instrText xml:space="preserve"> PAGEREF _Toc296327045 \h </w:instrText>
        </w:r>
        <w:r>
          <w:rPr>
            <w:noProof/>
            <w:webHidden/>
          </w:rPr>
        </w:r>
        <w:r>
          <w:rPr>
            <w:noProof/>
            <w:webHidden/>
          </w:rPr>
          <w:fldChar w:fldCharType="separate"/>
        </w:r>
        <w:r w:rsidR="00B856D3">
          <w:rPr>
            <w:noProof/>
            <w:webHidden/>
          </w:rPr>
          <w:t>15</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6" w:history="1">
        <w:r w:rsidR="0022738F" w:rsidRPr="001738D4">
          <w:rPr>
            <w:rStyle w:val="Hyperlink"/>
            <w:rFonts w:ascii="Arial" w:hAnsi="Arial" w:cs="Arial"/>
            <w:noProof/>
            <w:lang w:eastAsia="nl-NL"/>
          </w:rPr>
          <w:t>3.3 Opname op de balans</w:t>
        </w:r>
        <w:r w:rsidR="0022738F">
          <w:rPr>
            <w:noProof/>
            <w:webHidden/>
          </w:rPr>
          <w:tab/>
        </w:r>
        <w:r>
          <w:rPr>
            <w:noProof/>
            <w:webHidden/>
          </w:rPr>
          <w:fldChar w:fldCharType="begin"/>
        </w:r>
        <w:r w:rsidR="0022738F">
          <w:rPr>
            <w:noProof/>
            <w:webHidden/>
          </w:rPr>
          <w:instrText xml:space="preserve"> PAGEREF _Toc296327046 \h </w:instrText>
        </w:r>
        <w:r>
          <w:rPr>
            <w:noProof/>
            <w:webHidden/>
          </w:rPr>
        </w:r>
        <w:r>
          <w:rPr>
            <w:noProof/>
            <w:webHidden/>
          </w:rPr>
          <w:fldChar w:fldCharType="separate"/>
        </w:r>
        <w:r w:rsidR="00B856D3">
          <w:rPr>
            <w:noProof/>
            <w:webHidden/>
          </w:rPr>
          <w:t>16</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7" w:history="1">
        <w:r w:rsidR="0022738F" w:rsidRPr="001738D4">
          <w:rPr>
            <w:rStyle w:val="Hyperlink"/>
            <w:rFonts w:ascii="Arial" w:hAnsi="Arial" w:cs="Arial"/>
            <w:noProof/>
            <w:lang w:eastAsia="nl-NL"/>
          </w:rPr>
          <w:t>3.4 Voor- en nadelen opnemen van Human Capital</w:t>
        </w:r>
        <w:r w:rsidR="0022738F">
          <w:rPr>
            <w:noProof/>
            <w:webHidden/>
          </w:rPr>
          <w:tab/>
        </w:r>
        <w:r>
          <w:rPr>
            <w:noProof/>
            <w:webHidden/>
          </w:rPr>
          <w:fldChar w:fldCharType="begin"/>
        </w:r>
        <w:r w:rsidR="0022738F">
          <w:rPr>
            <w:noProof/>
            <w:webHidden/>
          </w:rPr>
          <w:instrText xml:space="preserve"> PAGEREF _Toc296327047 \h </w:instrText>
        </w:r>
        <w:r>
          <w:rPr>
            <w:noProof/>
            <w:webHidden/>
          </w:rPr>
        </w:r>
        <w:r>
          <w:rPr>
            <w:noProof/>
            <w:webHidden/>
          </w:rPr>
          <w:fldChar w:fldCharType="separate"/>
        </w:r>
        <w:r w:rsidR="00B856D3">
          <w:rPr>
            <w:noProof/>
            <w:webHidden/>
          </w:rPr>
          <w:t>18</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48" w:history="1">
        <w:r w:rsidR="0022738F" w:rsidRPr="001738D4">
          <w:rPr>
            <w:rStyle w:val="Hyperlink"/>
            <w:rFonts w:ascii="Arial" w:hAnsi="Arial" w:cs="Arial"/>
            <w:noProof/>
            <w:lang w:eastAsia="nl-NL"/>
          </w:rPr>
          <w:t>3.5  Conclusie</w:t>
        </w:r>
        <w:r w:rsidR="0022738F">
          <w:rPr>
            <w:noProof/>
            <w:webHidden/>
          </w:rPr>
          <w:tab/>
        </w:r>
        <w:r>
          <w:rPr>
            <w:noProof/>
            <w:webHidden/>
          </w:rPr>
          <w:fldChar w:fldCharType="begin"/>
        </w:r>
        <w:r w:rsidR="0022738F">
          <w:rPr>
            <w:noProof/>
            <w:webHidden/>
          </w:rPr>
          <w:instrText xml:space="preserve"> PAGEREF _Toc296327048 \h </w:instrText>
        </w:r>
        <w:r>
          <w:rPr>
            <w:noProof/>
            <w:webHidden/>
          </w:rPr>
        </w:r>
        <w:r>
          <w:rPr>
            <w:noProof/>
            <w:webHidden/>
          </w:rPr>
          <w:fldChar w:fldCharType="separate"/>
        </w:r>
        <w:r w:rsidR="00B856D3">
          <w:rPr>
            <w:noProof/>
            <w:webHidden/>
          </w:rPr>
          <w:t>20</w:t>
        </w:r>
        <w:r>
          <w:rPr>
            <w:noProof/>
            <w:webHidden/>
          </w:rPr>
          <w:fldChar w:fldCharType="end"/>
        </w:r>
      </w:hyperlink>
    </w:p>
    <w:p w:rsidR="0022738F" w:rsidRDefault="00605D57">
      <w:pPr>
        <w:pStyle w:val="Inhopg1"/>
        <w:rPr>
          <w:rFonts w:asciiTheme="minorHAnsi" w:eastAsiaTheme="minorEastAsia" w:hAnsiTheme="minorHAnsi" w:cstheme="minorBidi"/>
          <w:b w:val="0"/>
          <w:noProof/>
          <w:szCs w:val="22"/>
          <w:lang w:eastAsia="nl-NL"/>
        </w:rPr>
      </w:pPr>
      <w:hyperlink w:anchor="_Toc296327049" w:history="1">
        <w:r w:rsidR="0022738F" w:rsidRPr="001738D4">
          <w:rPr>
            <w:rStyle w:val="Hyperlink"/>
            <w:rFonts w:ascii="Arial" w:hAnsi="Arial" w:cs="Arial"/>
            <w:noProof/>
            <w:lang w:eastAsia="nl-NL"/>
          </w:rPr>
          <w:t>4. Human Capital in de externe verslaggeving</w:t>
        </w:r>
        <w:r w:rsidR="0022738F">
          <w:rPr>
            <w:noProof/>
            <w:webHidden/>
          </w:rPr>
          <w:tab/>
        </w:r>
        <w:r>
          <w:rPr>
            <w:noProof/>
            <w:webHidden/>
          </w:rPr>
          <w:fldChar w:fldCharType="begin"/>
        </w:r>
        <w:r w:rsidR="0022738F">
          <w:rPr>
            <w:noProof/>
            <w:webHidden/>
          </w:rPr>
          <w:instrText xml:space="preserve"> PAGEREF _Toc296327049 \h </w:instrText>
        </w:r>
        <w:r>
          <w:rPr>
            <w:noProof/>
            <w:webHidden/>
          </w:rPr>
        </w:r>
        <w:r>
          <w:rPr>
            <w:noProof/>
            <w:webHidden/>
          </w:rPr>
          <w:fldChar w:fldCharType="separate"/>
        </w:r>
        <w:r w:rsidR="00B856D3">
          <w:rPr>
            <w:noProof/>
            <w:webHidden/>
          </w:rPr>
          <w:t>21</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51" w:history="1">
        <w:r w:rsidR="0022738F" w:rsidRPr="001738D4">
          <w:rPr>
            <w:rStyle w:val="Hyperlink"/>
            <w:rFonts w:ascii="Arial" w:hAnsi="Arial" w:cs="Arial"/>
            <w:noProof/>
            <w:lang w:eastAsia="nl-NL"/>
          </w:rPr>
          <w:t>4.1.1 Intangible Assets Monitor</w:t>
        </w:r>
        <w:r w:rsidR="0022738F">
          <w:rPr>
            <w:noProof/>
            <w:webHidden/>
          </w:rPr>
          <w:tab/>
        </w:r>
        <w:r>
          <w:rPr>
            <w:noProof/>
            <w:webHidden/>
          </w:rPr>
          <w:fldChar w:fldCharType="begin"/>
        </w:r>
        <w:r w:rsidR="0022738F">
          <w:rPr>
            <w:noProof/>
            <w:webHidden/>
          </w:rPr>
          <w:instrText xml:space="preserve"> PAGEREF _Toc296327051 \h </w:instrText>
        </w:r>
        <w:r>
          <w:rPr>
            <w:noProof/>
            <w:webHidden/>
          </w:rPr>
        </w:r>
        <w:r>
          <w:rPr>
            <w:noProof/>
            <w:webHidden/>
          </w:rPr>
          <w:fldChar w:fldCharType="separate"/>
        </w:r>
        <w:r w:rsidR="00B856D3">
          <w:rPr>
            <w:noProof/>
            <w:webHidden/>
          </w:rPr>
          <w:t>2</w:t>
        </w:r>
        <w:r w:rsidR="00B856D3">
          <w:rPr>
            <w:noProof/>
            <w:webHidden/>
          </w:rPr>
          <w:t>2</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52" w:history="1">
        <w:r w:rsidR="0022738F" w:rsidRPr="001738D4">
          <w:rPr>
            <w:rStyle w:val="Hyperlink"/>
            <w:rFonts w:ascii="Arial" w:hAnsi="Arial" w:cs="Arial"/>
            <w:noProof/>
            <w:lang w:eastAsia="nl-NL"/>
          </w:rPr>
          <w:t>4.1.2 Global Reporting Initiative</w:t>
        </w:r>
        <w:r w:rsidR="0022738F">
          <w:rPr>
            <w:noProof/>
            <w:webHidden/>
          </w:rPr>
          <w:tab/>
        </w:r>
        <w:r>
          <w:rPr>
            <w:noProof/>
            <w:webHidden/>
          </w:rPr>
          <w:fldChar w:fldCharType="begin"/>
        </w:r>
        <w:r w:rsidR="0022738F">
          <w:rPr>
            <w:noProof/>
            <w:webHidden/>
          </w:rPr>
          <w:instrText xml:space="preserve"> PAGEREF _Toc296327052 \h </w:instrText>
        </w:r>
        <w:r>
          <w:rPr>
            <w:noProof/>
            <w:webHidden/>
          </w:rPr>
        </w:r>
        <w:r>
          <w:rPr>
            <w:noProof/>
            <w:webHidden/>
          </w:rPr>
          <w:fldChar w:fldCharType="separate"/>
        </w:r>
        <w:r w:rsidR="00B856D3">
          <w:rPr>
            <w:noProof/>
            <w:webHidden/>
          </w:rPr>
          <w:t>23</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53" w:history="1">
        <w:r w:rsidR="0022738F" w:rsidRPr="001738D4">
          <w:rPr>
            <w:rStyle w:val="Hyperlink"/>
            <w:rFonts w:ascii="Arial" w:hAnsi="Arial" w:cs="Arial"/>
            <w:noProof/>
            <w:lang w:eastAsia="nl-NL"/>
          </w:rPr>
          <w:t>4.2 Onderzoek naar human capital in externe verslaggeving</w:t>
        </w:r>
        <w:r w:rsidR="0022738F">
          <w:rPr>
            <w:noProof/>
            <w:webHidden/>
          </w:rPr>
          <w:tab/>
        </w:r>
        <w:r>
          <w:rPr>
            <w:noProof/>
            <w:webHidden/>
          </w:rPr>
          <w:fldChar w:fldCharType="begin"/>
        </w:r>
        <w:r w:rsidR="0022738F">
          <w:rPr>
            <w:noProof/>
            <w:webHidden/>
          </w:rPr>
          <w:instrText xml:space="preserve"> PAGEREF _Toc296327053 \h </w:instrText>
        </w:r>
        <w:r>
          <w:rPr>
            <w:noProof/>
            <w:webHidden/>
          </w:rPr>
        </w:r>
        <w:r>
          <w:rPr>
            <w:noProof/>
            <w:webHidden/>
          </w:rPr>
          <w:fldChar w:fldCharType="separate"/>
        </w:r>
        <w:r w:rsidR="00B856D3">
          <w:rPr>
            <w:noProof/>
            <w:webHidden/>
          </w:rPr>
          <w:t>25</w:t>
        </w:r>
        <w:r>
          <w:rPr>
            <w:noProof/>
            <w:webHidden/>
          </w:rPr>
          <w:fldChar w:fldCharType="end"/>
        </w:r>
      </w:hyperlink>
    </w:p>
    <w:p w:rsidR="0022738F" w:rsidRDefault="00605D57">
      <w:pPr>
        <w:pStyle w:val="Inhopg2"/>
        <w:rPr>
          <w:rFonts w:asciiTheme="minorHAnsi" w:eastAsiaTheme="minorEastAsia" w:hAnsiTheme="minorHAnsi" w:cstheme="minorBidi"/>
          <w:noProof/>
          <w:szCs w:val="22"/>
          <w:lang w:eastAsia="nl-NL"/>
        </w:rPr>
      </w:pPr>
      <w:hyperlink w:anchor="_Toc296327054" w:history="1">
        <w:r w:rsidR="0022738F" w:rsidRPr="001738D4">
          <w:rPr>
            <w:rStyle w:val="Hyperlink"/>
            <w:rFonts w:ascii="Arial" w:hAnsi="Arial" w:cs="Arial"/>
            <w:noProof/>
            <w:lang w:eastAsia="nl-NL"/>
          </w:rPr>
          <w:t>4.3 Conclusie</w:t>
        </w:r>
        <w:r w:rsidR="0022738F">
          <w:rPr>
            <w:noProof/>
            <w:webHidden/>
          </w:rPr>
          <w:tab/>
        </w:r>
        <w:r>
          <w:rPr>
            <w:noProof/>
            <w:webHidden/>
          </w:rPr>
          <w:fldChar w:fldCharType="begin"/>
        </w:r>
        <w:r w:rsidR="0022738F">
          <w:rPr>
            <w:noProof/>
            <w:webHidden/>
          </w:rPr>
          <w:instrText xml:space="preserve"> PAGEREF _Toc296327054 \h </w:instrText>
        </w:r>
        <w:r>
          <w:rPr>
            <w:noProof/>
            <w:webHidden/>
          </w:rPr>
        </w:r>
        <w:r>
          <w:rPr>
            <w:noProof/>
            <w:webHidden/>
          </w:rPr>
          <w:fldChar w:fldCharType="separate"/>
        </w:r>
        <w:r w:rsidR="00B856D3">
          <w:rPr>
            <w:noProof/>
            <w:webHidden/>
          </w:rPr>
          <w:t>26</w:t>
        </w:r>
        <w:r>
          <w:rPr>
            <w:noProof/>
            <w:webHidden/>
          </w:rPr>
          <w:fldChar w:fldCharType="end"/>
        </w:r>
      </w:hyperlink>
    </w:p>
    <w:p w:rsidR="0022738F" w:rsidRDefault="00605D57">
      <w:pPr>
        <w:pStyle w:val="Inhopg1"/>
        <w:rPr>
          <w:rFonts w:asciiTheme="minorHAnsi" w:eastAsiaTheme="minorEastAsia" w:hAnsiTheme="minorHAnsi" w:cstheme="minorBidi"/>
          <w:b w:val="0"/>
          <w:noProof/>
          <w:szCs w:val="22"/>
          <w:lang w:eastAsia="nl-NL"/>
        </w:rPr>
      </w:pPr>
      <w:hyperlink w:anchor="_Toc296327055" w:history="1">
        <w:r w:rsidR="0022738F" w:rsidRPr="001738D4">
          <w:rPr>
            <w:rStyle w:val="Hyperlink"/>
            <w:rFonts w:ascii="Arial" w:hAnsi="Arial" w:cs="Arial"/>
            <w:noProof/>
            <w:lang w:eastAsia="nl-NL"/>
          </w:rPr>
          <w:t>5. Conclusie</w:t>
        </w:r>
        <w:r w:rsidR="0022738F">
          <w:rPr>
            <w:noProof/>
            <w:webHidden/>
          </w:rPr>
          <w:tab/>
        </w:r>
        <w:r>
          <w:rPr>
            <w:noProof/>
            <w:webHidden/>
          </w:rPr>
          <w:fldChar w:fldCharType="begin"/>
        </w:r>
        <w:r w:rsidR="0022738F">
          <w:rPr>
            <w:noProof/>
            <w:webHidden/>
          </w:rPr>
          <w:instrText xml:space="preserve"> PAGEREF _Toc296327055 \h </w:instrText>
        </w:r>
        <w:r>
          <w:rPr>
            <w:noProof/>
            <w:webHidden/>
          </w:rPr>
        </w:r>
        <w:r>
          <w:rPr>
            <w:noProof/>
            <w:webHidden/>
          </w:rPr>
          <w:fldChar w:fldCharType="separate"/>
        </w:r>
        <w:r w:rsidR="00B856D3">
          <w:rPr>
            <w:noProof/>
            <w:webHidden/>
          </w:rPr>
          <w:t>28</w:t>
        </w:r>
        <w:r>
          <w:rPr>
            <w:noProof/>
            <w:webHidden/>
          </w:rPr>
          <w:fldChar w:fldCharType="end"/>
        </w:r>
      </w:hyperlink>
    </w:p>
    <w:p w:rsidR="0022738F" w:rsidRDefault="00605D57">
      <w:pPr>
        <w:pStyle w:val="Inhopg1"/>
        <w:rPr>
          <w:rFonts w:asciiTheme="minorHAnsi" w:eastAsiaTheme="minorEastAsia" w:hAnsiTheme="minorHAnsi" w:cstheme="minorBidi"/>
          <w:b w:val="0"/>
          <w:noProof/>
          <w:szCs w:val="22"/>
          <w:lang w:eastAsia="nl-NL"/>
        </w:rPr>
      </w:pPr>
      <w:hyperlink w:anchor="_Toc296327056" w:history="1">
        <w:r w:rsidR="0022738F" w:rsidRPr="001738D4">
          <w:rPr>
            <w:rStyle w:val="Hyperlink"/>
            <w:rFonts w:ascii="Arial" w:hAnsi="Arial" w:cs="Arial"/>
            <w:noProof/>
          </w:rPr>
          <w:t>6</w:t>
        </w:r>
        <w:r w:rsidR="0022738F">
          <w:rPr>
            <w:rFonts w:asciiTheme="minorHAnsi" w:eastAsiaTheme="minorEastAsia" w:hAnsiTheme="minorHAnsi" w:cstheme="minorBidi"/>
            <w:b w:val="0"/>
            <w:noProof/>
            <w:szCs w:val="22"/>
            <w:lang w:eastAsia="nl-NL"/>
          </w:rPr>
          <w:tab/>
        </w:r>
        <w:r w:rsidR="0022738F" w:rsidRPr="001738D4">
          <w:rPr>
            <w:rStyle w:val="Hyperlink"/>
            <w:rFonts w:ascii="Arial" w:hAnsi="Arial" w:cs="Arial"/>
            <w:noProof/>
            <w:lang w:eastAsia="nl-NL"/>
          </w:rPr>
          <w:t>Literatuurlijst</w:t>
        </w:r>
        <w:r w:rsidR="0022738F">
          <w:rPr>
            <w:noProof/>
            <w:webHidden/>
          </w:rPr>
          <w:tab/>
        </w:r>
        <w:r>
          <w:rPr>
            <w:noProof/>
            <w:webHidden/>
          </w:rPr>
          <w:fldChar w:fldCharType="begin"/>
        </w:r>
        <w:r w:rsidR="0022738F">
          <w:rPr>
            <w:noProof/>
            <w:webHidden/>
          </w:rPr>
          <w:instrText xml:space="preserve"> PAGEREF _Toc296327056 \h </w:instrText>
        </w:r>
        <w:r>
          <w:rPr>
            <w:noProof/>
            <w:webHidden/>
          </w:rPr>
        </w:r>
        <w:r>
          <w:rPr>
            <w:noProof/>
            <w:webHidden/>
          </w:rPr>
          <w:fldChar w:fldCharType="separate"/>
        </w:r>
        <w:r w:rsidR="00B856D3">
          <w:rPr>
            <w:noProof/>
            <w:webHidden/>
          </w:rPr>
          <w:t>29</w:t>
        </w:r>
        <w:r>
          <w:rPr>
            <w:noProof/>
            <w:webHidden/>
          </w:rPr>
          <w:fldChar w:fldCharType="end"/>
        </w:r>
      </w:hyperlink>
    </w:p>
    <w:p w:rsidR="00E15215" w:rsidRPr="006F4FDC" w:rsidRDefault="00605D57" w:rsidP="00E15215">
      <w:pPr>
        <w:overflowPunct/>
        <w:autoSpaceDE/>
        <w:autoSpaceDN/>
        <w:adjustRightInd/>
        <w:spacing w:after="200" w:line="360" w:lineRule="auto"/>
        <w:textAlignment w:val="auto"/>
        <w:rPr>
          <w:rFonts w:ascii="Arial" w:hAnsi="Arial" w:cs="Arial"/>
          <w:b/>
        </w:rPr>
      </w:pPr>
      <w:r w:rsidRPr="006F4FDC">
        <w:rPr>
          <w:rFonts w:ascii="Arial" w:hAnsi="Arial" w:cs="Arial"/>
        </w:rPr>
        <w:fldChar w:fldCharType="end"/>
      </w:r>
    </w:p>
    <w:p w:rsidR="00E15215" w:rsidRPr="006F4FDC" w:rsidRDefault="00E15215">
      <w:pPr>
        <w:overflowPunct/>
        <w:autoSpaceDE/>
        <w:autoSpaceDN/>
        <w:adjustRightInd/>
        <w:spacing w:after="200" w:line="276" w:lineRule="auto"/>
        <w:textAlignment w:val="auto"/>
        <w:rPr>
          <w:rFonts w:ascii="Arial" w:hAnsi="Arial" w:cs="Arial"/>
          <w:b/>
          <w:sz w:val="24"/>
          <w:szCs w:val="24"/>
          <w:lang w:eastAsia="nl-NL"/>
        </w:rPr>
      </w:pPr>
      <w:r w:rsidRPr="006F4FDC">
        <w:rPr>
          <w:rFonts w:ascii="Arial" w:hAnsi="Arial" w:cs="Arial"/>
          <w:b/>
          <w:sz w:val="24"/>
          <w:szCs w:val="24"/>
          <w:lang w:eastAsia="nl-NL"/>
        </w:rPr>
        <w:br w:type="page"/>
      </w:r>
    </w:p>
    <w:p w:rsidR="00C16BC6" w:rsidRPr="006F4FDC" w:rsidRDefault="00C16BC6" w:rsidP="00DE58D6">
      <w:pPr>
        <w:spacing w:line="360" w:lineRule="auto"/>
        <w:rPr>
          <w:rFonts w:ascii="Arial" w:hAnsi="Arial" w:cs="Arial"/>
        </w:rPr>
      </w:pPr>
      <w:bookmarkStart w:id="0" w:name="_Toc296327036"/>
      <w:r w:rsidRPr="006F4FDC">
        <w:rPr>
          <w:rStyle w:val="Kop1Char"/>
          <w:rFonts w:ascii="Arial" w:hAnsi="Arial" w:cs="Arial"/>
          <w:sz w:val="24"/>
          <w:szCs w:val="24"/>
          <w:lang w:eastAsia="nl-NL"/>
        </w:rPr>
        <w:lastRenderedPageBreak/>
        <w:t xml:space="preserve">1. </w:t>
      </w:r>
      <w:r w:rsidR="00F65B3D" w:rsidRPr="006F4FDC">
        <w:rPr>
          <w:rStyle w:val="Kop1Char"/>
          <w:rFonts w:ascii="Arial" w:hAnsi="Arial" w:cs="Arial"/>
          <w:sz w:val="24"/>
          <w:szCs w:val="24"/>
          <w:lang w:eastAsia="nl-NL"/>
        </w:rPr>
        <w:t>Inleiding</w:t>
      </w:r>
      <w:bookmarkEnd w:id="0"/>
      <w:r w:rsidRPr="006F4FDC">
        <w:rPr>
          <w:rFonts w:ascii="Arial" w:hAnsi="Arial" w:cs="Arial"/>
          <w:b/>
        </w:rPr>
        <w:br/>
      </w:r>
      <w:r w:rsidR="00330B43" w:rsidRPr="006F4FDC">
        <w:rPr>
          <w:rFonts w:ascii="Arial" w:hAnsi="Arial" w:cs="Arial"/>
          <w:b/>
        </w:rPr>
        <w:br/>
      </w:r>
      <w:r w:rsidRPr="006F4FDC">
        <w:rPr>
          <w:rFonts w:ascii="Arial" w:hAnsi="Arial" w:cs="Arial"/>
        </w:rPr>
        <w:t>In dit hoofdstuk zal</w:t>
      </w:r>
      <w:r w:rsidR="00D3703A" w:rsidRPr="006F4FDC">
        <w:rPr>
          <w:rFonts w:ascii="Arial" w:hAnsi="Arial" w:cs="Arial"/>
        </w:rPr>
        <w:t xml:space="preserve"> achtereenvolgens</w:t>
      </w:r>
      <w:r w:rsidRPr="006F4FDC">
        <w:rPr>
          <w:rFonts w:ascii="Arial" w:hAnsi="Arial" w:cs="Arial"/>
        </w:rPr>
        <w:t xml:space="preserve"> de aanleiding tot het schrijven van dit onderzoek, de onderzoeksvraag en de opbouw van het onderzoek behandeld worden.</w:t>
      </w:r>
    </w:p>
    <w:p w:rsidR="00F65B3D" w:rsidRPr="006F4FDC" w:rsidRDefault="00F65B3D" w:rsidP="00DE58D6">
      <w:pPr>
        <w:pStyle w:val="000"/>
        <w:spacing w:line="360" w:lineRule="auto"/>
        <w:rPr>
          <w:rFonts w:ascii="Arial" w:hAnsi="Arial" w:cs="Arial"/>
          <w:b/>
        </w:rPr>
      </w:pPr>
    </w:p>
    <w:p w:rsidR="00F65B3D" w:rsidRPr="00150E5A" w:rsidRDefault="00C16BC6" w:rsidP="00E15215">
      <w:pPr>
        <w:pStyle w:val="Kop2"/>
        <w:widowControl w:val="0"/>
        <w:tabs>
          <w:tab w:val="left" w:pos="6460"/>
          <w:tab w:val="left" w:pos="8380"/>
        </w:tabs>
        <w:overflowPunct/>
        <w:spacing w:before="0" w:after="120" w:line="360" w:lineRule="auto"/>
        <w:textAlignment w:val="auto"/>
        <w:rPr>
          <w:rFonts w:ascii="Arial" w:hAnsi="Arial" w:cs="Arial"/>
          <w:b w:val="0"/>
          <w:i w:val="0"/>
          <w:sz w:val="20"/>
        </w:rPr>
      </w:pPr>
      <w:bookmarkStart w:id="1" w:name="_Toc296327037"/>
      <w:r w:rsidRPr="006F4FDC">
        <w:rPr>
          <w:rFonts w:ascii="Arial" w:hAnsi="Arial" w:cs="Arial"/>
          <w:i w:val="0"/>
          <w:sz w:val="22"/>
          <w:szCs w:val="24"/>
          <w:lang w:eastAsia="nl-NL"/>
        </w:rPr>
        <w:t>1.1 Aanleiding</w:t>
      </w:r>
      <w:bookmarkEnd w:id="1"/>
      <w:r w:rsidR="008505B8" w:rsidRPr="006F4FDC">
        <w:rPr>
          <w:rFonts w:ascii="Arial" w:hAnsi="Arial" w:cs="Arial"/>
        </w:rPr>
        <w:br/>
      </w:r>
    </w:p>
    <w:p w:rsidR="00411DA2" w:rsidRPr="006F4FDC" w:rsidRDefault="00F65B3D" w:rsidP="00DE58D6">
      <w:pPr>
        <w:pStyle w:val="000"/>
        <w:spacing w:line="360" w:lineRule="auto"/>
        <w:rPr>
          <w:rFonts w:ascii="Arial" w:hAnsi="Arial" w:cs="Arial"/>
        </w:rPr>
      </w:pPr>
      <w:r w:rsidRPr="006F4FDC">
        <w:rPr>
          <w:rFonts w:ascii="Arial" w:hAnsi="Arial" w:cs="Arial"/>
        </w:rPr>
        <w:t>Het verschijnen van een artikel in het Financieel Dagblad</w:t>
      </w:r>
      <w:r w:rsidR="00471925" w:rsidRPr="006F4FDC">
        <w:rPr>
          <w:rStyle w:val="Voetnootmarkering"/>
          <w:rFonts w:ascii="Arial" w:hAnsi="Arial" w:cs="Arial"/>
        </w:rPr>
        <w:footnoteReference w:id="1"/>
      </w:r>
      <w:r w:rsidRPr="006F4FDC">
        <w:rPr>
          <w:rFonts w:ascii="Arial" w:hAnsi="Arial" w:cs="Arial"/>
        </w:rPr>
        <w:t xml:space="preserve"> op 18 januari 2011 heeft mijn interesse gewekt in de mens als </w:t>
      </w:r>
      <w:proofErr w:type="spellStart"/>
      <w:r w:rsidR="001F49B0" w:rsidRPr="006F4FDC">
        <w:rPr>
          <w:rFonts w:ascii="Arial" w:hAnsi="Arial" w:cs="Arial"/>
        </w:rPr>
        <w:t>waardecreator</w:t>
      </w:r>
      <w:proofErr w:type="spellEnd"/>
      <w:r w:rsidR="001F49B0" w:rsidRPr="006F4FDC">
        <w:rPr>
          <w:rFonts w:ascii="Arial" w:hAnsi="Arial" w:cs="Arial"/>
        </w:rPr>
        <w:t xml:space="preserve"> voor een onderneming</w:t>
      </w:r>
      <w:r w:rsidRPr="006F4FDC">
        <w:rPr>
          <w:rFonts w:ascii="Arial" w:hAnsi="Arial" w:cs="Arial"/>
        </w:rPr>
        <w:t xml:space="preserve">. Het artikel meldde een daling van de beurskoers van Apple naar aanleiding van een ziekte aankondiging van </w:t>
      </w:r>
      <w:r w:rsidR="00FC751B" w:rsidRPr="006F4FDC">
        <w:rPr>
          <w:rFonts w:ascii="Arial" w:hAnsi="Arial" w:cs="Arial"/>
        </w:rPr>
        <w:t>de</w:t>
      </w:r>
      <w:r w:rsidRPr="006F4FDC">
        <w:rPr>
          <w:rFonts w:ascii="Arial" w:hAnsi="Arial" w:cs="Arial"/>
        </w:rPr>
        <w:t xml:space="preserve"> CEO</w:t>
      </w:r>
      <w:r w:rsidR="00FC751B" w:rsidRPr="006F4FDC">
        <w:rPr>
          <w:rFonts w:ascii="Arial" w:hAnsi="Arial" w:cs="Arial"/>
        </w:rPr>
        <w:t>,</w:t>
      </w:r>
      <w:r w:rsidRPr="006F4FDC">
        <w:rPr>
          <w:rFonts w:ascii="Arial" w:hAnsi="Arial" w:cs="Arial"/>
        </w:rPr>
        <w:t xml:space="preserve"> </w:t>
      </w:r>
      <w:proofErr w:type="spellStart"/>
      <w:r w:rsidRPr="006F4FDC">
        <w:rPr>
          <w:rFonts w:ascii="Arial" w:hAnsi="Arial" w:cs="Arial"/>
        </w:rPr>
        <w:t>Steve</w:t>
      </w:r>
      <w:proofErr w:type="spellEnd"/>
      <w:r w:rsidRPr="006F4FDC">
        <w:rPr>
          <w:rFonts w:ascii="Arial" w:hAnsi="Arial" w:cs="Arial"/>
        </w:rPr>
        <w:t xml:space="preserve"> Jobs.</w:t>
      </w:r>
      <w:r w:rsidR="00FC751B" w:rsidRPr="006F4FDC">
        <w:rPr>
          <w:rFonts w:ascii="Arial" w:hAnsi="Arial" w:cs="Arial"/>
        </w:rPr>
        <w:t xml:space="preserve"> In</w:t>
      </w:r>
      <w:r w:rsidRPr="006F4FDC">
        <w:rPr>
          <w:rFonts w:ascii="Arial" w:hAnsi="Arial" w:cs="Arial"/>
        </w:rPr>
        <w:t xml:space="preserve"> </w:t>
      </w:r>
      <w:r w:rsidR="00FC751B" w:rsidRPr="006F4FDC">
        <w:rPr>
          <w:rFonts w:ascii="Arial" w:hAnsi="Arial" w:cs="Arial"/>
        </w:rPr>
        <w:t>h</w:t>
      </w:r>
      <w:r w:rsidRPr="006F4FDC">
        <w:rPr>
          <w:rFonts w:ascii="Arial" w:hAnsi="Arial" w:cs="Arial"/>
        </w:rPr>
        <w:t xml:space="preserve">et artikel </w:t>
      </w:r>
      <w:r w:rsidR="00FC751B" w:rsidRPr="006F4FDC">
        <w:rPr>
          <w:rFonts w:ascii="Arial" w:hAnsi="Arial" w:cs="Arial"/>
        </w:rPr>
        <w:t>werd ver</w:t>
      </w:r>
      <w:r w:rsidR="004B626A">
        <w:rPr>
          <w:rFonts w:ascii="Arial" w:hAnsi="Arial" w:cs="Arial"/>
        </w:rPr>
        <w:t>meld</w:t>
      </w:r>
      <w:r w:rsidR="00FC751B" w:rsidRPr="006F4FDC">
        <w:rPr>
          <w:rFonts w:ascii="Arial" w:hAnsi="Arial" w:cs="Arial"/>
        </w:rPr>
        <w:t xml:space="preserve"> dat de beurskoers van Apple </w:t>
      </w:r>
      <w:proofErr w:type="spellStart"/>
      <w:r w:rsidR="00FC751B" w:rsidRPr="006F4FDC">
        <w:rPr>
          <w:rFonts w:ascii="Arial" w:hAnsi="Arial" w:cs="Arial"/>
        </w:rPr>
        <w:t>Inc</w:t>
      </w:r>
      <w:proofErr w:type="spellEnd"/>
      <w:r w:rsidR="00FC751B" w:rsidRPr="006F4FDC">
        <w:rPr>
          <w:rFonts w:ascii="Arial" w:hAnsi="Arial" w:cs="Arial"/>
        </w:rPr>
        <w:t xml:space="preserve">. in Frankfurt </w:t>
      </w:r>
      <w:r w:rsidRPr="006F4FDC">
        <w:rPr>
          <w:rFonts w:ascii="Arial" w:hAnsi="Arial" w:cs="Arial"/>
        </w:rPr>
        <w:t>een daling</w:t>
      </w:r>
      <w:r w:rsidR="00FC751B" w:rsidRPr="006F4FDC">
        <w:rPr>
          <w:rFonts w:ascii="Arial" w:hAnsi="Arial" w:cs="Arial"/>
        </w:rPr>
        <w:t xml:space="preserve"> </w:t>
      </w:r>
      <w:r w:rsidRPr="006F4FDC">
        <w:rPr>
          <w:rFonts w:ascii="Arial" w:hAnsi="Arial" w:cs="Arial"/>
        </w:rPr>
        <w:t>van</w:t>
      </w:r>
      <w:r w:rsidR="00471925" w:rsidRPr="006F4FDC">
        <w:rPr>
          <w:rFonts w:ascii="Arial" w:hAnsi="Arial" w:cs="Arial"/>
        </w:rPr>
        <w:t xml:space="preserve"> 7%</w:t>
      </w:r>
      <w:r w:rsidR="00FC751B" w:rsidRPr="006F4FDC">
        <w:rPr>
          <w:rFonts w:ascii="Arial" w:hAnsi="Arial" w:cs="Arial"/>
        </w:rPr>
        <w:t xml:space="preserve"> liet zien.</w:t>
      </w:r>
      <w:r w:rsidR="00471925" w:rsidRPr="006F4FDC">
        <w:rPr>
          <w:rFonts w:ascii="Arial" w:hAnsi="Arial" w:cs="Arial"/>
        </w:rPr>
        <w:t xml:space="preserve"> </w:t>
      </w:r>
      <w:r w:rsidR="00FC751B" w:rsidRPr="006F4FDC">
        <w:rPr>
          <w:rFonts w:ascii="Arial" w:hAnsi="Arial" w:cs="Arial"/>
        </w:rPr>
        <w:t>Daarnaast wekte Apple de indruk dat deze daling werd verwacht, aangezien op het moment van publicatie de b</w:t>
      </w:r>
      <w:r w:rsidR="00471925" w:rsidRPr="006F4FDC">
        <w:rPr>
          <w:rFonts w:ascii="Arial" w:hAnsi="Arial" w:cs="Arial"/>
        </w:rPr>
        <w:t>eur</w:t>
      </w:r>
      <w:r w:rsidR="00E67EF8" w:rsidRPr="006F4FDC">
        <w:rPr>
          <w:rFonts w:ascii="Arial" w:hAnsi="Arial" w:cs="Arial"/>
        </w:rPr>
        <w:t>z</w:t>
      </w:r>
      <w:r w:rsidR="00471925" w:rsidRPr="006F4FDC">
        <w:rPr>
          <w:rFonts w:ascii="Arial" w:hAnsi="Arial" w:cs="Arial"/>
        </w:rPr>
        <w:t xml:space="preserve">en in Amerika gesloten </w:t>
      </w:r>
      <w:r w:rsidR="00FC751B" w:rsidRPr="006F4FDC">
        <w:rPr>
          <w:rFonts w:ascii="Arial" w:hAnsi="Arial" w:cs="Arial"/>
        </w:rPr>
        <w:t>waren</w:t>
      </w:r>
      <w:r w:rsidR="00471925" w:rsidRPr="006F4FDC">
        <w:rPr>
          <w:rFonts w:ascii="Arial" w:hAnsi="Arial" w:cs="Arial"/>
        </w:rPr>
        <w:t xml:space="preserve">. </w:t>
      </w:r>
      <w:r w:rsidR="00FC751B" w:rsidRPr="006F4FDC">
        <w:rPr>
          <w:rFonts w:ascii="Arial" w:hAnsi="Arial" w:cs="Arial"/>
        </w:rPr>
        <w:t xml:space="preserve">Uit deze reactie van de aandeelhouders kan worden opgemaakt dat </w:t>
      </w:r>
      <w:proofErr w:type="spellStart"/>
      <w:r w:rsidR="00FC751B" w:rsidRPr="006F4FDC">
        <w:rPr>
          <w:rFonts w:ascii="Arial" w:hAnsi="Arial" w:cs="Arial"/>
        </w:rPr>
        <w:t>Steve</w:t>
      </w:r>
      <w:proofErr w:type="spellEnd"/>
      <w:r w:rsidR="00FC751B" w:rsidRPr="006F4FDC">
        <w:rPr>
          <w:rFonts w:ascii="Arial" w:hAnsi="Arial" w:cs="Arial"/>
        </w:rPr>
        <w:t xml:space="preserve"> Jobs van waarde is voor het technologieconcern,</w:t>
      </w:r>
      <w:r w:rsidR="00471925" w:rsidRPr="006F4FDC">
        <w:rPr>
          <w:rFonts w:ascii="Arial" w:hAnsi="Arial" w:cs="Arial"/>
        </w:rPr>
        <w:t xml:space="preserve"> </w:t>
      </w:r>
      <w:r w:rsidR="004B626A">
        <w:rPr>
          <w:rFonts w:ascii="Arial" w:hAnsi="Arial" w:cs="Arial"/>
        </w:rPr>
        <w:t>de jaarrekening herkent de CEO echter niet als zodanig</w:t>
      </w:r>
      <w:r w:rsidR="00471925" w:rsidRPr="006F4FDC">
        <w:rPr>
          <w:rFonts w:ascii="Arial" w:hAnsi="Arial" w:cs="Arial"/>
        </w:rPr>
        <w:t xml:space="preserve">. Er ontstaat een verschil tussen wat Apple op papier waard is en wat aandeelhouders vinden dat Apple waard is. </w:t>
      </w:r>
      <w:r w:rsidR="00471925" w:rsidRPr="006F4FDC">
        <w:rPr>
          <w:rFonts w:ascii="Arial" w:hAnsi="Arial" w:cs="Arial"/>
        </w:rPr>
        <w:br/>
        <w:t>Ditzelfde probleem kunnen we terugbrengen naar andere ondernemingen, waarvan de bekendste misschien wel de uitzendondernemingen zijn. Een voorbeeld hiervan is Randstad, deze onderneming heeft een omzet van 14 miljard euro</w:t>
      </w:r>
      <w:r w:rsidR="00537166" w:rsidRPr="006F4FDC">
        <w:rPr>
          <w:rStyle w:val="Voetnootmarkering"/>
          <w:rFonts w:ascii="Arial" w:hAnsi="Arial" w:cs="Arial"/>
        </w:rPr>
        <w:footnoteReference w:id="2"/>
      </w:r>
      <w:r w:rsidR="00471925" w:rsidRPr="006F4FDC">
        <w:rPr>
          <w:rFonts w:ascii="Arial" w:hAnsi="Arial" w:cs="Arial"/>
        </w:rPr>
        <w:t xml:space="preserve">. Deze behalen ze met het rekruteren en uitzenden van arbeidskrachten over de hele wereld. </w:t>
      </w:r>
      <w:r w:rsidR="00537166" w:rsidRPr="006F4FDC">
        <w:rPr>
          <w:rFonts w:ascii="Arial" w:hAnsi="Arial" w:cs="Arial"/>
        </w:rPr>
        <w:t xml:space="preserve">Echter de 500 duizend mensen die zij dagelijks aan het werk hebben, zijn niet terug te vinden in hun balans. Terwijl deze mensen de “bezittingen” zijn die omzet genereren voor Randstad. </w:t>
      </w:r>
      <w:r w:rsidR="00537166" w:rsidRPr="006F4FDC">
        <w:rPr>
          <w:rFonts w:ascii="Arial" w:hAnsi="Arial" w:cs="Arial"/>
        </w:rPr>
        <w:br/>
        <w:t xml:space="preserve">Een bijkomend effect </w:t>
      </w:r>
      <w:r w:rsidR="00FB427A">
        <w:rPr>
          <w:rFonts w:ascii="Arial" w:hAnsi="Arial" w:cs="Arial"/>
        </w:rPr>
        <w:t>van</w:t>
      </w:r>
      <w:r w:rsidR="00FC751B" w:rsidRPr="006F4FDC">
        <w:rPr>
          <w:rFonts w:ascii="Arial" w:hAnsi="Arial" w:cs="Arial"/>
        </w:rPr>
        <w:t xml:space="preserve"> </w:t>
      </w:r>
      <w:r w:rsidR="00537166" w:rsidRPr="006F4FDC">
        <w:rPr>
          <w:rFonts w:ascii="Arial" w:hAnsi="Arial" w:cs="Arial"/>
        </w:rPr>
        <w:t xml:space="preserve">dit verschijnsel is dat de economie in de westerse landen meer en meer gebaseerd </w:t>
      </w:r>
      <w:r w:rsidR="00FC751B" w:rsidRPr="006F4FDC">
        <w:rPr>
          <w:rFonts w:ascii="Arial" w:hAnsi="Arial" w:cs="Arial"/>
        </w:rPr>
        <w:t>is</w:t>
      </w:r>
      <w:r w:rsidR="00537166" w:rsidRPr="006F4FDC">
        <w:rPr>
          <w:rFonts w:ascii="Arial" w:hAnsi="Arial" w:cs="Arial"/>
        </w:rPr>
        <w:t xml:space="preserve"> op kennis. Productiewerk </w:t>
      </w:r>
      <w:r w:rsidR="00411DA2" w:rsidRPr="006F4FDC">
        <w:rPr>
          <w:rFonts w:ascii="Arial" w:hAnsi="Arial" w:cs="Arial"/>
        </w:rPr>
        <w:t>werd al</w:t>
      </w:r>
      <w:r w:rsidR="00537166" w:rsidRPr="006F4FDC">
        <w:rPr>
          <w:rFonts w:ascii="Arial" w:hAnsi="Arial" w:cs="Arial"/>
        </w:rPr>
        <w:t xml:space="preserve"> massaal uitbesteed aan lage lonen landen,</w:t>
      </w:r>
      <w:r w:rsidR="00411DA2" w:rsidRPr="006F4FDC">
        <w:rPr>
          <w:rFonts w:ascii="Arial" w:hAnsi="Arial" w:cs="Arial"/>
        </w:rPr>
        <w:t xml:space="preserve"> maar de laatste tijd worden zelfs routinematige klussen van accountants en belastingadviseurs uitbesteed aan het landen als India of China.</w:t>
      </w:r>
      <w:r w:rsidR="00411DA2" w:rsidRPr="006F4FDC">
        <w:rPr>
          <w:rStyle w:val="Voetnootmarkering"/>
          <w:rFonts w:ascii="Arial" w:hAnsi="Arial" w:cs="Arial"/>
        </w:rPr>
        <w:footnoteReference w:id="3"/>
      </w:r>
      <w:r w:rsidR="00411DA2" w:rsidRPr="006F4FDC">
        <w:rPr>
          <w:rFonts w:ascii="Arial" w:hAnsi="Arial" w:cs="Arial"/>
        </w:rPr>
        <w:t xml:space="preserve"> Onze</w:t>
      </w:r>
      <w:r w:rsidR="00FC751B" w:rsidRPr="006F4FDC">
        <w:rPr>
          <w:rFonts w:ascii="Arial" w:hAnsi="Arial" w:cs="Arial"/>
        </w:rPr>
        <w:t xml:space="preserve"> westerse</w:t>
      </w:r>
      <w:r w:rsidR="00411DA2" w:rsidRPr="006F4FDC">
        <w:rPr>
          <w:rFonts w:ascii="Arial" w:hAnsi="Arial" w:cs="Arial"/>
        </w:rPr>
        <w:t xml:space="preserve"> economie gaat steeds meer richting een </w:t>
      </w:r>
      <w:r w:rsidR="004B626A">
        <w:rPr>
          <w:rFonts w:ascii="Arial" w:hAnsi="Arial" w:cs="Arial"/>
        </w:rPr>
        <w:t>k</w:t>
      </w:r>
      <w:r w:rsidR="00411DA2" w:rsidRPr="006F4FDC">
        <w:rPr>
          <w:rFonts w:ascii="Arial" w:hAnsi="Arial" w:cs="Arial"/>
        </w:rPr>
        <w:t xml:space="preserve">enniseconomie, waarin de mens de belangrijkste bron van </w:t>
      </w:r>
      <w:r w:rsidR="00FC751B" w:rsidRPr="006F4FDC">
        <w:rPr>
          <w:rFonts w:ascii="Arial" w:hAnsi="Arial" w:cs="Arial"/>
        </w:rPr>
        <w:t>omzet gaat</w:t>
      </w:r>
      <w:r w:rsidR="00411DA2" w:rsidRPr="006F4FDC">
        <w:rPr>
          <w:rFonts w:ascii="Arial" w:hAnsi="Arial" w:cs="Arial"/>
        </w:rPr>
        <w:t xml:space="preserve"> word</w:t>
      </w:r>
      <w:r w:rsidR="00FC751B" w:rsidRPr="006F4FDC">
        <w:rPr>
          <w:rFonts w:ascii="Arial" w:hAnsi="Arial" w:cs="Arial"/>
        </w:rPr>
        <w:t>en</w:t>
      </w:r>
      <w:r w:rsidR="00CE4CE9" w:rsidRPr="006F4FDC">
        <w:rPr>
          <w:rFonts w:ascii="Arial" w:hAnsi="Arial" w:cs="Arial"/>
        </w:rPr>
        <w:t>. Nederland staat volgens de kennismonitor op plaats acht in de ‘Moederindex van de Kenniseconomie’</w:t>
      </w:r>
      <w:r w:rsidR="00CE4CE9" w:rsidRPr="006F4FDC">
        <w:rPr>
          <w:rStyle w:val="Voetnootmarkering"/>
          <w:rFonts w:ascii="Arial" w:hAnsi="Arial" w:cs="Arial"/>
        </w:rPr>
        <w:footnoteReference w:id="4"/>
      </w:r>
      <w:r w:rsidR="00CE4CE9" w:rsidRPr="006F4FDC">
        <w:rPr>
          <w:rFonts w:ascii="Arial" w:hAnsi="Arial" w:cs="Arial"/>
        </w:rPr>
        <w:t xml:space="preserve">, de Nederlandse regering wil echter in de top 5 terechtkomen, blijkt uit het </w:t>
      </w:r>
      <w:r w:rsidR="00CE4CE9" w:rsidRPr="006F4FDC">
        <w:rPr>
          <w:rFonts w:ascii="Arial" w:hAnsi="Arial" w:cs="Arial"/>
        </w:rPr>
        <w:lastRenderedPageBreak/>
        <w:t>regeerakkoord van kabinet Rutte.</w:t>
      </w:r>
      <w:r w:rsidR="00411DA2" w:rsidRPr="006F4FDC">
        <w:rPr>
          <w:rFonts w:ascii="Arial" w:hAnsi="Arial" w:cs="Arial"/>
        </w:rPr>
        <w:br/>
        <w:t>Zoals uit bovenstaande voorbeelden al bleek, worden mensen nie</w:t>
      </w:r>
      <w:r w:rsidR="00FC751B" w:rsidRPr="006F4FDC">
        <w:rPr>
          <w:rFonts w:ascii="Arial" w:hAnsi="Arial" w:cs="Arial"/>
        </w:rPr>
        <w:t>t gewaardeerd op de balans. Het niet activeren van menselijk kapitaal leidt</w:t>
      </w:r>
      <w:r w:rsidR="001F49B0" w:rsidRPr="006F4FDC">
        <w:rPr>
          <w:rFonts w:ascii="Arial" w:hAnsi="Arial" w:cs="Arial"/>
        </w:rPr>
        <w:t xml:space="preserve"> </w:t>
      </w:r>
      <w:r w:rsidR="00FC751B" w:rsidRPr="006F4FDC">
        <w:rPr>
          <w:rFonts w:ascii="Arial" w:hAnsi="Arial" w:cs="Arial"/>
        </w:rPr>
        <w:t>tot onvoldoende transparantie</w:t>
      </w:r>
      <w:r w:rsidR="001F49B0" w:rsidRPr="006F4FDC">
        <w:rPr>
          <w:rFonts w:ascii="Arial" w:hAnsi="Arial" w:cs="Arial"/>
        </w:rPr>
        <w:t>,</w:t>
      </w:r>
      <w:r w:rsidR="00FC751B" w:rsidRPr="006F4FDC">
        <w:rPr>
          <w:rFonts w:ascii="Arial" w:hAnsi="Arial" w:cs="Arial"/>
        </w:rPr>
        <w:t xml:space="preserve"> in jaarrekeningen en jaarverslagen</w:t>
      </w:r>
      <w:r w:rsidR="001F49B0" w:rsidRPr="006F4FDC">
        <w:rPr>
          <w:rFonts w:ascii="Arial" w:hAnsi="Arial" w:cs="Arial"/>
        </w:rPr>
        <w:t xml:space="preserve">, </w:t>
      </w:r>
      <w:r w:rsidR="00FC751B" w:rsidRPr="006F4FDC">
        <w:rPr>
          <w:rFonts w:ascii="Arial" w:hAnsi="Arial" w:cs="Arial"/>
        </w:rPr>
        <w:t xml:space="preserve">over de belangrijkste productiefactor en een van de grootste </w:t>
      </w:r>
      <w:proofErr w:type="spellStart"/>
      <w:r w:rsidR="00FC751B" w:rsidRPr="006F4FDC">
        <w:rPr>
          <w:rFonts w:ascii="Arial" w:hAnsi="Arial" w:cs="Arial"/>
        </w:rPr>
        <w:t>waardecreator</w:t>
      </w:r>
      <w:r w:rsidR="008505B8" w:rsidRPr="006F4FDC">
        <w:rPr>
          <w:rFonts w:ascii="Arial" w:hAnsi="Arial" w:cs="Arial"/>
        </w:rPr>
        <w:t>s</w:t>
      </w:r>
      <w:proofErr w:type="spellEnd"/>
      <w:r w:rsidR="00FC751B" w:rsidRPr="006F4FDC">
        <w:rPr>
          <w:rFonts w:ascii="Arial" w:hAnsi="Arial" w:cs="Arial"/>
        </w:rPr>
        <w:t xml:space="preserve"> van een organisatie: de mens</w:t>
      </w:r>
      <w:r w:rsidR="007A3285" w:rsidRPr="006F4FDC">
        <w:rPr>
          <w:rFonts w:ascii="Arial" w:hAnsi="Arial" w:cs="Arial"/>
        </w:rPr>
        <w:t xml:space="preserve"> (Bos, 2002)</w:t>
      </w:r>
      <w:r w:rsidR="00FC751B" w:rsidRPr="006F4FDC">
        <w:rPr>
          <w:rFonts w:ascii="Arial" w:hAnsi="Arial" w:cs="Arial"/>
        </w:rPr>
        <w:t>.</w:t>
      </w:r>
    </w:p>
    <w:p w:rsidR="00215B20" w:rsidRPr="006F4FDC" w:rsidRDefault="00215B20" w:rsidP="00DE58D6">
      <w:pPr>
        <w:pStyle w:val="000"/>
        <w:spacing w:line="360" w:lineRule="auto"/>
        <w:rPr>
          <w:rFonts w:ascii="Arial" w:hAnsi="Arial" w:cs="Arial"/>
          <w:b/>
        </w:rPr>
      </w:pPr>
    </w:p>
    <w:p w:rsidR="00F844DE" w:rsidRPr="00150E5A" w:rsidRDefault="005F193C" w:rsidP="00E15215">
      <w:pPr>
        <w:pStyle w:val="Kop2"/>
        <w:widowControl w:val="0"/>
        <w:tabs>
          <w:tab w:val="left" w:pos="6460"/>
          <w:tab w:val="left" w:pos="8380"/>
        </w:tabs>
        <w:overflowPunct/>
        <w:spacing w:before="0" w:after="120" w:line="360" w:lineRule="auto"/>
        <w:textAlignment w:val="auto"/>
        <w:rPr>
          <w:rFonts w:ascii="Arial" w:hAnsi="Arial" w:cs="Arial"/>
          <w:b w:val="0"/>
          <w:i w:val="0"/>
          <w:sz w:val="20"/>
        </w:rPr>
      </w:pPr>
      <w:bookmarkStart w:id="2" w:name="_Toc296327038"/>
      <w:r w:rsidRPr="006F4FDC">
        <w:rPr>
          <w:rFonts w:ascii="Arial" w:hAnsi="Arial" w:cs="Arial"/>
          <w:i w:val="0"/>
          <w:sz w:val="22"/>
          <w:szCs w:val="24"/>
          <w:lang w:eastAsia="nl-NL"/>
        </w:rPr>
        <w:t xml:space="preserve">1.2 </w:t>
      </w:r>
      <w:r w:rsidR="00DE278A" w:rsidRPr="006F4FDC">
        <w:rPr>
          <w:rFonts w:ascii="Arial" w:hAnsi="Arial" w:cs="Arial"/>
          <w:i w:val="0"/>
          <w:sz w:val="22"/>
          <w:szCs w:val="24"/>
          <w:lang w:eastAsia="nl-NL"/>
        </w:rPr>
        <w:t xml:space="preserve">Relevantie en </w:t>
      </w:r>
      <w:r w:rsidRPr="006F4FDC">
        <w:rPr>
          <w:rFonts w:ascii="Arial" w:hAnsi="Arial" w:cs="Arial"/>
          <w:i w:val="0"/>
          <w:sz w:val="22"/>
          <w:szCs w:val="24"/>
          <w:lang w:eastAsia="nl-NL"/>
        </w:rPr>
        <w:t>Onderzoeksvraag</w:t>
      </w:r>
      <w:bookmarkEnd w:id="2"/>
      <w:r w:rsidRPr="006F4FDC">
        <w:rPr>
          <w:rFonts w:ascii="Arial" w:hAnsi="Arial" w:cs="Arial"/>
        </w:rPr>
        <w:br/>
      </w:r>
    </w:p>
    <w:p w:rsidR="00DE278A" w:rsidRPr="006F4FDC" w:rsidRDefault="00DE278A" w:rsidP="00DE58D6">
      <w:pPr>
        <w:pStyle w:val="000"/>
        <w:spacing w:line="360" w:lineRule="auto"/>
        <w:rPr>
          <w:rFonts w:ascii="Arial" w:hAnsi="Arial" w:cs="Arial"/>
        </w:rPr>
      </w:pPr>
      <w:r w:rsidRPr="006F4FDC">
        <w:rPr>
          <w:rFonts w:ascii="Arial" w:hAnsi="Arial" w:cs="Arial"/>
        </w:rPr>
        <w:t xml:space="preserve">Zoals hierboven al gemeld is </w:t>
      </w:r>
      <w:r w:rsidRPr="00C27394">
        <w:rPr>
          <w:rFonts w:ascii="Arial" w:hAnsi="Arial" w:cs="Arial"/>
        </w:rPr>
        <w:t xml:space="preserve">het onderwerp relevant, omdat de aandelenmarkt heftig reageerde op de ziekte van een topman. </w:t>
      </w:r>
      <w:r w:rsidR="008546C4" w:rsidRPr="00C27394">
        <w:rPr>
          <w:rFonts w:ascii="Arial" w:hAnsi="Arial" w:cs="Arial"/>
        </w:rPr>
        <w:t>De topman is in de balans van de jaarrekening niet te vinden.</w:t>
      </w:r>
      <w:r w:rsidRPr="006F4FDC">
        <w:rPr>
          <w:rFonts w:ascii="Arial" w:hAnsi="Arial" w:cs="Arial"/>
        </w:rPr>
        <w:t xml:space="preserve"> </w:t>
      </w:r>
      <w:r w:rsidR="00FB427A">
        <w:rPr>
          <w:rFonts w:ascii="Arial" w:hAnsi="Arial" w:cs="Arial"/>
        </w:rPr>
        <w:t xml:space="preserve">Mede hierdoor </w:t>
      </w:r>
      <w:r w:rsidRPr="006F4FDC">
        <w:rPr>
          <w:rFonts w:ascii="Arial" w:hAnsi="Arial" w:cs="Arial"/>
        </w:rPr>
        <w:t xml:space="preserve">ontstaat een </w:t>
      </w:r>
      <w:r w:rsidR="00FB427A">
        <w:rPr>
          <w:rFonts w:ascii="Arial" w:hAnsi="Arial" w:cs="Arial"/>
        </w:rPr>
        <w:t>verschil in waarde</w:t>
      </w:r>
      <w:r w:rsidRPr="006F4FDC">
        <w:rPr>
          <w:rFonts w:ascii="Arial" w:hAnsi="Arial" w:cs="Arial"/>
        </w:rPr>
        <w:t xml:space="preserve"> tussen de boekwaarde en de marktwaarde van een onderneming. De markt neemt blijkbaar wel de waarde van personeel mee in hun waardering van de onderneming, waar</w:t>
      </w:r>
      <w:r w:rsidR="00987F38" w:rsidRPr="006F4FDC">
        <w:rPr>
          <w:rFonts w:ascii="Arial" w:hAnsi="Arial" w:cs="Arial"/>
        </w:rPr>
        <w:t xml:space="preserve"> </w:t>
      </w:r>
      <w:r w:rsidRPr="006F4FDC">
        <w:rPr>
          <w:rFonts w:ascii="Arial" w:hAnsi="Arial" w:cs="Arial"/>
        </w:rPr>
        <w:t>de boekwaarde deze niet meeneemt. De huidige zoektocht van de IFRS naar de meest betrouwbare waardering van een onderneming zou er toe moeten leiden dat de boekwaarde gelijk is aan de marktwaarde. Echter in de huidige jaarrekening ontbreken enkele elementen van een onderneming die dit verschil zouden kunnen verklaren.</w:t>
      </w:r>
      <w:r w:rsidRPr="006F4FDC">
        <w:rPr>
          <w:rFonts w:ascii="Arial" w:hAnsi="Arial" w:cs="Arial"/>
        </w:rPr>
        <w:br/>
        <w:t xml:space="preserve">Zo spreekt </w:t>
      </w:r>
      <w:proofErr w:type="spellStart"/>
      <w:r w:rsidRPr="006F4FDC">
        <w:rPr>
          <w:rFonts w:ascii="Arial" w:hAnsi="Arial" w:cs="Arial"/>
        </w:rPr>
        <w:t>Wyatt</w:t>
      </w:r>
      <w:proofErr w:type="spellEnd"/>
      <w:r w:rsidRPr="006F4FDC">
        <w:rPr>
          <w:rFonts w:ascii="Arial" w:hAnsi="Arial" w:cs="Arial"/>
        </w:rPr>
        <w:t xml:space="preserve"> (2008) over:</w:t>
      </w:r>
    </w:p>
    <w:p w:rsidR="00DE278A" w:rsidRPr="006F4FDC" w:rsidRDefault="00DE278A" w:rsidP="00DE58D6">
      <w:pPr>
        <w:pStyle w:val="000"/>
        <w:spacing w:line="360" w:lineRule="auto"/>
        <w:rPr>
          <w:rFonts w:ascii="Arial" w:hAnsi="Arial" w:cs="Arial"/>
        </w:rPr>
      </w:pPr>
    </w:p>
    <w:p w:rsidR="00DE278A" w:rsidRPr="006F4FDC" w:rsidRDefault="00DE278A" w:rsidP="008C4838">
      <w:pPr>
        <w:pStyle w:val="000"/>
        <w:numPr>
          <w:ilvl w:val="0"/>
          <w:numId w:val="10"/>
        </w:numPr>
        <w:spacing w:line="360" w:lineRule="auto"/>
        <w:rPr>
          <w:rFonts w:ascii="Arial" w:hAnsi="Arial" w:cs="Arial"/>
        </w:rPr>
      </w:pPr>
      <w:r w:rsidRPr="006F4FDC">
        <w:rPr>
          <w:rFonts w:ascii="Arial" w:hAnsi="Arial" w:cs="Arial"/>
        </w:rPr>
        <w:t>R&amp;D uitgaven en intellectueel eigendom,</w:t>
      </w:r>
    </w:p>
    <w:p w:rsidR="00DE278A" w:rsidRPr="006F4FDC" w:rsidRDefault="00DE278A" w:rsidP="008C4838">
      <w:pPr>
        <w:pStyle w:val="000"/>
        <w:numPr>
          <w:ilvl w:val="0"/>
          <w:numId w:val="10"/>
        </w:numPr>
        <w:spacing w:line="360" w:lineRule="auto"/>
        <w:rPr>
          <w:rFonts w:ascii="Arial" w:hAnsi="Arial" w:cs="Arial"/>
        </w:rPr>
      </w:pPr>
      <w:r w:rsidRPr="006F4FDC">
        <w:rPr>
          <w:rFonts w:ascii="Arial" w:hAnsi="Arial" w:cs="Arial"/>
        </w:rPr>
        <w:t>Menselijk Kapitaal,</w:t>
      </w:r>
    </w:p>
    <w:p w:rsidR="00DE278A" w:rsidRPr="006F4FDC" w:rsidRDefault="00DE278A" w:rsidP="008C4838">
      <w:pPr>
        <w:pStyle w:val="000"/>
        <w:numPr>
          <w:ilvl w:val="0"/>
          <w:numId w:val="10"/>
        </w:numPr>
        <w:spacing w:line="360" w:lineRule="auto"/>
        <w:rPr>
          <w:rFonts w:ascii="Arial" w:hAnsi="Arial" w:cs="Arial"/>
        </w:rPr>
      </w:pPr>
      <w:r w:rsidRPr="006F4FDC">
        <w:rPr>
          <w:rFonts w:ascii="Arial" w:hAnsi="Arial" w:cs="Arial"/>
        </w:rPr>
        <w:t>Marketing, merken en gerelateerd intellectueel eigendom,</w:t>
      </w:r>
    </w:p>
    <w:p w:rsidR="00DE278A" w:rsidRPr="006F4FDC" w:rsidRDefault="00DE278A" w:rsidP="008C4838">
      <w:pPr>
        <w:pStyle w:val="000"/>
        <w:numPr>
          <w:ilvl w:val="0"/>
          <w:numId w:val="10"/>
        </w:numPr>
        <w:spacing w:line="360" w:lineRule="auto"/>
        <w:rPr>
          <w:rFonts w:ascii="Arial" w:hAnsi="Arial" w:cs="Arial"/>
        </w:rPr>
      </w:pPr>
      <w:r w:rsidRPr="006F4FDC">
        <w:rPr>
          <w:rFonts w:ascii="Arial" w:hAnsi="Arial" w:cs="Arial"/>
        </w:rPr>
        <w:t>Klantloyaliteit,</w:t>
      </w:r>
    </w:p>
    <w:p w:rsidR="00DE278A" w:rsidRPr="006F4FDC" w:rsidRDefault="00DE278A" w:rsidP="008C4838">
      <w:pPr>
        <w:pStyle w:val="000"/>
        <w:numPr>
          <w:ilvl w:val="0"/>
          <w:numId w:val="10"/>
        </w:numPr>
        <w:spacing w:line="360" w:lineRule="auto"/>
        <w:rPr>
          <w:rFonts w:ascii="Arial" w:hAnsi="Arial" w:cs="Arial"/>
        </w:rPr>
      </w:pPr>
      <w:r w:rsidRPr="006F4FDC">
        <w:rPr>
          <w:rFonts w:ascii="Arial" w:hAnsi="Arial" w:cs="Arial"/>
        </w:rPr>
        <w:t>Competitieve voordelen,</w:t>
      </w:r>
    </w:p>
    <w:p w:rsidR="00DE278A" w:rsidRPr="006F4FDC" w:rsidRDefault="00DE278A" w:rsidP="008C4838">
      <w:pPr>
        <w:pStyle w:val="000"/>
        <w:numPr>
          <w:ilvl w:val="0"/>
          <w:numId w:val="10"/>
        </w:numPr>
        <w:spacing w:line="360" w:lineRule="auto"/>
        <w:rPr>
          <w:rFonts w:ascii="Arial" w:hAnsi="Arial" w:cs="Arial"/>
        </w:rPr>
      </w:pPr>
      <w:r w:rsidRPr="006F4FDC">
        <w:rPr>
          <w:rFonts w:ascii="Arial" w:hAnsi="Arial" w:cs="Arial"/>
        </w:rPr>
        <w:t>Goodwill</w:t>
      </w:r>
      <w:r w:rsidRPr="006F4FDC">
        <w:rPr>
          <w:rFonts w:ascii="Arial" w:hAnsi="Arial" w:cs="Arial"/>
        </w:rPr>
        <w:br/>
      </w:r>
    </w:p>
    <w:p w:rsidR="00DE278A" w:rsidRPr="006F4FDC" w:rsidRDefault="00DE278A" w:rsidP="00DE58D6">
      <w:pPr>
        <w:pStyle w:val="000"/>
        <w:spacing w:line="360" w:lineRule="auto"/>
        <w:rPr>
          <w:rFonts w:ascii="Arial" w:hAnsi="Arial" w:cs="Arial"/>
        </w:rPr>
      </w:pPr>
      <w:r w:rsidRPr="006F4FDC">
        <w:rPr>
          <w:rFonts w:ascii="Arial" w:hAnsi="Arial" w:cs="Arial"/>
        </w:rPr>
        <w:t>Menselijk kapitaal is de belangrijkste</w:t>
      </w:r>
      <w:r w:rsidR="00A73972">
        <w:rPr>
          <w:rFonts w:ascii="Arial" w:hAnsi="Arial" w:cs="Arial"/>
        </w:rPr>
        <w:t xml:space="preserve"> oorzaak</w:t>
      </w:r>
      <w:r w:rsidRPr="006F4FDC">
        <w:rPr>
          <w:rFonts w:ascii="Arial" w:hAnsi="Arial" w:cs="Arial"/>
        </w:rPr>
        <w:t>,</w:t>
      </w:r>
      <w:r w:rsidR="00A73972">
        <w:rPr>
          <w:rFonts w:ascii="Arial" w:hAnsi="Arial" w:cs="Arial"/>
        </w:rPr>
        <w:t xml:space="preserve"> zonder mensen bestaat er geen organisatie en is het niet mogelijk om relaties op te bouwen (</w:t>
      </w:r>
      <w:proofErr w:type="spellStart"/>
      <w:r w:rsidR="00A73972">
        <w:rPr>
          <w:rFonts w:ascii="Arial" w:hAnsi="Arial" w:cs="Arial"/>
        </w:rPr>
        <w:t>Sveiby</w:t>
      </w:r>
      <w:proofErr w:type="spellEnd"/>
      <w:r w:rsidR="00A73972">
        <w:rPr>
          <w:rFonts w:ascii="Arial" w:hAnsi="Arial" w:cs="Arial"/>
        </w:rPr>
        <w:t xml:space="preserve"> 1997)</w:t>
      </w:r>
      <w:r w:rsidRPr="006F4FDC">
        <w:rPr>
          <w:rFonts w:ascii="Arial" w:hAnsi="Arial" w:cs="Arial"/>
        </w:rPr>
        <w:t xml:space="preserve">. </w:t>
      </w:r>
      <w:r w:rsidRPr="006F4FDC">
        <w:rPr>
          <w:rFonts w:ascii="Arial" w:hAnsi="Arial" w:cs="Arial"/>
        </w:rPr>
        <w:br/>
        <w:t xml:space="preserve">Een goede waardering van menselijk  kapitaal zou kunnen bijdragen aan het verkleinen van de waarde kloof tussen boek- en marktwaarde van een onderneming. </w:t>
      </w:r>
      <w:r w:rsidRPr="006F4FDC">
        <w:rPr>
          <w:rFonts w:ascii="Arial" w:hAnsi="Arial" w:cs="Arial"/>
        </w:rPr>
        <w:br/>
        <w:t xml:space="preserve">Daarnaast speelt deze probleemstelling bij zo goed als iedere onderneming. In iedere onderneming werken immers mensen. </w:t>
      </w:r>
    </w:p>
    <w:p w:rsidR="00DE278A" w:rsidRPr="006F4FDC" w:rsidRDefault="00DE278A" w:rsidP="00DE58D6">
      <w:pPr>
        <w:pStyle w:val="000"/>
        <w:spacing w:line="360" w:lineRule="auto"/>
        <w:rPr>
          <w:rFonts w:ascii="Arial" w:hAnsi="Arial" w:cs="Arial"/>
        </w:rPr>
      </w:pPr>
    </w:p>
    <w:p w:rsidR="00A947F1" w:rsidRPr="006F4FDC" w:rsidRDefault="00F844DE" w:rsidP="00DE58D6">
      <w:pPr>
        <w:spacing w:line="360" w:lineRule="auto"/>
        <w:rPr>
          <w:rFonts w:ascii="Arial" w:hAnsi="Arial" w:cs="Arial"/>
        </w:rPr>
      </w:pPr>
      <w:r w:rsidRPr="006F4FDC">
        <w:rPr>
          <w:rFonts w:ascii="Arial" w:hAnsi="Arial" w:cs="Arial"/>
        </w:rPr>
        <w:lastRenderedPageBreak/>
        <w:t>Deze thesis komt voort uit de wens om te weten welke rol human capital speelt bij de waarde van een onderneming. In de boeken komt human capital niet voor, maar in de jaarversl</w:t>
      </w:r>
      <w:r w:rsidR="004B626A">
        <w:rPr>
          <w:rFonts w:ascii="Arial" w:hAnsi="Arial" w:cs="Arial"/>
        </w:rPr>
        <w:t>agen wordt wel ruimte gelaten</w:t>
      </w:r>
      <w:r w:rsidRPr="006F4FDC">
        <w:rPr>
          <w:rFonts w:ascii="Arial" w:hAnsi="Arial" w:cs="Arial"/>
        </w:rPr>
        <w:t xml:space="preserve"> hierover uit te wijden. </w:t>
      </w:r>
      <w:r w:rsidR="005F193C" w:rsidRPr="006F4FDC">
        <w:rPr>
          <w:rFonts w:ascii="Arial" w:hAnsi="Arial" w:cs="Arial"/>
        </w:rPr>
        <w:br/>
        <w:t xml:space="preserve">De onderzoeksvraag die centraal staat in deze thesis is: </w:t>
      </w:r>
    </w:p>
    <w:p w:rsidR="00A73972" w:rsidRDefault="00A73972" w:rsidP="00DE58D6">
      <w:pPr>
        <w:spacing w:line="360" w:lineRule="auto"/>
        <w:rPr>
          <w:rFonts w:ascii="Arial" w:hAnsi="Arial" w:cs="Arial"/>
          <w:i/>
        </w:rPr>
      </w:pPr>
    </w:p>
    <w:p w:rsidR="00A947F1" w:rsidRPr="00A73972" w:rsidRDefault="007E7EB1" w:rsidP="00DE58D6">
      <w:pPr>
        <w:spacing w:line="360" w:lineRule="auto"/>
        <w:rPr>
          <w:rFonts w:ascii="Arial" w:hAnsi="Arial" w:cs="Arial"/>
          <w:i/>
        </w:rPr>
      </w:pPr>
      <w:r w:rsidRPr="00A73972">
        <w:rPr>
          <w:rFonts w:ascii="Arial" w:hAnsi="Arial" w:cs="Arial"/>
          <w:i/>
        </w:rPr>
        <w:t>Kan het verschil tussen de boek- en marktwaarde van een onderneming verklaard worden door de waardering van human capital?</w:t>
      </w:r>
    </w:p>
    <w:p w:rsidR="00A947F1" w:rsidRPr="006F4FDC" w:rsidRDefault="00A947F1" w:rsidP="00DE58D6">
      <w:pPr>
        <w:spacing w:line="360" w:lineRule="auto"/>
        <w:rPr>
          <w:rFonts w:ascii="Arial" w:hAnsi="Arial" w:cs="Arial"/>
        </w:rPr>
      </w:pPr>
    </w:p>
    <w:p w:rsidR="007E7EB1" w:rsidRPr="006F4FDC" w:rsidRDefault="007E7EB1" w:rsidP="00DE58D6">
      <w:pPr>
        <w:spacing w:line="360" w:lineRule="auto"/>
        <w:rPr>
          <w:rFonts w:ascii="Arial" w:hAnsi="Arial" w:cs="Arial"/>
        </w:rPr>
      </w:pPr>
      <w:r w:rsidRPr="006F4FDC">
        <w:rPr>
          <w:rFonts w:ascii="Arial" w:hAnsi="Arial" w:cs="Arial"/>
        </w:rPr>
        <w:t>Om de beantwoording van de onderzoeksvraag vanuit een juist kader te kunnen doen, zijn de volgende deelvragen geformuleerd:</w:t>
      </w:r>
      <w:r w:rsidR="00A947F1" w:rsidRPr="006F4FDC">
        <w:rPr>
          <w:rFonts w:ascii="Arial" w:hAnsi="Arial" w:cs="Arial"/>
        </w:rPr>
        <w:br/>
      </w:r>
    </w:p>
    <w:p w:rsidR="007E7EB1" w:rsidRPr="006F4FDC" w:rsidRDefault="007E7EB1" w:rsidP="008C4838">
      <w:pPr>
        <w:pStyle w:val="Lijstalinea"/>
        <w:numPr>
          <w:ilvl w:val="0"/>
          <w:numId w:val="7"/>
        </w:numPr>
        <w:spacing w:line="360" w:lineRule="auto"/>
        <w:rPr>
          <w:rFonts w:ascii="Arial" w:hAnsi="Arial" w:cs="Arial"/>
        </w:rPr>
      </w:pPr>
      <w:r w:rsidRPr="006F4FDC">
        <w:rPr>
          <w:rFonts w:ascii="Arial" w:hAnsi="Arial" w:cs="Arial"/>
        </w:rPr>
        <w:t>Wat wordt verstaan onder de boekwaarde en marktwaarde van een onderneming</w:t>
      </w:r>
      <w:r w:rsidR="00035334" w:rsidRPr="006F4FDC">
        <w:rPr>
          <w:rFonts w:ascii="Arial" w:hAnsi="Arial" w:cs="Arial"/>
        </w:rPr>
        <w:t>?</w:t>
      </w:r>
    </w:p>
    <w:p w:rsidR="007E7EB1" w:rsidRPr="006F4FDC" w:rsidRDefault="007E7EB1" w:rsidP="008C4838">
      <w:pPr>
        <w:pStyle w:val="Lijstalinea"/>
        <w:numPr>
          <w:ilvl w:val="0"/>
          <w:numId w:val="7"/>
        </w:numPr>
        <w:spacing w:line="360" w:lineRule="auto"/>
        <w:rPr>
          <w:rFonts w:ascii="Arial" w:hAnsi="Arial" w:cs="Arial"/>
        </w:rPr>
      </w:pPr>
      <w:r w:rsidRPr="006F4FDC">
        <w:rPr>
          <w:rFonts w:ascii="Arial" w:hAnsi="Arial" w:cs="Arial"/>
        </w:rPr>
        <w:t>Wat verklaart theoretisch het verschil tussen de boek- en marktwaarde van een onderneming?</w:t>
      </w:r>
    </w:p>
    <w:p w:rsidR="007E7EB1" w:rsidRPr="006F4FDC" w:rsidRDefault="007E7EB1" w:rsidP="008C4838">
      <w:pPr>
        <w:pStyle w:val="Lijstalinea"/>
        <w:numPr>
          <w:ilvl w:val="0"/>
          <w:numId w:val="7"/>
        </w:numPr>
        <w:spacing w:line="360" w:lineRule="auto"/>
        <w:rPr>
          <w:rFonts w:ascii="Arial" w:hAnsi="Arial" w:cs="Arial"/>
        </w:rPr>
      </w:pPr>
      <w:r w:rsidRPr="006F4FDC">
        <w:rPr>
          <w:rFonts w:ascii="Arial" w:hAnsi="Arial" w:cs="Arial"/>
        </w:rPr>
        <w:t>Wat wordt verstaan onder het begrip “human capital”?</w:t>
      </w:r>
    </w:p>
    <w:p w:rsidR="007E7EB1" w:rsidRPr="006F4FDC" w:rsidRDefault="00A947F1" w:rsidP="008C4838">
      <w:pPr>
        <w:pStyle w:val="Lijstalinea"/>
        <w:numPr>
          <w:ilvl w:val="0"/>
          <w:numId w:val="7"/>
        </w:numPr>
        <w:spacing w:line="360" w:lineRule="auto"/>
        <w:rPr>
          <w:rFonts w:ascii="Arial" w:hAnsi="Arial" w:cs="Arial"/>
        </w:rPr>
      </w:pPr>
      <w:r w:rsidRPr="006F4FDC">
        <w:rPr>
          <w:rFonts w:ascii="Arial" w:hAnsi="Arial" w:cs="Arial"/>
        </w:rPr>
        <w:t>Is human capital zichtbaar in de jaarrekening van ondernemingen en in hoeverre wordt ingegaan op dit begrip?</w:t>
      </w:r>
    </w:p>
    <w:p w:rsidR="005F193C" w:rsidRPr="006F4FDC" w:rsidRDefault="00184F1A" w:rsidP="00DE58D6">
      <w:pPr>
        <w:pStyle w:val="000"/>
        <w:spacing w:line="360" w:lineRule="auto"/>
        <w:rPr>
          <w:rFonts w:ascii="Arial" w:hAnsi="Arial" w:cs="Arial"/>
          <w:b/>
        </w:rPr>
      </w:pPr>
      <w:r w:rsidRPr="006F4FDC">
        <w:rPr>
          <w:rFonts w:ascii="Arial" w:hAnsi="Arial" w:cs="Arial"/>
        </w:rPr>
        <w:br/>
      </w:r>
      <w:r w:rsidR="00E15215" w:rsidRPr="008819EF">
        <w:rPr>
          <w:rFonts w:ascii="Arial" w:hAnsi="Arial" w:cs="Arial"/>
          <w:b/>
          <w:szCs w:val="24"/>
          <w:lang w:eastAsia="nl-NL"/>
        </w:rPr>
        <w:t>1.</w:t>
      </w:r>
      <w:r w:rsidR="005613C2" w:rsidRPr="008819EF">
        <w:rPr>
          <w:rFonts w:ascii="Arial" w:hAnsi="Arial" w:cs="Arial"/>
          <w:b/>
          <w:szCs w:val="24"/>
          <w:lang w:eastAsia="nl-NL"/>
        </w:rPr>
        <w:t>3</w:t>
      </w:r>
      <w:r w:rsidR="00E15215" w:rsidRPr="008819EF">
        <w:rPr>
          <w:rFonts w:ascii="Arial" w:hAnsi="Arial" w:cs="Arial"/>
          <w:b/>
          <w:szCs w:val="24"/>
          <w:lang w:eastAsia="nl-NL"/>
        </w:rPr>
        <w:t xml:space="preserve"> </w:t>
      </w:r>
      <w:r w:rsidR="005613C2" w:rsidRPr="008819EF">
        <w:rPr>
          <w:rFonts w:ascii="Arial" w:hAnsi="Arial" w:cs="Arial"/>
          <w:b/>
          <w:szCs w:val="24"/>
          <w:lang w:eastAsia="nl-NL"/>
        </w:rPr>
        <w:t>Opbouw en afbakening</w:t>
      </w:r>
      <w:r w:rsidR="005613C2" w:rsidRPr="006F4FDC">
        <w:rPr>
          <w:rFonts w:ascii="Arial" w:hAnsi="Arial" w:cs="Arial"/>
          <w:b/>
        </w:rPr>
        <w:t xml:space="preserve"> </w:t>
      </w:r>
      <w:r w:rsidRPr="006F4FDC">
        <w:rPr>
          <w:rFonts w:ascii="Arial" w:hAnsi="Arial" w:cs="Arial"/>
          <w:b/>
        </w:rPr>
        <w:br/>
      </w:r>
      <w:r w:rsidR="008505B8" w:rsidRPr="006F4FDC">
        <w:rPr>
          <w:rFonts w:ascii="Arial" w:hAnsi="Arial" w:cs="Arial"/>
          <w:b/>
        </w:rPr>
        <w:br/>
      </w:r>
      <w:r w:rsidR="008505B8" w:rsidRPr="006F4FDC">
        <w:rPr>
          <w:rFonts w:ascii="Arial" w:hAnsi="Arial" w:cs="Arial"/>
        </w:rPr>
        <w:t xml:space="preserve">Het </w:t>
      </w:r>
      <w:r w:rsidR="00FB427A">
        <w:rPr>
          <w:rFonts w:ascii="Arial" w:hAnsi="Arial" w:cs="Arial"/>
        </w:rPr>
        <w:t>verklaren</w:t>
      </w:r>
      <w:r w:rsidR="008505B8" w:rsidRPr="006F4FDC">
        <w:rPr>
          <w:rFonts w:ascii="Arial" w:hAnsi="Arial" w:cs="Arial"/>
        </w:rPr>
        <w:t xml:space="preserve"> van de value gap zal in deze thesis gericht zijn op het menselijk kapitaal van een onderneming. Om de verschillen in praktische benaderingen te verduidelijken wordt gebruik gemaakt van diverse jaarverslagen van Nederlandse ondernemingen.</w:t>
      </w:r>
    </w:p>
    <w:p w:rsidR="00A73972" w:rsidRPr="00C27394" w:rsidRDefault="00330B43" w:rsidP="00DE58D6">
      <w:pPr>
        <w:pStyle w:val="000"/>
        <w:spacing w:line="360" w:lineRule="auto"/>
        <w:rPr>
          <w:rFonts w:ascii="Arial" w:hAnsi="Arial" w:cs="Arial"/>
        </w:rPr>
      </w:pPr>
      <w:r w:rsidRPr="006F4FDC">
        <w:rPr>
          <w:rFonts w:ascii="Arial" w:hAnsi="Arial" w:cs="Arial"/>
        </w:rPr>
        <w:t xml:space="preserve">In hoofdstuk 2 </w:t>
      </w:r>
      <w:r w:rsidR="00A947F1" w:rsidRPr="006F4FDC">
        <w:rPr>
          <w:rFonts w:ascii="Arial" w:hAnsi="Arial" w:cs="Arial"/>
        </w:rPr>
        <w:t>zal een u</w:t>
      </w:r>
      <w:r w:rsidR="008505B8" w:rsidRPr="006F4FDC">
        <w:rPr>
          <w:rFonts w:ascii="Arial" w:hAnsi="Arial" w:cs="Arial"/>
        </w:rPr>
        <w:t>iteenzetting plaatsvinden van het</w:t>
      </w:r>
      <w:r w:rsidR="00A947F1" w:rsidRPr="006F4FDC">
        <w:rPr>
          <w:rFonts w:ascii="Arial" w:hAnsi="Arial" w:cs="Arial"/>
        </w:rPr>
        <w:t xml:space="preserve"> relevante theoretisch kader voor de verklaring van de value</w:t>
      </w:r>
      <w:r w:rsidR="00801AD7" w:rsidRPr="006F4FDC">
        <w:rPr>
          <w:rFonts w:ascii="Arial" w:hAnsi="Arial" w:cs="Arial"/>
        </w:rPr>
        <w:t xml:space="preserve"> </w:t>
      </w:r>
      <w:r w:rsidR="00A947F1" w:rsidRPr="006F4FDC">
        <w:rPr>
          <w:rFonts w:ascii="Arial" w:hAnsi="Arial" w:cs="Arial"/>
        </w:rPr>
        <w:t xml:space="preserve">gap met behulp van human capital. Hierbij wordt aandacht besteed aan belangrijke begrippen en definities. </w:t>
      </w:r>
      <w:r w:rsidR="00A947F1" w:rsidRPr="006F4FDC">
        <w:rPr>
          <w:rFonts w:ascii="Arial" w:hAnsi="Arial" w:cs="Arial"/>
        </w:rPr>
        <w:br/>
      </w:r>
      <w:r w:rsidRPr="00C27394">
        <w:rPr>
          <w:rFonts w:ascii="Arial" w:hAnsi="Arial" w:cs="Arial"/>
        </w:rPr>
        <w:t xml:space="preserve">In hoofdstuk </w:t>
      </w:r>
      <w:r w:rsidR="00A73972" w:rsidRPr="00C27394">
        <w:rPr>
          <w:rFonts w:ascii="Arial" w:hAnsi="Arial" w:cs="Arial"/>
        </w:rPr>
        <w:t>3 zal ingegaan worden op human capital. In dit hoofdstuk wordt tevens intellectueel kapitaal uitgelegd en de regelgeving omtrent human capital komt hier aan bod.</w:t>
      </w:r>
    </w:p>
    <w:p w:rsidR="009A3CF4" w:rsidRPr="006F4FDC" w:rsidRDefault="00A73972" w:rsidP="00DE58D6">
      <w:pPr>
        <w:pStyle w:val="000"/>
        <w:spacing w:line="360" w:lineRule="auto"/>
        <w:rPr>
          <w:rFonts w:ascii="Arial" w:hAnsi="Arial" w:cs="Arial"/>
        </w:rPr>
      </w:pPr>
      <w:r w:rsidRPr="00C27394">
        <w:rPr>
          <w:rFonts w:ascii="Arial" w:hAnsi="Arial" w:cs="Arial"/>
        </w:rPr>
        <w:t>In hoofdstuk 4 wordt besproken hoe human capital in de jaarrekening kan worden weergegeven. Hoofdstuk 5 bevat de conclusie van deze scriptie met daarin de beantwoording van de hoofdvraag.</w:t>
      </w:r>
    </w:p>
    <w:p w:rsidR="002B1160" w:rsidRPr="006F4FDC" w:rsidRDefault="002B1160" w:rsidP="00DE58D6">
      <w:pPr>
        <w:pStyle w:val="000"/>
        <w:spacing w:line="360" w:lineRule="auto"/>
        <w:rPr>
          <w:rFonts w:ascii="Arial" w:hAnsi="Arial" w:cs="Arial"/>
        </w:rPr>
      </w:pPr>
    </w:p>
    <w:p w:rsidR="00A947F1" w:rsidRPr="006F4FDC" w:rsidRDefault="00A947F1" w:rsidP="00DE58D6">
      <w:pPr>
        <w:pStyle w:val="000"/>
        <w:spacing w:line="360" w:lineRule="auto"/>
        <w:rPr>
          <w:rFonts w:ascii="Arial" w:hAnsi="Arial" w:cs="Arial"/>
          <w:b/>
        </w:rPr>
      </w:pPr>
    </w:p>
    <w:p w:rsidR="00184F1A" w:rsidRPr="006F4FDC" w:rsidRDefault="00E15215" w:rsidP="00AF434D">
      <w:pPr>
        <w:overflowPunct/>
        <w:autoSpaceDE/>
        <w:autoSpaceDN/>
        <w:adjustRightInd/>
        <w:spacing w:after="200" w:line="276" w:lineRule="auto"/>
        <w:textAlignment w:val="auto"/>
        <w:rPr>
          <w:rStyle w:val="Kop1Char"/>
          <w:rFonts w:ascii="Arial" w:hAnsi="Arial" w:cs="Arial"/>
          <w:sz w:val="24"/>
          <w:szCs w:val="24"/>
          <w:lang w:eastAsia="nl-NL"/>
        </w:rPr>
      </w:pPr>
      <w:r w:rsidRPr="006F4FDC">
        <w:rPr>
          <w:rFonts w:ascii="Arial" w:hAnsi="Arial" w:cs="Arial"/>
          <w:b/>
          <w:sz w:val="24"/>
          <w:szCs w:val="24"/>
          <w:lang w:eastAsia="nl-NL"/>
        </w:rPr>
        <w:br w:type="page"/>
      </w:r>
      <w:bookmarkStart w:id="3" w:name="_Toc296327039"/>
      <w:r w:rsidR="00184F1A" w:rsidRPr="006F4FDC">
        <w:rPr>
          <w:rStyle w:val="Kop1Char"/>
          <w:rFonts w:ascii="Arial" w:hAnsi="Arial" w:cs="Arial"/>
          <w:sz w:val="24"/>
          <w:szCs w:val="24"/>
          <w:lang w:eastAsia="nl-NL"/>
        </w:rPr>
        <w:lastRenderedPageBreak/>
        <w:t>2. Relevante theorie</w:t>
      </w:r>
      <w:bookmarkEnd w:id="3"/>
    </w:p>
    <w:p w:rsidR="002B1160" w:rsidRPr="006F4FDC" w:rsidRDefault="002B1160" w:rsidP="00DE58D6">
      <w:pPr>
        <w:pStyle w:val="000"/>
        <w:spacing w:line="360" w:lineRule="auto"/>
        <w:rPr>
          <w:rFonts w:ascii="Arial" w:hAnsi="Arial" w:cs="Arial"/>
        </w:rPr>
      </w:pPr>
      <w:r w:rsidRPr="006F4FDC">
        <w:rPr>
          <w:rFonts w:ascii="Arial" w:hAnsi="Arial" w:cs="Arial"/>
        </w:rPr>
        <w:t xml:space="preserve"> </w:t>
      </w:r>
    </w:p>
    <w:p w:rsidR="00F65B3D" w:rsidRPr="006F4FDC" w:rsidRDefault="002B1160" w:rsidP="00DE58D6">
      <w:pPr>
        <w:pStyle w:val="000"/>
        <w:spacing w:line="360" w:lineRule="auto"/>
        <w:rPr>
          <w:rFonts w:ascii="Arial" w:hAnsi="Arial" w:cs="Arial"/>
        </w:rPr>
      </w:pPr>
      <w:r w:rsidRPr="006F4FDC">
        <w:rPr>
          <w:rFonts w:ascii="Arial" w:hAnsi="Arial" w:cs="Arial"/>
        </w:rPr>
        <w:t xml:space="preserve">In de inleiding zijn al enkele begrippen de revue gepasseerd, </w:t>
      </w:r>
      <w:r w:rsidR="00A17094" w:rsidRPr="006F4FDC">
        <w:rPr>
          <w:rFonts w:ascii="Arial" w:hAnsi="Arial" w:cs="Arial"/>
        </w:rPr>
        <w:t>waaronder</w:t>
      </w:r>
      <w:r w:rsidRPr="006F4FDC">
        <w:rPr>
          <w:rFonts w:ascii="Arial" w:hAnsi="Arial" w:cs="Arial"/>
        </w:rPr>
        <w:t xml:space="preserve"> boekwaarde, marktwaarde</w:t>
      </w:r>
      <w:r w:rsidR="00E67EF8" w:rsidRPr="006F4FDC">
        <w:rPr>
          <w:rFonts w:ascii="Arial" w:hAnsi="Arial" w:cs="Arial"/>
        </w:rPr>
        <w:t xml:space="preserve"> en</w:t>
      </w:r>
      <w:r w:rsidRPr="006F4FDC">
        <w:rPr>
          <w:rFonts w:ascii="Arial" w:hAnsi="Arial" w:cs="Arial"/>
        </w:rPr>
        <w:t xml:space="preserve"> value gap</w:t>
      </w:r>
      <w:r w:rsidR="00A17094" w:rsidRPr="006F4FDC">
        <w:rPr>
          <w:rFonts w:ascii="Arial" w:hAnsi="Arial" w:cs="Arial"/>
        </w:rPr>
        <w:t xml:space="preserve">. In dit hoofdstuk </w:t>
      </w:r>
      <w:r w:rsidRPr="006F4FDC">
        <w:rPr>
          <w:rFonts w:ascii="Arial" w:hAnsi="Arial" w:cs="Arial"/>
        </w:rPr>
        <w:t>zal een toelichting worden gegeven op deze, alsmede op andere relevante begrippen.</w:t>
      </w:r>
      <w:r w:rsidR="00E67EF8" w:rsidRPr="006F4FDC">
        <w:rPr>
          <w:rFonts w:ascii="Arial" w:hAnsi="Arial" w:cs="Arial"/>
        </w:rPr>
        <w:t xml:space="preserve"> </w:t>
      </w:r>
      <w:r w:rsidRPr="006F4FDC">
        <w:rPr>
          <w:rFonts w:ascii="Arial" w:hAnsi="Arial" w:cs="Arial"/>
        </w:rPr>
        <w:t xml:space="preserve"> </w:t>
      </w:r>
      <w:r w:rsidR="00184F1A" w:rsidRPr="006F4FDC">
        <w:rPr>
          <w:rFonts w:ascii="Arial" w:hAnsi="Arial" w:cs="Arial"/>
        </w:rPr>
        <w:br/>
      </w:r>
    </w:p>
    <w:p w:rsidR="00A55AF6" w:rsidRPr="00150E5A" w:rsidRDefault="002B1160" w:rsidP="005613C2">
      <w:pPr>
        <w:pStyle w:val="Kop2"/>
        <w:rPr>
          <w:rFonts w:ascii="Arial" w:hAnsi="Arial" w:cs="Arial"/>
          <w:i w:val="0"/>
          <w:sz w:val="22"/>
          <w:szCs w:val="22"/>
        </w:rPr>
      </w:pPr>
      <w:bookmarkStart w:id="4" w:name="_Toc296327040"/>
      <w:r w:rsidRPr="00150E5A">
        <w:rPr>
          <w:rFonts w:ascii="Arial" w:hAnsi="Arial" w:cs="Arial"/>
          <w:i w:val="0"/>
          <w:sz w:val="22"/>
          <w:szCs w:val="22"/>
          <w:lang w:eastAsia="nl-NL"/>
        </w:rPr>
        <w:t xml:space="preserve">2.1 </w:t>
      </w:r>
      <w:r w:rsidR="003B5421" w:rsidRPr="00150E5A">
        <w:rPr>
          <w:rFonts w:ascii="Arial" w:hAnsi="Arial" w:cs="Arial"/>
          <w:i w:val="0"/>
          <w:sz w:val="22"/>
          <w:szCs w:val="22"/>
          <w:lang w:eastAsia="nl-NL"/>
        </w:rPr>
        <w:t>De boekwaarde van een onderneming</w:t>
      </w:r>
      <w:bookmarkEnd w:id="4"/>
      <w:r w:rsidR="007B2C37" w:rsidRPr="00150E5A">
        <w:rPr>
          <w:rFonts w:ascii="Arial" w:hAnsi="Arial" w:cs="Arial"/>
          <w:i w:val="0"/>
          <w:sz w:val="22"/>
          <w:szCs w:val="22"/>
        </w:rPr>
        <w:br/>
      </w:r>
    </w:p>
    <w:p w:rsidR="00A17094" w:rsidRPr="006F4FDC" w:rsidRDefault="00A17094" w:rsidP="00DE58D6">
      <w:pPr>
        <w:pStyle w:val="000"/>
        <w:spacing w:line="360" w:lineRule="auto"/>
        <w:rPr>
          <w:rFonts w:ascii="Arial" w:hAnsi="Arial" w:cs="Arial"/>
        </w:rPr>
      </w:pPr>
      <w:r w:rsidRPr="006F4FDC">
        <w:rPr>
          <w:rFonts w:ascii="Arial" w:hAnsi="Arial" w:cs="Arial"/>
        </w:rPr>
        <w:t xml:space="preserve">Ieder jaar wordt voor </w:t>
      </w:r>
      <w:r w:rsidR="0019255E" w:rsidRPr="006F4FDC">
        <w:rPr>
          <w:rFonts w:ascii="Arial" w:hAnsi="Arial" w:cs="Arial"/>
        </w:rPr>
        <w:t>een groot aantal</w:t>
      </w:r>
      <w:r w:rsidRPr="006F4FDC">
        <w:rPr>
          <w:rFonts w:ascii="Arial" w:hAnsi="Arial" w:cs="Arial"/>
        </w:rPr>
        <w:t xml:space="preserve"> ondernemingen een </w:t>
      </w:r>
      <w:r w:rsidR="0019255E" w:rsidRPr="006F4FDC">
        <w:rPr>
          <w:rFonts w:ascii="Arial" w:hAnsi="Arial" w:cs="Arial"/>
        </w:rPr>
        <w:t>jaarrekening opgesteld. De jaarrekening heeft als doel het verschaffen van informatie over de financiële positie, resultaten en wijzigingen in de financiële positie, die voor een grote reeks van gebruikers nuttig is voor het nemen van economische beslissingen.</w:t>
      </w:r>
      <w:r w:rsidR="0019255E" w:rsidRPr="006F4FDC">
        <w:rPr>
          <w:rStyle w:val="Voetnootmarkering"/>
          <w:rFonts w:ascii="Arial" w:hAnsi="Arial" w:cs="Arial"/>
        </w:rPr>
        <w:footnoteReference w:id="5"/>
      </w:r>
      <w:r w:rsidR="0019255E" w:rsidRPr="006F4FDC">
        <w:rPr>
          <w:rFonts w:ascii="Arial" w:hAnsi="Arial" w:cs="Arial"/>
        </w:rPr>
        <w:t xml:space="preserve"> De jaarrekening bestaat uit de balans, de winst- en verliesrekening en eventueel een kasstroomoverzicht. Ook eventuele toelichting</w:t>
      </w:r>
      <w:r w:rsidR="0050377F" w:rsidRPr="006F4FDC">
        <w:rPr>
          <w:rFonts w:ascii="Arial" w:hAnsi="Arial" w:cs="Arial"/>
        </w:rPr>
        <w:t xml:space="preserve"> op deze documenten maken deel uit van de jaarrekening. </w:t>
      </w:r>
      <w:r w:rsidR="0050377F" w:rsidRPr="006F4FDC">
        <w:rPr>
          <w:rFonts w:ascii="Arial" w:hAnsi="Arial" w:cs="Arial"/>
        </w:rPr>
        <w:br/>
        <w:t>De balans geeft weer welke bezittingen en schulden een ondernem</w:t>
      </w:r>
      <w:r w:rsidR="00341711" w:rsidRPr="006F4FDC">
        <w:rPr>
          <w:rFonts w:ascii="Arial" w:hAnsi="Arial" w:cs="Arial"/>
        </w:rPr>
        <w:t xml:space="preserve">ing heeft per balansdatum. </w:t>
      </w:r>
      <w:r w:rsidR="008E0F5A" w:rsidRPr="006F4FDC">
        <w:rPr>
          <w:rFonts w:ascii="Arial" w:hAnsi="Arial" w:cs="Arial"/>
        </w:rPr>
        <w:br/>
        <w:t xml:space="preserve">De boekwaarde van de onderneming is af te lezen aan het eigen vermogen, zoals dat gepresenteerd wordt op deze balans. Het eigen vermogen wordt echter als verschil gezien tussen de activa en de passiva van een onderneming, daardoor hangt dit eigen vermogen (en dus de boekwaarde van de onderneming) af van de bezittingen en schulden. </w:t>
      </w:r>
    </w:p>
    <w:p w:rsidR="00277E01" w:rsidRPr="006F4FDC" w:rsidRDefault="008E0F5A" w:rsidP="00DE58D6">
      <w:pPr>
        <w:pStyle w:val="000"/>
        <w:spacing w:line="360" w:lineRule="auto"/>
        <w:rPr>
          <w:rFonts w:ascii="Arial" w:hAnsi="Arial" w:cs="Arial"/>
        </w:rPr>
      </w:pPr>
      <w:r w:rsidRPr="006F4FDC">
        <w:rPr>
          <w:rFonts w:ascii="Arial" w:hAnsi="Arial" w:cs="Arial"/>
        </w:rPr>
        <w:t xml:space="preserve">De waardering van bijvoorbeeld bezittingen kan verschillen aan de hand van gebruikte waarderingsmethoden. </w:t>
      </w:r>
      <w:r w:rsidR="00F35052" w:rsidRPr="006F4FDC">
        <w:rPr>
          <w:rFonts w:ascii="Arial" w:hAnsi="Arial" w:cs="Arial"/>
        </w:rPr>
        <w:t>Als de historische kostprijs wordt gebruikt bij de waardering van een pand, zal de boekwaarde vaak lager uitvallen dan bij waardering volgens reële waarde. Ook de keuze tussen FIFO of LIFO waardering van de voorraden kan een verschil opleveren voor de waarde van deze voorraden.</w:t>
      </w:r>
      <w:r w:rsidR="009E1248">
        <w:rPr>
          <w:rFonts w:ascii="Arial" w:hAnsi="Arial" w:cs="Arial"/>
        </w:rPr>
        <w:t xml:space="preserve"> </w:t>
      </w:r>
      <w:r w:rsidR="002638AD" w:rsidRPr="006F4FDC">
        <w:rPr>
          <w:rFonts w:ascii="Arial" w:hAnsi="Arial" w:cs="Arial"/>
        </w:rPr>
        <w:t xml:space="preserve">Daarnaast zijn bepaalde activa uitgesloten van opname op de balans. Zelfontwikkelde goodwill is hiervan een voorbeeld. </w:t>
      </w:r>
      <w:r w:rsidR="006C47D4" w:rsidRPr="006F4FDC">
        <w:rPr>
          <w:rFonts w:ascii="Arial" w:hAnsi="Arial" w:cs="Arial"/>
        </w:rPr>
        <w:br/>
      </w:r>
      <w:r w:rsidR="00277E01" w:rsidRPr="001557F8">
        <w:rPr>
          <w:rFonts w:ascii="Arial" w:hAnsi="Arial" w:cs="Arial"/>
        </w:rPr>
        <w:t>De Bos en Jordaan hebben in 2002 onderzoek</w:t>
      </w:r>
      <w:r w:rsidR="00277E01" w:rsidRPr="001557F8">
        <w:rPr>
          <w:rStyle w:val="Voetnootmarkering"/>
          <w:rFonts w:ascii="Arial" w:hAnsi="Arial" w:cs="Arial"/>
        </w:rPr>
        <w:footnoteReference w:id="6"/>
      </w:r>
      <w:r w:rsidR="00277E01" w:rsidRPr="001557F8">
        <w:rPr>
          <w:rFonts w:ascii="Arial" w:hAnsi="Arial" w:cs="Arial"/>
        </w:rPr>
        <w:t xml:space="preserve"> gedaan</w:t>
      </w:r>
      <w:r w:rsidR="00FE033C" w:rsidRPr="001557F8">
        <w:rPr>
          <w:rFonts w:ascii="Arial" w:hAnsi="Arial" w:cs="Arial"/>
        </w:rPr>
        <w:t xml:space="preserve"> onder leden van de Vereniging van Beleggingsanalisten (VBA)</w:t>
      </w:r>
      <w:r w:rsidR="00277E01" w:rsidRPr="001557F8">
        <w:rPr>
          <w:rFonts w:ascii="Arial" w:hAnsi="Arial" w:cs="Arial"/>
        </w:rPr>
        <w:t xml:space="preserve"> naar de relevantie van de jaarrekening bij beleggingsbeslissingen. </w:t>
      </w:r>
      <w:r w:rsidR="00FE033C" w:rsidRPr="001557F8">
        <w:rPr>
          <w:rFonts w:ascii="Arial" w:hAnsi="Arial" w:cs="Arial"/>
        </w:rPr>
        <w:t xml:space="preserve">Uit dit onderzoek blijkt dat de </w:t>
      </w:r>
      <w:r w:rsidR="00923C9D" w:rsidRPr="001557F8">
        <w:rPr>
          <w:rFonts w:ascii="Arial" w:hAnsi="Arial" w:cs="Arial"/>
        </w:rPr>
        <w:t xml:space="preserve">leden van de VBA het meest gebruik maken van kranten en persberichten bij het nemen van beleggingsbeslissingen. Het jaarverslag komt pas op plaats 7.Daarnaast hebben de Bos en Jordaan gevraagd welke informatie in het jaarverslag de meeste </w:t>
      </w:r>
      <w:r w:rsidR="00923C9D" w:rsidRPr="001557F8">
        <w:rPr>
          <w:rFonts w:ascii="Arial" w:hAnsi="Arial" w:cs="Arial"/>
        </w:rPr>
        <w:lastRenderedPageBreak/>
        <w:t>waarde heeft. Hieruit blijkt dat</w:t>
      </w:r>
      <w:r w:rsidR="00277E01" w:rsidRPr="001557F8">
        <w:rPr>
          <w:rFonts w:ascii="Arial" w:hAnsi="Arial" w:cs="Arial"/>
        </w:rPr>
        <w:t xml:space="preserve"> de toelichting op de winst- en verliesrekening de meest gebruikte bron van informatie, gevolg</w:t>
      </w:r>
      <w:r w:rsidR="00923C9D" w:rsidRPr="001557F8">
        <w:rPr>
          <w:rFonts w:ascii="Arial" w:hAnsi="Arial" w:cs="Arial"/>
        </w:rPr>
        <w:t>d</w:t>
      </w:r>
      <w:r w:rsidR="00277E01" w:rsidRPr="001557F8">
        <w:rPr>
          <w:rFonts w:ascii="Arial" w:hAnsi="Arial" w:cs="Arial"/>
        </w:rPr>
        <w:t xml:space="preserve"> door de winst- en verliesrekening en de toelichting op de balans. De accountantsverklaring wordt als minst informatief geacht. Daarnaast hebben de onderzoekers onderzocht welke informatie </w:t>
      </w:r>
      <w:r w:rsidR="00923C9D" w:rsidRPr="001557F8">
        <w:rPr>
          <w:rFonts w:ascii="Arial" w:hAnsi="Arial" w:cs="Arial"/>
        </w:rPr>
        <w:t>de leden van de VBA</w:t>
      </w:r>
      <w:r w:rsidR="00277E01" w:rsidRPr="001557F8">
        <w:rPr>
          <w:rFonts w:ascii="Arial" w:hAnsi="Arial" w:cs="Arial"/>
        </w:rPr>
        <w:t xml:space="preserve"> </w:t>
      </w:r>
      <w:r w:rsidR="00923C9D" w:rsidRPr="001557F8">
        <w:rPr>
          <w:rFonts w:ascii="Arial" w:hAnsi="Arial" w:cs="Arial"/>
        </w:rPr>
        <w:t>graag</w:t>
      </w:r>
      <w:r w:rsidR="00277E01" w:rsidRPr="001557F8">
        <w:rPr>
          <w:rFonts w:ascii="Arial" w:hAnsi="Arial" w:cs="Arial"/>
        </w:rPr>
        <w:t xml:space="preserve"> willen zien in het jaarverslag</w:t>
      </w:r>
      <w:r w:rsidR="00923C9D" w:rsidRPr="001557F8">
        <w:rPr>
          <w:rFonts w:ascii="Arial" w:hAnsi="Arial" w:cs="Arial"/>
        </w:rPr>
        <w:t>. Hieruit blijkt dat de leden graag de strategie van de onderneming willen weten en de toekomstige verwachtingen, deze antwoorden staan op respectievelijk plaats</w:t>
      </w:r>
      <w:r w:rsidR="00B13659" w:rsidRPr="001557F8">
        <w:rPr>
          <w:rFonts w:ascii="Arial" w:hAnsi="Arial" w:cs="Arial"/>
        </w:rPr>
        <w:t xml:space="preserve"> een en twee.</w:t>
      </w:r>
      <w:r w:rsidR="00277E01" w:rsidRPr="006F4FDC">
        <w:rPr>
          <w:rFonts w:ascii="Arial" w:hAnsi="Arial" w:cs="Arial"/>
        </w:rPr>
        <w:t xml:space="preserve"> Analisten, zo blijkt uit hetzelfde onderzoek, zijn van mening dat het jaarverslag van een kennisintensieve onderneming minder relevant is dan het jaarverslag van een minder kennisintensieve onderneming.  Zo blijkt uit de tabel hieronder dat slechts 16% van de ondervraagden vinden dat het jaarverslag van een kennisintensieve onderneming voldoende informatie weergeeft om een rationele beleggingsbeslissing te maken, ook vindt 60% dat het jaarverslag onvoldoende informatie geeft. Ter vergelijking, bij minder kennisintensieve ondernemingen vinden 42% van de onderneming dat het jaarverslag voldoende informatie geeft en is slechts 31% van mening dat het jaarverslag onvoldoende informatie geeft.</w:t>
      </w:r>
      <w:r w:rsidR="00C37F17" w:rsidRPr="006F4FDC">
        <w:rPr>
          <w:rFonts w:ascii="Arial" w:hAnsi="Arial" w:cs="Arial"/>
        </w:rPr>
        <w:br/>
      </w:r>
    </w:p>
    <w:tbl>
      <w:tblPr>
        <w:tblStyle w:val="Tabelraster"/>
        <w:tblpPr w:leftFromText="141" w:rightFromText="141" w:vertAnchor="text" w:horzAnchor="margin" w:tblpY="111"/>
        <w:tblW w:w="0" w:type="auto"/>
        <w:tblLook w:val="04A0"/>
      </w:tblPr>
      <w:tblGrid>
        <w:gridCol w:w="1364"/>
        <w:gridCol w:w="1364"/>
        <w:gridCol w:w="1364"/>
        <w:gridCol w:w="1365"/>
        <w:gridCol w:w="1365"/>
        <w:gridCol w:w="1365"/>
        <w:gridCol w:w="1365"/>
      </w:tblGrid>
      <w:tr w:rsidR="00277E01" w:rsidRPr="006F4FDC" w:rsidTr="00277E01">
        <w:tc>
          <w:tcPr>
            <w:tcW w:w="9552" w:type="dxa"/>
            <w:gridSpan w:val="7"/>
          </w:tcPr>
          <w:p w:rsidR="00277E01" w:rsidRPr="006F4FDC" w:rsidRDefault="00277E01" w:rsidP="00DE58D6">
            <w:pPr>
              <w:pStyle w:val="000"/>
              <w:spacing w:line="360" w:lineRule="auto"/>
              <w:rPr>
                <w:rFonts w:ascii="Arial" w:hAnsi="Arial" w:cs="Arial"/>
                <w:b/>
              </w:rPr>
            </w:pPr>
            <w:r w:rsidRPr="006F4FDC">
              <w:rPr>
                <w:rFonts w:ascii="Arial" w:hAnsi="Arial" w:cs="Arial"/>
                <w:b/>
              </w:rPr>
              <w:t>Verschaft het jaarverslag in de huidige vorm voldoende informatie om rationele beleggingsbeslissing te nemen?</w:t>
            </w:r>
          </w:p>
        </w:tc>
      </w:tr>
      <w:tr w:rsidR="00277E01" w:rsidRPr="006F4FDC" w:rsidTr="00277E01">
        <w:tc>
          <w:tcPr>
            <w:tcW w:w="1364" w:type="dxa"/>
          </w:tcPr>
          <w:p w:rsidR="00277E01" w:rsidRPr="006F4FDC" w:rsidRDefault="00277E01" w:rsidP="00DE58D6">
            <w:pPr>
              <w:pStyle w:val="000"/>
              <w:spacing w:line="360" w:lineRule="auto"/>
              <w:rPr>
                <w:rFonts w:ascii="Arial" w:hAnsi="Arial" w:cs="Arial"/>
              </w:rPr>
            </w:pPr>
          </w:p>
        </w:tc>
        <w:tc>
          <w:tcPr>
            <w:tcW w:w="1364" w:type="dxa"/>
          </w:tcPr>
          <w:p w:rsidR="00277E01" w:rsidRPr="006F4FDC" w:rsidRDefault="00277E01" w:rsidP="00DE58D6">
            <w:pPr>
              <w:pStyle w:val="000"/>
              <w:spacing w:line="360" w:lineRule="auto"/>
              <w:rPr>
                <w:rFonts w:ascii="Arial" w:hAnsi="Arial" w:cs="Arial"/>
              </w:rPr>
            </w:pPr>
            <w:r w:rsidRPr="006F4FDC">
              <w:rPr>
                <w:rFonts w:ascii="Arial" w:hAnsi="Arial" w:cs="Arial"/>
              </w:rPr>
              <w:t>1</w:t>
            </w:r>
          </w:p>
        </w:tc>
        <w:tc>
          <w:tcPr>
            <w:tcW w:w="1364" w:type="dxa"/>
          </w:tcPr>
          <w:p w:rsidR="00277E01" w:rsidRPr="006F4FDC" w:rsidRDefault="00277E01" w:rsidP="00DE58D6">
            <w:pPr>
              <w:pStyle w:val="000"/>
              <w:spacing w:line="360" w:lineRule="auto"/>
              <w:rPr>
                <w:rFonts w:ascii="Arial" w:hAnsi="Arial" w:cs="Arial"/>
              </w:rPr>
            </w:pPr>
            <w:r w:rsidRPr="006F4FDC">
              <w:rPr>
                <w:rFonts w:ascii="Arial" w:hAnsi="Arial" w:cs="Arial"/>
              </w:rPr>
              <w:t>2</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3</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4</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5</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Gemiddeld</w:t>
            </w:r>
          </w:p>
        </w:tc>
      </w:tr>
      <w:tr w:rsidR="00277E01" w:rsidRPr="006F4FDC" w:rsidTr="00277E01">
        <w:tc>
          <w:tcPr>
            <w:tcW w:w="1364" w:type="dxa"/>
          </w:tcPr>
          <w:p w:rsidR="00277E01" w:rsidRPr="006F4FDC" w:rsidRDefault="00277E01" w:rsidP="00DE58D6">
            <w:pPr>
              <w:pStyle w:val="000"/>
              <w:spacing w:line="360" w:lineRule="auto"/>
              <w:rPr>
                <w:rFonts w:ascii="Arial" w:hAnsi="Arial" w:cs="Arial"/>
              </w:rPr>
            </w:pPr>
            <w:proofErr w:type="spellStart"/>
            <w:r w:rsidRPr="006F4FDC">
              <w:rPr>
                <w:rFonts w:ascii="Arial" w:hAnsi="Arial" w:cs="Arial"/>
              </w:rPr>
              <w:t>Kennis-intensief</w:t>
            </w:r>
            <w:proofErr w:type="spellEnd"/>
          </w:p>
        </w:tc>
        <w:tc>
          <w:tcPr>
            <w:tcW w:w="1364" w:type="dxa"/>
          </w:tcPr>
          <w:p w:rsidR="00277E01" w:rsidRPr="006F4FDC" w:rsidRDefault="00277E01" w:rsidP="00DE58D6">
            <w:pPr>
              <w:pStyle w:val="000"/>
              <w:spacing w:line="360" w:lineRule="auto"/>
              <w:rPr>
                <w:rFonts w:ascii="Arial" w:hAnsi="Arial" w:cs="Arial"/>
              </w:rPr>
            </w:pPr>
            <w:r w:rsidRPr="006F4FDC">
              <w:rPr>
                <w:rFonts w:ascii="Arial" w:hAnsi="Arial" w:cs="Arial"/>
              </w:rPr>
              <w:t>0 (0%)</w:t>
            </w:r>
          </w:p>
        </w:tc>
        <w:tc>
          <w:tcPr>
            <w:tcW w:w="1364" w:type="dxa"/>
          </w:tcPr>
          <w:p w:rsidR="00277E01" w:rsidRPr="006F4FDC" w:rsidRDefault="00277E01" w:rsidP="00DE58D6">
            <w:pPr>
              <w:pStyle w:val="000"/>
              <w:spacing w:line="360" w:lineRule="auto"/>
              <w:rPr>
                <w:rFonts w:ascii="Arial" w:hAnsi="Arial" w:cs="Arial"/>
              </w:rPr>
            </w:pPr>
            <w:r w:rsidRPr="006F4FDC">
              <w:rPr>
                <w:rFonts w:ascii="Arial" w:hAnsi="Arial" w:cs="Arial"/>
              </w:rPr>
              <w:t>15 (16%)</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22 (24%)</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45 (49%)</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10 (11%)</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3,54</w:t>
            </w:r>
          </w:p>
        </w:tc>
      </w:tr>
      <w:tr w:rsidR="00277E01" w:rsidRPr="006F4FDC" w:rsidTr="00277E01">
        <w:tc>
          <w:tcPr>
            <w:tcW w:w="1364" w:type="dxa"/>
          </w:tcPr>
          <w:p w:rsidR="00277E01" w:rsidRPr="006F4FDC" w:rsidRDefault="00277E01" w:rsidP="00DE58D6">
            <w:pPr>
              <w:pStyle w:val="000"/>
              <w:spacing w:line="360" w:lineRule="auto"/>
              <w:rPr>
                <w:rFonts w:ascii="Arial" w:hAnsi="Arial" w:cs="Arial"/>
              </w:rPr>
            </w:pPr>
            <w:r w:rsidRPr="006F4FDC">
              <w:rPr>
                <w:rFonts w:ascii="Arial" w:hAnsi="Arial" w:cs="Arial"/>
              </w:rPr>
              <w:t xml:space="preserve">Minder </w:t>
            </w:r>
            <w:proofErr w:type="spellStart"/>
            <w:r w:rsidRPr="006F4FDC">
              <w:rPr>
                <w:rFonts w:ascii="Arial" w:hAnsi="Arial" w:cs="Arial"/>
              </w:rPr>
              <w:t>Kennis-intensief</w:t>
            </w:r>
            <w:proofErr w:type="spellEnd"/>
          </w:p>
        </w:tc>
        <w:tc>
          <w:tcPr>
            <w:tcW w:w="1364" w:type="dxa"/>
          </w:tcPr>
          <w:p w:rsidR="00277E01" w:rsidRPr="006F4FDC" w:rsidRDefault="00277E01" w:rsidP="00DE58D6">
            <w:pPr>
              <w:pStyle w:val="000"/>
              <w:spacing w:line="360" w:lineRule="auto"/>
              <w:rPr>
                <w:rFonts w:ascii="Arial" w:hAnsi="Arial" w:cs="Arial"/>
              </w:rPr>
            </w:pPr>
            <w:r w:rsidRPr="006F4FDC">
              <w:rPr>
                <w:rFonts w:ascii="Arial" w:hAnsi="Arial" w:cs="Arial"/>
              </w:rPr>
              <w:t>1 (1%)</w:t>
            </w:r>
          </w:p>
        </w:tc>
        <w:tc>
          <w:tcPr>
            <w:tcW w:w="1364" w:type="dxa"/>
          </w:tcPr>
          <w:p w:rsidR="00277E01" w:rsidRPr="006F4FDC" w:rsidRDefault="00277E01" w:rsidP="00DE58D6">
            <w:pPr>
              <w:pStyle w:val="000"/>
              <w:spacing w:line="360" w:lineRule="auto"/>
              <w:rPr>
                <w:rFonts w:ascii="Arial" w:hAnsi="Arial" w:cs="Arial"/>
              </w:rPr>
            </w:pPr>
            <w:r w:rsidRPr="006F4FDC">
              <w:rPr>
                <w:rFonts w:ascii="Arial" w:hAnsi="Arial" w:cs="Arial"/>
              </w:rPr>
              <w:t>38 (41%)</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24 (26%)</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25 (27%)</w:t>
            </w:r>
          </w:p>
        </w:tc>
        <w:tc>
          <w:tcPr>
            <w:tcW w:w="1365" w:type="dxa"/>
          </w:tcPr>
          <w:p w:rsidR="00277E01" w:rsidRPr="006F4FDC" w:rsidRDefault="00277E01" w:rsidP="00DE58D6">
            <w:pPr>
              <w:pStyle w:val="000"/>
              <w:spacing w:line="360" w:lineRule="auto"/>
              <w:rPr>
                <w:rFonts w:ascii="Arial" w:hAnsi="Arial" w:cs="Arial"/>
              </w:rPr>
            </w:pPr>
            <w:r w:rsidRPr="006F4FDC">
              <w:rPr>
                <w:rFonts w:ascii="Arial" w:hAnsi="Arial" w:cs="Arial"/>
              </w:rPr>
              <w:t>4 (4%)</w:t>
            </w:r>
          </w:p>
        </w:tc>
        <w:tc>
          <w:tcPr>
            <w:tcW w:w="1365" w:type="dxa"/>
          </w:tcPr>
          <w:p w:rsidR="00277E01" w:rsidRPr="006F4FDC" w:rsidRDefault="00277E01" w:rsidP="00DE58D6">
            <w:pPr>
              <w:pStyle w:val="000"/>
              <w:keepNext/>
              <w:spacing w:line="360" w:lineRule="auto"/>
              <w:rPr>
                <w:rFonts w:ascii="Arial" w:hAnsi="Arial" w:cs="Arial"/>
              </w:rPr>
            </w:pPr>
            <w:r w:rsidRPr="006F4FDC">
              <w:rPr>
                <w:rFonts w:ascii="Arial" w:hAnsi="Arial" w:cs="Arial"/>
              </w:rPr>
              <w:t>2,92</w:t>
            </w:r>
          </w:p>
        </w:tc>
      </w:tr>
    </w:tbl>
    <w:p w:rsidR="00277E01" w:rsidRPr="006F4FDC" w:rsidRDefault="00277E01" w:rsidP="00894591">
      <w:pPr>
        <w:pStyle w:val="Bijschrift"/>
        <w:framePr w:hSpace="141" w:wrap="around" w:vAnchor="text" w:hAnchor="page" w:x="1066" w:y="3245"/>
        <w:spacing w:line="360" w:lineRule="auto"/>
        <w:rPr>
          <w:rFonts w:ascii="Arial" w:hAnsi="Arial" w:cs="Arial"/>
        </w:rPr>
      </w:pPr>
      <w:r w:rsidRPr="006F4FDC">
        <w:rPr>
          <w:rFonts w:ascii="Arial" w:hAnsi="Arial" w:cs="Arial"/>
        </w:rPr>
        <w:t xml:space="preserve">Tabel </w:t>
      </w:r>
      <w:r w:rsidR="00605D57" w:rsidRPr="006F4FDC">
        <w:rPr>
          <w:rFonts w:ascii="Arial" w:hAnsi="Arial" w:cs="Arial"/>
        </w:rPr>
        <w:fldChar w:fldCharType="begin"/>
      </w:r>
      <w:r w:rsidR="000E7C37" w:rsidRPr="006F4FDC">
        <w:rPr>
          <w:rFonts w:ascii="Arial" w:hAnsi="Arial" w:cs="Arial"/>
        </w:rPr>
        <w:instrText xml:space="preserve"> SEQ Tabel \* ARABIC </w:instrText>
      </w:r>
      <w:r w:rsidR="00605D57" w:rsidRPr="006F4FDC">
        <w:rPr>
          <w:rFonts w:ascii="Arial" w:hAnsi="Arial" w:cs="Arial"/>
        </w:rPr>
        <w:fldChar w:fldCharType="separate"/>
      </w:r>
      <w:r w:rsidR="00B856D3">
        <w:rPr>
          <w:rFonts w:ascii="Arial" w:hAnsi="Arial" w:cs="Arial"/>
          <w:noProof/>
        </w:rPr>
        <w:t>1</w:t>
      </w:r>
      <w:r w:rsidR="00605D57" w:rsidRPr="006F4FDC">
        <w:rPr>
          <w:rFonts w:ascii="Arial" w:hAnsi="Arial" w:cs="Arial"/>
        </w:rPr>
        <w:fldChar w:fldCharType="end"/>
      </w:r>
      <w:r w:rsidRPr="006F4FDC">
        <w:rPr>
          <w:rFonts w:ascii="Arial" w:hAnsi="Arial" w:cs="Arial"/>
        </w:rPr>
        <w:t>: (1 = zeer veel informatie, 5 = geen voldoende informatie)</w:t>
      </w:r>
    </w:p>
    <w:p w:rsidR="00894591" w:rsidRDefault="00894591" w:rsidP="00DE58D6">
      <w:pPr>
        <w:pStyle w:val="000"/>
        <w:spacing w:line="360" w:lineRule="auto"/>
        <w:rPr>
          <w:rFonts w:ascii="Arial" w:hAnsi="Arial" w:cs="Arial"/>
        </w:rPr>
      </w:pPr>
    </w:p>
    <w:p w:rsidR="00894591" w:rsidRDefault="00894591" w:rsidP="00DE58D6">
      <w:pPr>
        <w:pStyle w:val="000"/>
        <w:spacing w:line="360" w:lineRule="auto"/>
        <w:rPr>
          <w:rFonts w:ascii="Arial" w:hAnsi="Arial" w:cs="Arial"/>
        </w:rPr>
      </w:pPr>
    </w:p>
    <w:p w:rsidR="00277E01" w:rsidRPr="006F4FDC" w:rsidRDefault="00277E01" w:rsidP="00DE58D6">
      <w:pPr>
        <w:pStyle w:val="000"/>
        <w:spacing w:line="360" w:lineRule="auto"/>
        <w:rPr>
          <w:rFonts w:ascii="Arial" w:hAnsi="Arial" w:cs="Arial"/>
        </w:rPr>
      </w:pPr>
      <w:r w:rsidRPr="006F4FDC">
        <w:rPr>
          <w:rFonts w:ascii="Arial" w:hAnsi="Arial" w:cs="Arial"/>
        </w:rPr>
        <w:t xml:space="preserve">Dit onderzoek geeft aan dat de manier waarop in 2002 de balans wordt opgesteld niet als relevant wordt beschouwd, mede vanwege het retrospectieve karakter van de balans. Investeerders zijn immers geïnteresseerd in de huidige en toekomstige waarde van de onderneming. </w:t>
      </w:r>
      <w:r w:rsidR="00EE31F8" w:rsidRPr="006F4FDC">
        <w:rPr>
          <w:rFonts w:ascii="Arial" w:hAnsi="Arial" w:cs="Arial"/>
        </w:rPr>
        <w:t xml:space="preserve"> Vooral de jaarrekeningen van kennis intensieve ondernemingen worden als onvoldoende relevant gezien. De oorzaak hiervoor ligt in de vele immateriële activa die deze ondernemingen bezitten, maar niet mogen activeren.</w:t>
      </w:r>
    </w:p>
    <w:p w:rsidR="00FB427A" w:rsidRDefault="009E3DBE" w:rsidP="00DE58D6">
      <w:pPr>
        <w:pStyle w:val="000"/>
        <w:spacing w:line="360" w:lineRule="auto"/>
        <w:rPr>
          <w:rFonts w:ascii="Arial" w:hAnsi="Arial" w:cs="Arial"/>
        </w:rPr>
      </w:pPr>
      <w:r w:rsidRPr="006F4FDC">
        <w:rPr>
          <w:rFonts w:ascii="Arial" w:hAnsi="Arial" w:cs="Arial"/>
        </w:rPr>
        <w:lastRenderedPageBreak/>
        <w:t>In 2002 is besloten dat met ingang van 1 januari 2005 alle</w:t>
      </w:r>
      <w:r w:rsidR="00894591">
        <w:rPr>
          <w:rFonts w:ascii="Arial" w:hAnsi="Arial" w:cs="Arial"/>
        </w:rPr>
        <w:t xml:space="preserve"> geconsolideerde</w:t>
      </w:r>
      <w:r w:rsidRPr="006F4FDC">
        <w:rPr>
          <w:rFonts w:ascii="Arial" w:hAnsi="Arial" w:cs="Arial"/>
        </w:rPr>
        <w:t xml:space="preserve"> jaarrekeningen van </w:t>
      </w:r>
      <w:proofErr w:type="spellStart"/>
      <w:r w:rsidRPr="006F4FDC">
        <w:rPr>
          <w:rFonts w:ascii="Arial" w:hAnsi="Arial" w:cs="Arial"/>
        </w:rPr>
        <w:t>EU-beursgenoteerde</w:t>
      </w:r>
      <w:proofErr w:type="spellEnd"/>
      <w:r w:rsidRPr="006F4FDC">
        <w:rPr>
          <w:rFonts w:ascii="Arial" w:hAnsi="Arial" w:cs="Arial"/>
        </w:rPr>
        <w:t xml:space="preserve"> ondernemingen moeten worden opgesteld aan de hand van IFRS.  De nieuwe regels, die in heel </w:t>
      </w:r>
      <w:r w:rsidR="00FB427A">
        <w:rPr>
          <w:rFonts w:ascii="Arial" w:hAnsi="Arial" w:cs="Arial"/>
        </w:rPr>
        <w:t>E</w:t>
      </w:r>
      <w:r w:rsidRPr="006F4FDC">
        <w:rPr>
          <w:rFonts w:ascii="Arial" w:hAnsi="Arial" w:cs="Arial"/>
        </w:rPr>
        <w:t xml:space="preserve">uropa en inmiddels ook daarbuiten gelden, zouden leiden tot betere vergelijkbaarheid en meer vrijheid van kapitaal binnen de Europese Unie. </w:t>
      </w:r>
    </w:p>
    <w:p w:rsidR="00277E01" w:rsidRPr="006F4FDC" w:rsidRDefault="009E3DBE" w:rsidP="00DE58D6">
      <w:pPr>
        <w:pStyle w:val="000"/>
        <w:spacing w:line="360" w:lineRule="auto"/>
        <w:rPr>
          <w:rFonts w:ascii="Arial" w:hAnsi="Arial" w:cs="Arial"/>
        </w:rPr>
      </w:pPr>
      <w:r w:rsidRPr="006F4FDC">
        <w:rPr>
          <w:rFonts w:ascii="Arial" w:hAnsi="Arial" w:cs="Arial"/>
        </w:rPr>
        <w:t xml:space="preserve">Deze nieuwe standaard </w:t>
      </w:r>
      <w:r w:rsidR="00ED0C08" w:rsidRPr="006F4FDC">
        <w:rPr>
          <w:rFonts w:ascii="Arial" w:hAnsi="Arial" w:cs="Arial"/>
        </w:rPr>
        <w:t>is een stap richting de waardering volgens fair value. Deze vorm van waarderen is gebaseerd op huidige marktprijzen en zou dus een meer relevanter inzicht bieden in de balans dan de waardering volgens historische kostprijs</w:t>
      </w:r>
      <w:sdt>
        <w:sdtPr>
          <w:rPr>
            <w:rFonts w:ascii="Arial" w:hAnsi="Arial" w:cs="Arial"/>
          </w:rPr>
          <w:id w:val="4646704"/>
          <w:citation/>
        </w:sdtPr>
        <w:sdtContent>
          <w:r w:rsidR="00605D57" w:rsidRPr="006F4FDC">
            <w:rPr>
              <w:rFonts w:ascii="Arial" w:hAnsi="Arial" w:cs="Arial"/>
            </w:rPr>
            <w:fldChar w:fldCharType="begin"/>
          </w:r>
          <w:r w:rsidR="000C1056" w:rsidRPr="006F4FDC">
            <w:rPr>
              <w:rFonts w:ascii="Arial" w:hAnsi="Arial" w:cs="Arial"/>
            </w:rPr>
            <w:instrText xml:space="preserve"> CITATION van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(van der Tas, 2006)</w:t>
          </w:r>
          <w:r w:rsidR="00605D57" w:rsidRPr="006F4FDC">
            <w:rPr>
              <w:rFonts w:ascii="Arial" w:hAnsi="Arial" w:cs="Arial"/>
            </w:rPr>
            <w:fldChar w:fldCharType="end"/>
          </w:r>
        </w:sdtContent>
      </w:sdt>
      <w:r w:rsidR="00ED0C08" w:rsidRPr="006F4FDC">
        <w:rPr>
          <w:rFonts w:ascii="Arial" w:hAnsi="Arial" w:cs="Arial"/>
        </w:rPr>
        <w:t>.</w:t>
      </w:r>
    </w:p>
    <w:p w:rsidR="006C47D4" w:rsidRPr="006F4FDC" w:rsidRDefault="005917B9" w:rsidP="00DE58D6">
      <w:pPr>
        <w:pStyle w:val="000"/>
        <w:spacing w:line="360" w:lineRule="auto"/>
        <w:rPr>
          <w:rFonts w:ascii="Arial" w:hAnsi="Arial" w:cs="Arial"/>
        </w:rPr>
      </w:pPr>
      <w:r w:rsidRPr="006F4FDC">
        <w:rPr>
          <w:rFonts w:ascii="Arial" w:hAnsi="Arial" w:cs="Arial"/>
        </w:rPr>
        <w:t>Deze verandering van standaarden heeft ook zijn werking op de boekwaarde van de onderneming. Doordat de waarde</w:t>
      </w:r>
      <w:r w:rsidR="000B0F49" w:rsidRPr="006F4FDC">
        <w:rPr>
          <w:rFonts w:ascii="Arial" w:hAnsi="Arial" w:cs="Arial"/>
        </w:rPr>
        <w:t xml:space="preserve"> van de bezittingen</w:t>
      </w:r>
      <w:r w:rsidR="00026445" w:rsidRPr="006F4FDC">
        <w:rPr>
          <w:rFonts w:ascii="Arial" w:hAnsi="Arial" w:cs="Arial"/>
        </w:rPr>
        <w:t xml:space="preserve"> gewaardeerd zijn</w:t>
      </w:r>
      <w:r w:rsidR="000B0F49" w:rsidRPr="006F4FDC">
        <w:rPr>
          <w:rFonts w:ascii="Arial" w:hAnsi="Arial" w:cs="Arial"/>
        </w:rPr>
        <w:t xml:space="preserve"> </w:t>
      </w:r>
      <w:r w:rsidRPr="006F4FDC">
        <w:rPr>
          <w:rFonts w:ascii="Arial" w:hAnsi="Arial" w:cs="Arial"/>
        </w:rPr>
        <w:t xml:space="preserve"> op basis</w:t>
      </w:r>
      <w:r w:rsidR="000B0F49" w:rsidRPr="006F4FDC">
        <w:rPr>
          <w:rFonts w:ascii="Arial" w:hAnsi="Arial" w:cs="Arial"/>
        </w:rPr>
        <w:t xml:space="preserve"> van fair value,</w:t>
      </w:r>
      <w:r w:rsidRPr="006F4FDC">
        <w:rPr>
          <w:rFonts w:ascii="Arial" w:hAnsi="Arial" w:cs="Arial"/>
        </w:rPr>
        <w:t xml:space="preserve"> die in het algemeen hoger zijn dan op basis van historische kosten, </w:t>
      </w:r>
      <w:r w:rsidR="000B0F49" w:rsidRPr="006F4FDC">
        <w:rPr>
          <w:rFonts w:ascii="Arial" w:hAnsi="Arial" w:cs="Arial"/>
        </w:rPr>
        <w:t>wordt de boekwaarde van de onderneming vergroot.</w:t>
      </w:r>
      <w:r w:rsidR="00D56537" w:rsidRPr="006F4FDC">
        <w:rPr>
          <w:rFonts w:ascii="Arial" w:hAnsi="Arial" w:cs="Arial"/>
        </w:rPr>
        <w:br/>
        <w:t>Ook verliezen en winsten kunnen een wijziging veroorzaken in de boekwaarde van het eigen vermogen. Winst</w:t>
      </w:r>
      <w:r w:rsidR="00431B64">
        <w:rPr>
          <w:rFonts w:ascii="Arial" w:hAnsi="Arial" w:cs="Arial"/>
        </w:rPr>
        <w:t xml:space="preserve">, </w:t>
      </w:r>
      <w:r w:rsidR="00D56537" w:rsidRPr="006F4FDC">
        <w:rPr>
          <w:rFonts w:ascii="Arial" w:hAnsi="Arial" w:cs="Arial"/>
        </w:rPr>
        <w:t>na belasting</w:t>
      </w:r>
      <w:r w:rsidR="00431B64">
        <w:rPr>
          <w:rFonts w:ascii="Arial" w:hAnsi="Arial" w:cs="Arial"/>
        </w:rPr>
        <w:t>,</w:t>
      </w:r>
      <w:r w:rsidR="00FB427A">
        <w:rPr>
          <w:rFonts w:ascii="Arial" w:hAnsi="Arial" w:cs="Arial"/>
        </w:rPr>
        <w:t xml:space="preserve"> </w:t>
      </w:r>
      <w:r w:rsidR="00D56537" w:rsidRPr="006F4FDC">
        <w:rPr>
          <w:rFonts w:ascii="Arial" w:hAnsi="Arial" w:cs="Arial"/>
        </w:rPr>
        <w:t xml:space="preserve">wordt boekhoudkundig aan het eigen vermogen toegevoegd, </w:t>
      </w:r>
      <w:r w:rsidR="00FB427A">
        <w:rPr>
          <w:rFonts w:ascii="Arial" w:hAnsi="Arial" w:cs="Arial"/>
        </w:rPr>
        <w:t>de verliezen die een onderneming maakt, komen ten laste van het eigen vermogen.</w:t>
      </w:r>
    </w:p>
    <w:p w:rsidR="008E0F5A" w:rsidRPr="006F4FDC" w:rsidRDefault="000B0F49" w:rsidP="00150E5A">
      <w:pPr>
        <w:pStyle w:val="000"/>
        <w:spacing w:line="360" w:lineRule="auto"/>
        <w:rPr>
          <w:rFonts w:ascii="Arial" w:hAnsi="Arial" w:cs="Arial"/>
          <w:i/>
          <w:sz w:val="20"/>
        </w:rPr>
      </w:pPr>
      <w:r w:rsidRPr="006F4FDC">
        <w:rPr>
          <w:rFonts w:ascii="Arial" w:hAnsi="Arial" w:cs="Arial"/>
        </w:rPr>
        <w:t>Samenvattend is de boekwaarde van een onderneming gelijk aan het eigen ver</w:t>
      </w:r>
      <w:r w:rsidR="005346D4" w:rsidRPr="006F4FDC">
        <w:rPr>
          <w:rFonts w:ascii="Arial" w:hAnsi="Arial" w:cs="Arial"/>
        </w:rPr>
        <w:t>mogen zoals dat gepresenteerd wordt</w:t>
      </w:r>
      <w:r w:rsidRPr="006F4FDC">
        <w:rPr>
          <w:rFonts w:ascii="Arial" w:hAnsi="Arial" w:cs="Arial"/>
        </w:rPr>
        <w:t xml:space="preserve"> in de balans van deze onderneming. Deze waarde kan jaarlijks verschillen door diverse oorzaken, waaronder afschrijvingen</w:t>
      </w:r>
      <w:r w:rsidR="00D56537" w:rsidRPr="006F4FDC">
        <w:rPr>
          <w:rFonts w:ascii="Arial" w:hAnsi="Arial" w:cs="Arial"/>
        </w:rPr>
        <w:t>,</w:t>
      </w:r>
      <w:r w:rsidR="009E1248">
        <w:rPr>
          <w:rFonts w:ascii="Arial" w:hAnsi="Arial" w:cs="Arial"/>
        </w:rPr>
        <w:t xml:space="preserve"> stelselwijzigingen</w:t>
      </w:r>
      <w:r w:rsidR="00D56537" w:rsidRPr="006F4FDC">
        <w:rPr>
          <w:rFonts w:ascii="Arial" w:hAnsi="Arial" w:cs="Arial"/>
        </w:rPr>
        <w:t xml:space="preserve"> </w:t>
      </w:r>
      <w:r w:rsidRPr="006F4FDC">
        <w:rPr>
          <w:rFonts w:ascii="Arial" w:hAnsi="Arial" w:cs="Arial"/>
        </w:rPr>
        <w:t>of wijzigingen in de fair value van bezittingen. Door de invoering van IFRS hebben de balans en de boekwaarde wat aan releva</w:t>
      </w:r>
      <w:r w:rsidR="00026445" w:rsidRPr="006F4FDC">
        <w:rPr>
          <w:rFonts w:ascii="Arial" w:hAnsi="Arial" w:cs="Arial"/>
        </w:rPr>
        <w:t>n</w:t>
      </w:r>
      <w:r w:rsidRPr="006F4FDC">
        <w:rPr>
          <w:rFonts w:ascii="Arial" w:hAnsi="Arial" w:cs="Arial"/>
        </w:rPr>
        <w:t xml:space="preserve">tie gewonnen. </w:t>
      </w:r>
      <w:r w:rsidRPr="006F4FDC">
        <w:rPr>
          <w:rFonts w:ascii="Arial" w:hAnsi="Arial" w:cs="Arial"/>
        </w:rPr>
        <w:br/>
      </w:r>
      <w:bookmarkStart w:id="5" w:name="_GoBack"/>
      <w:bookmarkEnd w:id="5"/>
      <w:r w:rsidR="00F35052" w:rsidRPr="006F4FDC">
        <w:rPr>
          <w:rFonts w:ascii="Arial" w:hAnsi="Arial" w:cs="Arial"/>
        </w:rPr>
        <w:br/>
      </w:r>
      <w:r w:rsidR="00F35052" w:rsidRPr="00150E5A">
        <w:rPr>
          <w:rFonts w:ascii="Arial" w:hAnsi="Arial" w:cs="Arial"/>
          <w:b/>
          <w:szCs w:val="22"/>
          <w:lang w:eastAsia="nl-NL"/>
        </w:rPr>
        <w:t>2.</w:t>
      </w:r>
      <w:r w:rsidR="007473C0" w:rsidRPr="00150E5A">
        <w:rPr>
          <w:rFonts w:ascii="Arial" w:hAnsi="Arial" w:cs="Arial"/>
          <w:b/>
          <w:szCs w:val="22"/>
          <w:lang w:eastAsia="nl-NL"/>
        </w:rPr>
        <w:t>2</w:t>
      </w:r>
      <w:r w:rsidR="00F35052" w:rsidRPr="00150E5A">
        <w:rPr>
          <w:rFonts w:ascii="Arial" w:hAnsi="Arial" w:cs="Arial"/>
          <w:b/>
          <w:szCs w:val="22"/>
          <w:lang w:eastAsia="nl-NL"/>
        </w:rPr>
        <w:t xml:space="preserve"> De marktwaarde van een onderneming</w:t>
      </w:r>
    </w:p>
    <w:p w:rsidR="00F35052" w:rsidRPr="006F4FDC" w:rsidRDefault="00F35052" w:rsidP="00DE58D6">
      <w:pPr>
        <w:pStyle w:val="000"/>
        <w:spacing w:line="360" w:lineRule="auto"/>
        <w:rPr>
          <w:rFonts w:ascii="Arial" w:hAnsi="Arial" w:cs="Arial"/>
          <w:b/>
        </w:rPr>
      </w:pPr>
    </w:p>
    <w:p w:rsidR="00A73972" w:rsidRPr="00C27394" w:rsidRDefault="00F35052" w:rsidP="00DE58D6">
      <w:pPr>
        <w:pStyle w:val="000"/>
        <w:spacing w:line="360" w:lineRule="auto"/>
        <w:rPr>
          <w:rFonts w:ascii="Arial" w:hAnsi="Arial" w:cs="Arial"/>
        </w:rPr>
      </w:pPr>
      <w:r w:rsidRPr="006F4FDC">
        <w:rPr>
          <w:rFonts w:ascii="Arial" w:hAnsi="Arial" w:cs="Arial"/>
        </w:rPr>
        <w:t>Bij de bepaling van de marktwaarde van een onderneming wordt er gekeken naar welke waarde</w:t>
      </w:r>
      <w:r w:rsidR="00026445" w:rsidRPr="006F4FDC">
        <w:rPr>
          <w:rFonts w:ascii="Arial" w:hAnsi="Arial" w:cs="Arial"/>
        </w:rPr>
        <w:t xml:space="preserve"> de</w:t>
      </w:r>
      <w:r w:rsidRPr="006F4FDC">
        <w:rPr>
          <w:rFonts w:ascii="Arial" w:hAnsi="Arial" w:cs="Arial"/>
        </w:rPr>
        <w:t xml:space="preserve"> markt toekent aan de onderneming. </w:t>
      </w:r>
      <w:r w:rsidR="00172539">
        <w:rPr>
          <w:rFonts w:ascii="Arial" w:hAnsi="Arial" w:cs="Arial"/>
        </w:rPr>
        <w:t xml:space="preserve">De marktwaarde is bij beursondernemingen te bepalen door het aantal uitstaande aandelen te vermenigvuldigen met de waarde per aandeel. </w:t>
      </w:r>
      <w:r w:rsidR="004F6847" w:rsidRPr="006F4FDC">
        <w:rPr>
          <w:rFonts w:ascii="Arial" w:hAnsi="Arial" w:cs="Arial"/>
        </w:rPr>
        <w:t xml:space="preserve">Deze waarde is gebaseerd op basis van de gerealiseerde winst en de winstverwachtingen, alsook andere voor waardering relevante factoren, </w:t>
      </w:r>
      <w:r w:rsidR="00026445" w:rsidRPr="006F4FDC">
        <w:rPr>
          <w:rFonts w:ascii="Arial" w:hAnsi="Arial" w:cs="Arial"/>
        </w:rPr>
        <w:t>zoals</w:t>
      </w:r>
      <w:r w:rsidR="004F6847" w:rsidRPr="006F4FDC">
        <w:rPr>
          <w:rFonts w:ascii="Arial" w:hAnsi="Arial" w:cs="Arial"/>
        </w:rPr>
        <w:t xml:space="preserve"> de kwaliteit van het management</w:t>
      </w:r>
      <w:sdt>
        <w:sdtPr>
          <w:rPr>
            <w:rFonts w:ascii="Arial" w:hAnsi="Arial" w:cs="Arial"/>
          </w:rPr>
          <w:id w:val="4646700"/>
          <w:citation/>
        </w:sdtPr>
        <w:sdtContent>
          <w:r w:rsidR="00605D57" w:rsidRPr="006F4FDC">
            <w:rPr>
              <w:rFonts w:ascii="Arial" w:hAnsi="Arial" w:cs="Arial"/>
            </w:rPr>
            <w:fldChar w:fldCharType="begin"/>
          </w:r>
          <w:r w:rsidR="004F6847" w:rsidRPr="006F4FDC">
            <w:rPr>
              <w:rFonts w:ascii="Arial" w:hAnsi="Arial" w:cs="Arial"/>
            </w:rPr>
            <w:instrText xml:space="preserve"> CITATION Min99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(Ministerie van Economische Zaken, 1999)</w:t>
          </w:r>
          <w:r w:rsidR="00605D57" w:rsidRPr="006F4FDC">
            <w:rPr>
              <w:rFonts w:ascii="Arial" w:hAnsi="Arial" w:cs="Arial"/>
            </w:rPr>
            <w:fldChar w:fldCharType="end"/>
          </w:r>
        </w:sdtContent>
      </w:sdt>
      <w:r w:rsidR="004F6847" w:rsidRPr="006F4FDC">
        <w:rPr>
          <w:rFonts w:ascii="Arial" w:hAnsi="Arial" w:cs="Arial"/>
        </w:rPr>
        <w:t xml:space="preserve">. </w:t>
      </w:r>
      <w:r w:rsidRPr="006F4FDC">
        <w:rPr>
          <w:rFonts w:ascii="Arial" w:hAnsi="Arial" w:cs="Arial"/>
        </w:rPr>
        <w:t>Deze marktwaarde is</w:t>
      </w:r>
      <w:r w:rsidR="00051EE3" w:rsidRPr="006F4FDC">
        <w:rPr>
          <w:rFonts w:ascii="Arial" w:hAnsi="Arial" w:cs="Arial"/>
        </w:rPr>
        <w:t xml:space="preserve"> meer</w:t>
      </w:r>
      <w:r w:rsidRPr="006F4FDC">
        <w:rPr>
          <w:rFonts w:ascii="Arial" w:hAnsi="Arial" w:cs="Arial"/>
        </w:rPr>
        <w:t xml:space="preserve"> </w:t>
      </w:r>
      <w:r w:rsidR="004B626A">
        <w:rPr>
          <w:rFonts w:ascii="Arial" w:hAnsi="Arial" w:cs="Arial"/>
        </w:rPr>
        <w:t>volatiel dan de boekwaarde, de beurskoersen wijzigen immers dagelijks</w:t>
      </w:r>
      <w:r w:rsidR="00051EE3" w:rsidRPr="006F4FDC">
        <w:rPr>
          <w:rFonts w:ascii="Arial" w:hAnsi="Arial" w:cs="Arial"/>
        </w:rPr>
        <w:t>.</w:t>
      </w:r>
      <w:r w:rsidRPr="006F4FDC">
        <w:rPr>
          <w:rFonts w:ascii="Arial" w:hAnsi="Arial" w:cs="Arial"/>
        </w:rPr>
        <w:t xml:space="preserve"> </w:t>
      </w:r>
      <w:r w:rsidR="00051EE3" w:rsidRPr="006F4FDC">
        <w:rPr>
          <w:rFonts w:ascii="Arial" w:hAnsi="Arial" w:cs="Arial"/>
        </w:rPr>
        <w:t>Dit betekent dat een onderneming dag</w:t>
      </w:r>
      <w:r w:rsidR="004B626A">
        <w:rPr>
          <w:rFonts w:ascii="Arial" w:hAnsi="Arial" w:cs="Arial"/>
        </w:rPr>
        <w:t>elijks van marktwaarde veranderd</w:t>
      </w:r>
      <w:r w:rsidR="00051EE3" w:rsidRPr="006F4FDC">
        <w:rPr>
          <w:rFonts w:ascii="Arial" w:hAnsi="Arial" w:cs="Arial"/>
        </w:rPr>
        <w:t>.</w:t>
      </w:r>
      <w:r w:rsidR="00B96EA5" w:rsidRPr="006F4FDC">
        <w:rPr>
          <w:rFonts w:ascii="Arial" w:hAnsi="Arial" w:cs="Arial"/>
        </w:rPr>
        <w:t xml:space="preserve"> </w:t>
      </w:r>
      <w:r w:rsidR="00B96EA5" w:rsidRPr="006F4FDC">
        <w:rPr>
          <w:rFonts w:ascii="Arial" w:hAnsi="Arial" w:cs="Arial"/>
        </w:rPr>
        <w:br/>
        <w:t xml:space="preserve">Naast deze bewegelijkheid </w:t>
      </w:r>
      <w:r w:rsidR="00B96EA5" w:rsidRPr="00C27394">
        <w:rPr>
          <w:rFonts w:ascii="Arial" w:hAnsi="Arial" w:cs="Arial"/>
        </w:rPr>
        <w:t>heeft de marktwaarde nog een verschil met de boekwaarde,</w:t>
      </w:r>
      <w:r w:rsidR="00172539" w:rsidRPr="00C27394">
        <w:rPr>
          <w:rFonts w:ascii="Arial" w:hAnsi="Arial" w:cs="Arial"/>
        </w:rPr>
        <w:t xml:space="preserve"> namelijk de totstandkoming van de waarde. De marktwaarde wordt bepaald door andere factoren dan de boekwaarde. Zo spelen niet</w:t>
      </w:r>
      <w:r w:rsidR="00B96EA5" w:rsidRPr="00C27394">
        <w:rPr>
          <w:rFonts w:ascii="Arial" w:hAnsi="Arial" w:cs="Arial"/>
        </w:rPr>
        <w:t xml:space="preserve"> alleen prestaties binnen het bedrijf </w:t>
      </w:r>
      <w:r w:rsidR="00172539" w:rsidRPr="00C27394">
        <w:rPr>
          <w:rFonts w:ascii="Arial" w:hAnsi="Arial" w:cs="Arial"/>
        </w:rPr>
        <w:t>een rol</w:t>
      </w:r>
      <w:r w:rsidR="00B96EA5" w:rsidRPr="00C27394">
        <w:rPr>
          <w:rFonts w:ascii="Arial" w:hAnsi="Arial" w:cs="Arial"/>
        </w:rPr>
        <w:t>,</w:t>
      </w:r>
      <w:r w:rsidR="00172539" w:rsidRPr="00C27394">
        <w:rPr>
          <w:rFonts w:ascii="Arial" w:hAnsi="Arial" w:cs="Arial"/>
        </w:rPr>
        <w:t xml:space="preserve"> maar</w:t>
      </w:r>
      <w:r w:rsidR="00B96EA5" w:rsidRPr="00C27394">
        <w:rPr>
          <w:rFonts w:ascii="Arial" w:hAnsi="Arial" w:cs="Arial"/>
        </w:rPr>
        <w:t xml:space="preserve"> ook</w:t>
      </w:r>
      <w:r w:rsidR="00172539" w:rsidRPr="00C27394">
        <w:rPr>
          <w:rFonts w:ascii="Arial" w:hAnsi="Arial" w:cs="Arial"/>
        </w:rPr>
        <w:t xml:space="preserve"> de</w:t>
      </w:r>
      <w:r w:rsidR="00B96EA5" w:rsidRPr="00C27394">
        <w:rPr>
          <w:rFonts w:ascii="Arial" w:hAnsi="Arial" w:cs="Arial"/>
        </w:rPr>
        <w:t xml:space="preserve"> prestaties</w:t>
      </w:r>
      <w:r w:rsidR="00B96EA5" w:rsidRPr="006F4FDC">
        <w:rPr>
          <w:rFonts w:ascii="Arial" w:hAnsi="Arial" w:cs="Arial"/>
        </w:rPr>
        <w:t xml:space="preserve"> </w:t>
      </w:r>
      <w:r w:rsidR="00B96EA5" w:rsidRPr="006F4FDC">
        <w:rPr>
          <w:rFonts w:ascii="Arial" w:hAnsi="Arial" w:cs="Arial"/>
        </w:rPr>
        <w:lastRenderedPageBreak/>
        <w:t>van ondernemingen in dezel</w:t>
      </w:r>
      <w:r w:rsidR="00185E50" w:rsidRPr="006F4FDC">
        <w:rPr>
          <w:rFonts w:ascii="Arial" w:hAnsi="Arial" w:cs="Arial"/>
        </w:rPr>
        <w:t>fde sector</w:t>
      </w:r>
      <w:r w:rsidR="00B96EA5" w:rsidRPr="006F4FDC">
        <w:rPr>
          <w:rFonts w:ascii="Arial" w:hAnsi="Arial" w:cs="Arial"/>
        </w:rPr>
        <w:t xml:space="preserve"> of wereldwijde economische berichten</w:t>
      </w:r>
      <w:sdt>
        <w:sdtPr>
          <w:rPr>
            <w:rFonts w:ascii="Arial" w:hAnsi="Arial" w:cs="Arial"/>
          </w:rPr>
          <w:id w:val="4646563"/>
          <w:citation/>
        </w:sdtPr>
        <w:sdtContent>
          <w:r w:rsidR="00605D57" w:rsidRPr="006F4FDC">
            <w:rPr>
              <w:rFonts w:ascii="Arial" w:hAnsi="Arial" w:cs="Arial"/>
            </w:rPr>
            <w:fldChar w:fldCharType="begin"/>
          </w:r>
          <w:r w:rsidR="004F6847" w:rsidRPr="006F4FDC">
            <w:rPr>
              <w:rFonts w:ascii="Arial" w:hAnsi="Arial" w:cs="Arial"/>
            </w:rPr>
            <w:instrText xml:space="preserve"> CITATION Fla02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(Flannery &amp; Protopapadakis, 2002)</w:t>
          </w:r>
          <w:r w:rsidR="00605D57" w:rsidRPr="006F4FDC">
            <w:rPr>
              <w:rFonts w:ascii="Arial" w:hAnsi="Arial" w:cs="Arial"/>
            </w:rPr>
            <w:fldChar w:fldCharType="end"/>
          </w:r>
        </w:sdtContent>
      </w:sdt>
      <w:r w:rsidR="00B96EA5" w:rsidRPr="006F4FDC">
        <w:rPr>
          <w:rFonts w:ascii="Arial" w:hAnsi="Arial" w:cs="Arial"/>
        </w:rPr>
        <w:t xml:space="preserve"> kunnen de marktwaarde beïnvloeden. </w:t>
      </w:r>
      <w:r w:rsidR="00DC0B9D" w:rsidRPr="006F4FDC">
        <w:rPr>
          <w:rFonts w:ascii="Arial" w:hAnsi="Arial" w:cs="Arial"/>
        </w:rPr>
        <w:t>Daarnaast herkent de markt ook bezittingen die boekhoudkundig niet mogen worden geactiv</w:t>
      </w:r>
      <w:r w:rsidR="00236882" w:rsidRPr="006F4FDC">
        <w:rPr>
          <w:rFonts w:ascii="Arial" w:hAnsi="Arial" w:cs="Arial"/>
        </w:rPr>
        <w:t>eerd, waaronder intellectueel kapitaal</w:t>
      </w:r>
      <w:r w:rsidR="00A73972">
        <w:rPr>
          <w:rStyle w:val="Voetnootmarkering"/>
          <w:rFonts w:cs="Arial"/>
        </w:rPr>
        <w:footnoteReference w:id="7"/>
      </w:r>
      <w:r w:rsidR="00236882" w:rsidRPr="006F4FDC">
        <w:rPr>
          <w:rFonts w:ascii="Arial" w:hAnsi="Arial" w:cs="Arial"/>
        </w:rPr>
        <w:t xml:space="preserve">. </w:t>
      </w:r>
      <w:r w:rsidR="00F002A1" w:rsidRPr="006F4FDC">
        <w:rPr>
          <w:rFonts w:ascii="Arial" w:hAnsi="Arial" w:cs="Arial"/>
        </w:rPr>
        <w:br/>
      </w:r>
      <w:r w:rsidR="00F002A1" w:rsidRPr="00C27394">
        <w:rPr>
          <w:rFonts w:ascii="Arial" w:hAnsi="Arial" w:cs="Arial"/>
        </w:rPr>
        <w:t>Bij de totstandkoming van de beurswaarde van een onderneming kunnen echter wel een aantal vraagtekens gezet worden</w:t>
      </w:r>
      <w:sdt>
        <w:sdtPr>
          <w:rPr>
            <w:rFonts w:ascii="Arial" w:hAnsi="Arial" w:cs="Arial"/>
          </w:rPr>
          <w:id w:val="2960455"/>
          <w:citation/>
        </w:sdtPr>
        <w:sdtContent>
          <w:r w:rsidR="00605D57" w:rsidRPr="00C27394">
            <w:rPr>
              <w:rFonts w:ascii="Arial" w:hAnsi="Arial" w:cs="Arial"/>
            </w:rPr>
            <w:fldChar w:fldCharType="begin"/>
          </w:r>
          <w:r w:rsidR="00F002A1" w:rsidRPr="00C27394">
            <w:rPr>
              <w:rFonts w:ascii="Arial" w:hAnsi="Arial" w:cs="Arial"/>
            </w:rPr>
            <w:instrText xml:space="preserve"> CITATION Bac05 \l 1043 </w:instrText>
          </w:r>
          <w:r w:rsidR="00605D57" w:rsidRPr="00C27394">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(Backhuijs, 2005)</w:t>
          </w:r>
          <w:r w:rsidR="00605D57" w:rsidRPr="00C27394">
            <w:rPr>
              <w:rFonts w:ascii="Arial" w:hAnsi="Arial" w:cs="Arial"/>
            </w:rPr>
            <w:fldChar w:fldCharType="end"/>
          </w:r>
        </w:sdtContent>
      </w:sdt>
      <w:r w:rsidR="00F002A1" w:rsidRPr="00C27394">
        <w:rPr>
          <w:rFonts w:ascii="Arial" w:hAnsi="Arial" w:cs="Arial"/>
        </w:rPr>
        <w:t xml:space="preserve">. </w:t>
      </w:r>
      <w:r w:rsidR="00A73972" w:rsidRPr="00C27394">
        <w:rPr>
          <w:rFonts w:ascii="Arial" w:hAnsi="Arial" w:cs="Arial"/>
        </w:rPr>
        <w:t>Voor een goede waardering dient de markt aan enkele voorwaarden te voldoen, te weten:</w:t>
      </w:r>
    </w:p>
    <w:p w:rsidR="00A73972" w:rsidRPr="00C27394" w:rsidRDefault="00A73972" w:rsidP="008C4838">
      <w:pPr>
        <w:pStyle w:val="000"/>
        <w:numPr>
          <w:ilvl w:val="0"/>
          <w:numId w:val="15"/>
        </w:numPr>
        <w:spacing w:line="360" w:lineRule="auto"/>
        <w:rPr>
          <w:rFonts w:ascii="Arial" w:hAnsi="Arial" w:cs="Arial"/>
        </w:rPr>
      </w:pPr>
      <w:r w:rsidRPr="00C27394">
        <w:rPr>
          <w:rFonts w:ascii="Arial" w:hAnsi="Arial" w:cs="Arial"/>
        </w:rPr>
        <w:t>De markt voor beurskoersen dient efficiënt te zijn,</w:t>
      </w:r>
      <w:r w:rsidR="00F002A1" w:rsidRPr="00C27394">
        <w:rPr>
          <w:rFonts w:ascii="Arial" w:hAnsi="Arial" w:cs="Arial"/>
        </w:rPr>
        <w:t xml:space="preserve"> </w:t>
      </w:r>
    </w:p>
    <w:p w:rsidR="00A73972" w:rsidRPr="00C27394" w:rsidRDefault="00A73972" w:rsidP="008C4838">
      <w:pPr>
        <w:pStyle w:val="000"/>
        <w:numPr>
          <w:ilvl w:val="0"/>
          <w:numId w:val="15"/>
        </w:numPr>
        <w:spacing w:line="360" w:lineRule="auto"/>
        <w:rPr>
          <w:rFonts w:ascii="Arial" w:hAnsi="Arial" w:cs="Arial"/>
        </w:rPr>
      </w:pPr>
      <w:r w:rsidRPr="00C27394">
        <w:rPr>
          <w:rFonts w:ascii="Arial" w:hAnsi="Arial" w:cs="Arial"/>
        </w:rPr>
        <w:t>De koers die bepaald wordt bij het verhandelen van een aantal aandelen, dient relevant te zijn voor alle aandelen van de onderneming</w:t>
      </w:r>
    </w:p>
    <w:p w:rsidR="004F6847" w:rsidRPr="006F4FDC" w:rsidRDefault="00236882" w:rsidP="00A73972">
      <w:pPr>
        <w:pStyle w:val="000"/>
        <w:spacing w:line="360" w:lineRule="auto"/>
        <w:rPr>
          <w:rFonts w:ascii="Arial" w:hAnsi="Arial" w:cs="Arial"/>
        </w:rPr>
      </w:pPr>
      <w:r w:rsidRPr="006F4FDC">
        <w:rPr>
          <w:rFonts w:ascii="Arial" w:hAnsi="Arial" w:cs="Arial"/>
        </w:rPr>
        <w:t>De marktwaarde van een onderneming is dus meer volatiel dan de boekwaarde, zeker bij beursgenoteerde ondernemingen kan de mar</w:t>
      </w:r>
      <w:r w:rsidR="004F6847" w:rsidRPr="006F4FDC">
        <w:rPr>
          <w:rFonts w:ascii="Arial" w:hAnsi="Arial" w:cs="Arial"/>
        </w:rPr>
        <w:t>ktwaarde dagelijks verschillen. Daarnaast wordt in de marktwaarde meer informatie opgenomen dan bij de boekwaarde, zoals concurrenten of economische berichten.</w:t>
      </w:r>
      <w:r w:rsidR="00792D99" w:rsidRPr="006F4FDC">
        <w:rPr>
          <w:rFonts w:ascii="Arial" w:hAnsi="Arial" w:cs="Arial"/>
        </w:rPr>
        <w:t xml:space="preserve"> De beurswaarde van een onderneming kent echter ook enkele nadelen. Voor een representatieve beurswaarde dient de markt </w:t>
      </w:r>
      <w:proofErr w:type="spellStart"/>
      <w:r w:rsidR="00792D99" w:rsidRPr="006F4FDC">
        <w:rPr>
          <w:rFonts w:ascii="Arial" w:hAnsi="Arial" w:cs="Arial"/>
        </w:rPr>
        <w:t>informatie-efficient</w:t>
      </w:r>
      <w:proofErr w:type="spellEnd"/>
      <w:r w:rsidR="00792D99" w:rsidRPr="006F4FDC">
        <w:rPr>
          <w:rFonts w:ascii="Arial" w:hAnsi="Arial" w:cs="Arial"/>
        </w:rPr>
        <w:t xml:space="preserve"> te zijn, dient de koers van een aandeel relevant te zijn voor alle aandelen en wordt van het management verwacht dat zij informatie onpartijdig breng</w:t>
      </w:r>
      <w:r w:rsidR="005137D9" w:rsidRPr="006F4FDC">
        <w:rPr>
          <w:rFonts w:ascii="Arial" w:hAnsi="Arial" w:cs="Arial"/>
        </w:rPr>
        <w:t>t</w:t>
      </w:r>
      <w:r w:rsidR="00792D99" w:rsidRPr="006F4FDC">
        <w:rPr>
          <w:rFonts w:ascii="Arial" w:hAnsi="Arial" w:cs="Arial"/>
        </w:rPr>
        <w:t>.</w:t>
      </w:r>
      <w:r w:rsidR="004F6847" w:rsidRPr="006F4FDC">
        <w:rPr>
          <w:rFonts w:ascii="Arial" w:hAnsi="Arial" w:cs="Arial"/>
        </w:rPr>
        <w:t xml:space="preserve"> De</w:t>
      </w:r>
      <w:r w:rsidR="005137D9" w:rsidRPr="006F4FDC">
        <w:rPr>
          <w:rFonts w:ascii="Arial" w:hAnsi="Arial" w:cs="Arial"/>
        </w:rPr>
        <w:t xml:space="preserve"> </w:t>
      </w:r>
      <w:r w:rsidR="004F6847" w:rsidRPr="006F4FDC">
        <w:rPr>
          <w:rFonts w:ascii="Arial" w:hAnsi="Arial" w:cs="Arial"/>
        </w:rPr>
        <w:t xml:space="preserve">verschillen leiden tot een waarde die de markt als geheel aan de onderneming geeft en die kan verschillen van de boekwaarde. Het verschil tussen de boek- en marktwaarde van een onderneming wordt in de literatuur de value gap genoemd. </w:t>
      </w:r>
    </w:p>
    <w:p w:rsidR="00F35052" w:rsidRPr="00150E5A" w:rsidRDefault="002638AD" w:rsidP="005613C2">
      <w:pPr>
        <w:pStyle w:val="Kop2"/>
        <w:rPr>
          <w:rFonts w:ascii="Arial" w:hAnsi="Arial" w:cs="Arial"/>
          <w:i w:val="0"/>
          <w:sz w:val="22"/>
          <w:szCs w:val="22"/>
          <w:lang w:eastAsia="nl-NL"/>
        </w:rPr>
      </w:pPr>
      <w:bookmarkStart w:id="6" w:name="_Toc296327041"/>
      <w:r w:rsidRPr="00150E5A">
        <w:rPr>
          <w:rFonts w:ascii="Arial" w:hAnsi="Arial" w:cs="Arial"/>
          <w:i w:val="0"/>
          <w:sz w:val="22"/>
          <w:szCs w:val="22"/>
          <w:lang w:eastAsia="nl-NL"/>
        </w:rPr>
        <w:t>2.3 Verschil</w:t>
      </w:r>
      <w:r w:rsidR="00E91EC3" w:rsidRPr="00150E5A">
        <w:rPr>
          <w:rFonts w:ascii="Arial" w:hAnsi="Arial" w:cs="Arial"/>
          <w:i w:val="0"/>
          <w:sz w:val="22"/>
          <w:szCs w:val="22"/>
          <w:lang w:eastAsia="nl-NL"/>
        </w:rPr>
        <w:t xml:space="preserve"> tussen de boek- en marktwaarde;</w:t>
      </w:r>
      <w:r w:rsidRPr="00150E5A">
        <w:rPr>
          <w:rFonts w:ascii="Arial" w:hAnsi="Arial" w:cs="Arial"/>
          <w:i w:val="0"/>
          <w:sz w:val="22"/>
          <w:szCs w:val="22"/>
          <w:lang w:eastAsia="nl-NL"/>
        </w:rPr>
        <w:t xml:space="preserve"> de value gap</w:t>
      </w:r>
      <w:bookmarkEnd w:id="6"/>
    </w:p>
    <w:p w:rsidR="002638AD" w:rsidRPr="006F4FDC" w:rsidRDefault="002638AD" w:rsidP="00DE58D6">
      <w:pPr>
        <w:pStyle w:val="000"/>
        <w:spacing w:line="360" w:lineRule="auto"/>
        <w:rPr>
          <w:rFonts w:ascii="Arial" w:hAnsi="Arial" w:cs="Arial"/>
          <w:b/>
        </w:rPr>
      </w:pPr>
    </w:p>
    <w:p w:rsidR="00A73972" w:rsidRDefault="002638AD" w:rsidP="00DE58D6">
      <w:pPr>
        <w:pStyle w:val="000"/>
        <w:spacing w:line="360" w:lineRule="auto"/>
        <w:rPr>
          <w:rFonts w:ascii="Arial" w:hAnsi="Arial" w:cs="Arial"/>
        </w:rPr>
      </w:pPr>
      <w:r w:rsidRPr="006F4FDC">
        <w:rPr>
          <w:rFonts w:ascii="Arial" w:hAnsi="Arial" w:cs="Arial"/>
        </w:rPr>
        <w:t xml:space="preserve">Zoals hiervoor al naar voren kwam, bestaan er verschillen tussen het bepalen van de boek- en marktwaarde van een onderneming. </w:t>
      </w:r>
      <w:r w:rsidR="005E063D" w:rsidRPr="006F4FDC">
        <w:rPr>
          <w:rFonts w:ascii="Arial" w:hAnsi="Arial" w:cs="Arial"/>
        </w:rPr>
        <w:t xml:space="preserve">De verschillende opvattingen bij de bepaling van de boekwaarde en marktwaarde leiden uiteindelijk tot een verschil in absolute getallen. </w:t>
      </w:r>
      <w:r w:rsidR="00706A8D" w:rsidRPr="006F4FDC">
        <w:rPr>
          <w:rFonts w:ascii="Arial" w:hAnsi="Arial" w:cs="Arial"/>
        </w:rPr>
        <w:t xml:space="preserve"> </w:t>
      </w:r>
      <w:r w:rsidR="005E063D" w:rsidRPr="006F4FDC">
        <w:rPr>
          <w:rFonts w:ascii="Arial" w:hAnsi="Arial" w:cs="Arial"/>
        </w:rPr>
        <w:br/>
      </w:r>
      <w:r w:rsidR="00440070" w:rsidRPr="006F4FDC">
        <w:rPr>
          <w:rFonts w:ascii="Arial" w:hAnsi="Arial" w:cs="Arial"/>
        </w:rPr>
        <w:t>Het verschil in waarde is voor een groot deel te verklaren door het feit dat de accountancyregels zich focussen op retrospectieve informatie, terwijl de koers van de aandelen zich baseren op toekomstige informatie</w:t>
      </w:r>
      <w:r w:rsidR="00A91596">
        <w:rPr>
          <w:rFonts w:ascii="Arial" w:hAnsi="Arial" w:cs="Arial"/>
        </w:rPr>
        <w:t xml:space="preserve"> </w:t>
      </w:r>
      <w:sdt>
        <w:sdtPr>
          <w:rPr>
            <w:rFonts w:ascii="Arial" w:hAnsi="Arial" w:cs="Arial"/>
          </w:rPr>
          <w:id w:val="2301688"/>
          <w:citation/>
        </w:sdtPr>
        <w:sdtContent>
          <w:r w:rsidR="00605D57">
            <w:rPr>
              <w:rFonts w:ascii="Arial" w:hAnsi="Arial" w:cs="Arial"/>
            </w:rPr>
            <w:fldChar w:fldCharType="begin"/>
          </w:r>
          <w:r w:rsidR="00A338A8">
            <w:rPr>
              <w:rFonts w:ascii="Arial" w:hAnsi="Arial" w:cs="Arial"/>
            </w:rPr>
            <w:instrText xml:space="preserve"> CITATION van04 \l 1043 </w:instrText>
          </w:r>
          <w:r w:rsidR="00605D57">
            <w:rPr>
              <w:rFonts w:ascii="Arial" w:hAnsi="Arial" w:cs="Arial"/>
            </w:rPr>
            <w:fldChar w:fldCharType="separate"/>
          </w:r>
          <w:r w:rsidR="00A43565" w:rsidRPr="00A43565">
            <w:rPr>
              <w:rFonts w:ascii="Arial" w:hAnsi="Arial" w:cs="Arial"/>
              <w:noProof/>
            </w:rPr>
            <w:t>(van Asperen &amp; van Kuijck, 2004)</w:t>
          </w:r>
          <w:r w:rsidR="00605D57">
            <w:rPr>
              <w:rFonts w:ascii="Arial" w:hAnsi="Arial" w:cs="Arial"/>
            </w:rPr>
            <w:fldChar w:fldCharType="end"/>
          </w:r>
        </w:sdtContent>
      </w:sdt>
      <w:r w:rsidR="00440070" w:rsidRPr="006F4FDC">
        <w:rPr>
          <w:rFonts w:ascii="Arial" w:hAnsi="Arial" w:cs="Arial"/>
        </w:rPr>
        <w:t>.</w:t>
      </w:r>
      <w:r w:rsidR="0011656A" w:rsidRPr="006F4FDC">
        <w:rPr>
          <w:rFonts w:ascii="Arial" w:hAnsi="Arial" w:cs="Arial"/>
        </w:rPr>
        <w:t xml:space="preserve"> De balans geeft</w:t>
      </w:r>
      <w:r w:rsidR="00B559ED" w:rsidRPr="006F4FDC">
        <w:rPr>
          <w:rFonts w:ascii="Arial" w:hAnsi="Arial" w:cs="Arial"/>
        </w:rPr>
        <w:t xml:space="preserve"> nu</w:t>
      </w:r>
      <w:r w:rsidR="0011656A" w:rsidRPr="006F4FDC">
        <w:rPr>
          <w:rFonts w:ascii="Arial" w:hAnsi="Arial" w:cs="Arial"/>
        </w:rPr>
        <w:t xml:space="preserve"> </w:t>
      </w:r>
      <w:r w:rsidR="00B559ED" w:rsidRPr="006F4FDC">
        <w:rPr>
          <w:rFonts w:ascii="Arial" w:hAnsi="Arial" w:cs="Arial"/>
        </w:rPr>
        <w:t xml:space="preserve">weer welke investeringen er in het verleden zijn gedaan, die </w:t>
      </w:r>
      <w:r w:rsidR="00026445" w:rsidRPr="006F4FDC">
        <w:rPr>
          <w:rFonts w:ascii="Arial" w:hAnsi="Arial" w:cs="Arial"/>
        </w:rPr>
        <w:t>naar verwachting in de toekomst tot winsten zullen leiden</w:t>
      </w:r>
      <w:r w:rsidR="00B559ED" w:rsidRPr="006F4FDC">
        <w:rPr>
          <w:rFonts w:ascii="Arial" w:hAnsi="Arial" w:cs="Arial"/>
        </w:rPr>
        <w:t>. Door de huidige ontwikkeling van de economie, van productie- naar kenniseconomie</w:t>
      </w:r>
      <w:sdt>
        <w:sdtPr>
          <w:rPr>
            <w:rFonts w:ascii="Arial" w:hAnsi="Arial" w:cs="Arial"/>
          </w:rPr>
          <w:id w:val="4646906"/>
          <w:citation/>
        </w:sdtPr>
        <w:sdtContent>
          <w:r w:rsidR="00605D57" w:rsidRPr="006F4FDC">
            <w:rPr>
              <w:rFonts w:ascii="Arial" w:hAnsi="Arial" w:cs="Arial"/>
            </w:rPr>
            <w:fldChar w:fldCharType="begin"/>
          </w:r>
          <w:r w:rsidR="00C52641" w:rsidRPr="006F4FDC">
            <w:rPr>
              <w:rFonts w:ascii="Arial" w:hAnsi="Arial" w:cs="Arial"/>
            </w:rPr>
            <w:instrText xml:space="preserve"> CITATION Min99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(Ministerie van Economische Zaken, 1999)</w:t>
          </w:r>
          <w:r w:rsidR="00605D57" w:rsidRPr="006F4FDC">
            <w:rPr>
              <w:rFonts w:ascii="Arial" w:hAnsi="Arial" w:cs="Arial"/>
            </w:rPr>
            <w:fldChar w:fldCharType="end"/>
          </w:r>
        </w:sdtContent>
      </w:sdt>
      <w:r w:rsidR="00B559ED" w:rsidRPr="006F4FDC">
        <w:rPr>
          <w:rFonts w:ascii="Arial" w:hAnsi="Arial" w:cs="Arial"/>
        </w:rPr>
        <w:t>,</w:t>
      </w:r>
      <w:r w:rsidR="001E5542" w:rsidRPr="006F4FDC">
        <w:rPr>
          <w:rFonts w:ascii="Arial" w:hAnsi="Arial" w:cs="Arial"/>
        </w:rPr>
        <w:t xml:space="preserve"> hangt de economische waarde van de onderneming in toenemende mate af van immateriële, subjectieve maatstaven zoals kennis, </w:t>
      </w:r>
      <w:r w:rsidR="001E5542" w:rsidRPr="006F4FDC">
        <w:rPr>
          <w:rFonts w:ascii="Arial" w:hAnsi="Arial" w:cs="Arial"/>
        </w:rPr>
        <w:lastRenderedPageBreak/>
        <w:t>klantenkring, kwaliteit en de organisatie zelf</w:t>
      </w:r>
      <w:r w:rsidR="00B559ED" w:rsidRPr="006F4FDC">
        <w:rPr>
          <w:rFonts w:ascii="Arial" w:hAnsi="Arial" w:cs="Arial"/>
        </w:rPr>
        <w:t>.</w:t>
      </w:r>
      <w:r w:rsidR="001E5542" w:rsidRPr="006F4FDC">
        <w:rPr>
          <w:rFonts w:ascii="Arial" w:hAnsi="Arial" w:cs="Arial"/>
        </w:rPr>
        <w:t xml:space="preserve"> Als ondernemingen op deze vlakken goed scoren, dan stijgt hun waarde ver boven de boekwaarde uit. De activa op de balans dekken niet meer de volledige lading</w:t>
      </w:r>
      <w:sdt>
        <w:sdtPr>
          <w:rPr>
            <w:rFonts w:ascii="Arial" w:hAnsi="Arial" w:cs="Arial"/>
          </w:rPr>
          <w:id w:val="4646909"/>
          <w:citation/>
        </w:sdtPr>
        <w:sdtContent>
          <w:r w:rsidR="00605D57" w:rsidRPr="006F4FDC">
            <w:rPr>
              <w:rFonts w:ascii="Arial" w:hAnsi="Arial" w:cs="Arial"/>
            </w:rPr>
            <w:fldChar w:fldCharType="begin"/>
          </w:r>
          <w:r w:rsidR="000C1056" w:rsidRPr="006F4FDC">
            <w:rPr>
              <w:rFonts w:ascii="Arial" w:hAnsi="Arial" w:cs="Arial"/>
            </w:rPr>
            <w:instrText xml:space="preserve"> CITATION Ver01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(Vergauwen &amp; Vandemaele, 2001)</w:t>
          </w:r>
          <w:r w:rsidR="00605D57" w:rsidRPr="006F4FDC">
            <w:rPr>
              <w:rFonts w:ascii="Arial" w:hAnsi="Arial" w:cs="Arial"/>
            </w:rPr>
            <w:fldChar w:fldCharType="end"/>
          </w:r>
        </w:sdtContent>
      </w:sdt>
      <w:r w:rsidR="001E5542" w:rsidRPr="006F4FDC">
        <w:rPr>
          <w:rFonts w:ascii="Arial" w:hAnsi="Arial" w:cs="Arial"/>
        </w:rPr>
        <w:t>.</w:t>
      </w:r>
      <w:r w:rsidR="00B559ED" w:rsidRPr="006F4FDC">
        <w:rPr>
          <w:rFonts w:ascii="Arial" w:hAnsi="Arial" w:cs="Arial"/>
        </w:rPr>
        <w:t xml:space="preserve"> </w:t>
      </w:r>
      <w:r w:rsidR="001E5542" w:rsidRPr="006F4FDC">
        <w:rPr>
          <w:rFonts w:ascii="Arial" w:hAnsi="Arial" w:cs="Arial"/>
        </w:rPr>
        <w:t>Door deze verschuiving</w:t>
      </w:r>
      <w:r w:rsidR="00B559ED" w:rsidRPr="006F4FDC">
        <w:rPr>
          <w:rFonts w:ascii="Arial" w:hAnsi="Arial" w:cs="Arial"/>
        </w:rPr>
        <w:t xml:space="preserve"> zouden ook zaken als intellectueel kapitaal op de balans moeten komen, deze zijn immers van steeds groter belang voor de onderneming</w:t>
      </w:r>
      <w:r w:rsidR="00A73972">
        <w:rPr>
          <w:rFonts w:ascii="Arial" w:hAnsi="Arial" w:cs="Arial"/>
        </w:rPr>
        <w:t>.</w:t>
      </w:r>
    </w:p>
    <w:p w:rsidR="00801AD7" w:rsidRPr="006F4FDC" w:rsidRDefault="00872FAC" w:rsidP="00DE58D6">
      <w:pPr>
        <w:pStyle w:val="000"/>
        <w:spacing w:line="360" w:lineRule="auto"/>
        <w:rPr>
          <w:rFonts w:ascii="Arial" w:hAnsi="Arial" w:cs="Arial"/>
        </w:rPr>
      </w:pPr>
      <w:r w:rsidRPr="006F4FDC">
        <w:rPr>
          <w:rFonts w:ascii="Arial" w:hAnsi="Arial" w:cs="Arial"/>
        </w:rPr>
        <w:t>Als de balans relevante en complete informatie zou verschaffen, dan is de verwachting dat de ratio tussen boekwaarde en marktwaarde van de onderneming gelijk zou zijn aan 100%.</w:t>
      </w:r>
      <w:r w:rsidRPr="006F4FDC">
        <w:rPr>
          <w:rFonts w:ascii="Arial" w:hAnsi="Arial" w:cs="Arial"/>
        </w:rPr>
        <w:br/>
      </w:r>
      <w:r w:rsidR="0011656A" w:rsidRPr="006F4FDC">
        <w:rPr>
          <w:rFonts w:ascii="Arial" w:hAnsi="Arial" w:cs="Arial"/>
        </w:rPr>
        <w:t>Bij bestudering van 2 fondsen, die genoteerd staan aan de beurs van Amsterdam (AEX), zien we dat de</w:t>
      </w:r>
      <w:r w:rsidR="001E5542" w:rsidRPr="006F4FDC">
        <w:rPr>
          <w:rFonts w:ascii="Arial" w:hAnsi="Arial" w:cs="Arial"/>
        </w:rPr>
        <w:t>ze</w:t>
      </w:r>
      <w:r w:rsidR="0011656A" w:rsidRPr="006F4FDC">
        <w:rPr>
          <w:rFonts w:ascii="Arial" w:hAnsi="Arial" w:cs="Arial"/>
        </w:rPr>
        <w:t xml:space="preserve"> </w:t>
      </w:r>
      <w:proofErr w:type="spellStart"/>
      <w:r w:rsidR="0011656A" w:rsidRPr="006F4FDC">
        <w:rPr>
          <w:rFonts w:ascii="Arial" w:hAnsi="Arial" w:cs="Arial"/>
        </w:rPr>
        <w:t>market-to-book</w:t>
      </w:r>
      <w:proofErr w:type="spellEnd"/>
      <w:r w:rsidR="0011656A" w:rsidRPr="006F4FDC">
        <w:rPr>
          <w:rFonts w:ascii="Arial" w:hAnsi="Arial" w:cs="Arial"/>
        </w:rPr>
        <w:t xml:space="preserve"> ratio flink kan verschillen. </w:t>
      </w:r>
    </w:p>
    <w:p w:rsidR="0011656A" w:rsidRPr="006F4FDC" w:rsidRDefault="0011656A" w:rsidP="00DE58D6">
      <w:pPr>
        <w:pStyle w:val="000"/>
        <w:spacing w:line="360" w:lineRule="auto"/>
        <w:rPr>
          <w:rFonts w:ascii="Arial" w:hAnsi="Arial" w:cs="Arial"/>
        </w:rPr>
      </w:pPr>
      <w:r w:rsidRPr="006F4FDC">
        <w:rPr>
          <w:rFonts w:ascii="Arial" w:hAnsi="Arial" w:cs="Arial"/>
        </w:rPr>
        <w:br/>
      </w:r>
    </w:p>
    <w:tbl>
      <w:tblPr>
        <w:tblW w:w="6678" w:type="dxa"/>
        <w:tblInd w:w="55" w:type="dxa"/>
        <w:tblCellMar>
          <w:left w:w="70" w:type="dxa"/>
          <w:right w:w="70" w:type="dxa"/>
        </w:tblCellMar>
        <w:tblLook w:val="04A0"/>
      </w:tblPr>
      <w:tblGrid>
        <w:gridCol w:w="1686"/>
        <w:gridCol w:w="1306"/>
        <w:gridCol w:w="701"/>
        <w:gridCol w:w="1686"/>
        <w:gridCol w:w="1299"/>
      </w:tblGrid>
      <w:tr w:rsidR="0011656A" w:rsidRPr="006F4FDC" w:rsidTr="002B38FB">
        <w:trPr>
          <w:trHeight w:val="255"/>
        </w:trPr>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proofErr w:type="spellStart"/>
            <w:r w:rsidRPr="006F4FDC">
              <w:rPr>
                <w:rFonts w:ascii="Arial" w:hAnsi="Arial" w:cs="Arial"/>
                <w:color w:val="000000"/>
                <w:sz w:val="20"/>
                <w:lang w:eastAsia="nl-NL"/>
              </w:rPr>
              <w:t>Wereldhave</w:t>
            </w:r>
            <w:proofErr w:type="spellEnd"/>
            <w:r w:rsidR="007C572C" w:rsidRPr="006F4FDC">
              <w:rPr>
                <w:rStyle w:val="Voetnootmarkering"/>
                <w:rFonts w:ascii="Arial" w:hAnsi="Arial" w:cs="Arial"/>
                <w:color w:val="000000"/>
                <w:lang w:eastAsia="nl-NL"/>
              </w:rPr>
              <w:footnoteReference w:id="8"/>
            </w:r>
          </w:p>
        </w:tc>
        <w:tc>
          <w:tcPr>
            <w:tcW w:w="1306" w:type="dxa"/>
            <w:tcBorders>
              <w:top w:val="single" w:sz="4" w:space="0" w:color="auto"/>
              <w:left w:val="nil"/>
              <w:bottom w:val="single" w:sz="4" w:space="0" w:color="auto"/>
              <w:right w:val="single" w:sz="4" w:space="0" w:color="auto"/>
            </w:tcBorders>
            <w:shd w:val="clear" w:color="auto" w:fill="auto"/>
            <w:noWrap/>
            <w:vAlign w:val="bottom"/>
            <w:hideMark/>
          </w:tcPr>
          <w:p w:rsidR="0011656A" w:rsidRPr="006F4FDC" w:rsidRDefault="002B38FB" w:rsidP="00DE58D6">
            <w:pPr>
              <w:overflowPunct/>
              <w:autoSpaceDE/>
              <w:autoSpaceDN/>
              <w:adjustRightInd/>
              <w:spacing w:line="360" w:lineRule="auto"/>
              <w:textAlignment w:val="auto"/>
              <w:rPr>
                <w:rFonts w:ascii="Arial" w:hAnsi="Arial" w:cs="Arial"/>
                <w:color w:val="000000"/>
                <w:sz w:val="20"/>
                <w:lang w:eastAsia="nl-NL"/>
              </w:rPr>
            </w:pPr>
            <w:r w:rsidRPr="006F4FDC">
              <w:rPr>
                <w:rFonts w:ascii="Arial" w:hAnsi="Arial" w:cs="Arial"/>
                <w:color w:val="000000"/>
                <w:sz w:val="20"/>
                <w:lang w:eastAsia="nl-NL"/>
              </w:rPr>
              <w:t xml:space="preserve">x € 1 </w:t>
            </w:r>
            <w:r w:rsidR="0011656A" w:rsidRPr="006F4FDC">
              <w:rPr>
                <w:rFonts w:ascii="Arial" w:hAnsi="Arial" w:cs="Arial"/>
                <w:color w:val="000000"/>
                <w:sz w:val="20"/>
                <w:lang w:eastAsia="nl-NL"/>
              </w:rPr>
              <w:t>miljoen</w:t>
            </w:r>
          </w:p>
        </w:tc>
        <w:tc>
          <w:tcPr>
            <w:tcW w:w="701" w:type="dxa"/>
            <w:tcBorders>
              <w:top w:val="nil"/>
              <w:left w:val="nil"/>
              <w:bottom w:val="nil"/>
              <w:right w:val="nil"/>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r w:rsidRPr="006F4FDC">
              <w:rPr>
                <w:rFonts w:ascii="Arial" w:hAnsi="Arial" w:cs="Arial"/>
                <w:color w:val="000000"/>
                <w:sz w:val="20"/>
                <w:lang w:eastAsia="nl-NL"/>
              </w:rPr>
              <w:t>TNT</w:t>
            </w:r>
            <w:r w:rsidR="007C572C" w:rsidRPr="006F4FDC">
              <w:rPr>
                <w:rStyle w:val="Voetnootmarkering"/>
                <w:rFonts w:ascii="Arial" w:hAnsi="Arial" w:cs="Arial"/>
                <w:color w:val="000000"/>
                <w:lang w:eastAsia="nl-NL"/>
              </w:rPr>
              <w:footnoteReference w:id="9"/>
            </w:r>
          </w:p>
        </w:tc>
        <w:tc>
          <w:tcPr>
            <w:tcW w:w="1299" w:type="dxa"/>
            <w:tcBorders>
              <w:top w:val="single" w:sz="4" w:space="0" w:color="auto"/>
              <w:left w:val="nil"/>
              <w:bottom w:val="single" w:sz="4" w:space="0" w:color="auto"/>
              <w:right w:val="single" w:sz="4" w:space="0" w:color="auto"/>
            </w:tcBorders>
            <w:shd w:val="clear" w:color="auto" w:fill="auto"/>
            <w:noWrap/>
            <w:vAlign w:val="bottom"/>
            <w:hideMark/>
          </w:tcPr>
          <w:p w:rsidR="0011656A" w:rsidRPr="006F4FDC" w:rsidRDefault="002B38FB" w:rsidP="00DE58D6">
            <w:pPr>
              <w:overflowPunct/>
              <w:autoSpaceDE/>
              <w:autoSpaceDN/>
              <w:adjustRightInd/>
              <w:spacing w:line="360" w:lineRule="auto"/>
              <w:textAlignment w:val="auto"/>
              <w:rPr>
                <w:rFonts w:ascii="Arial" w:hAnsi="Arial" w:cs="Arial"/>
                <w:color w:val="000000"/>
                <w:sz w:val="20"/>
                <w:lang w:eastAsia="nl-NL"/>
              </w:rPr>
            </w:pPr>
            <w:r w:rsidRPr="006F4FDC">
              <w:rPr>
                <w:rFonts w:ascii="Arial" w:hAnsi="Arial" w:cs="Arial"/>
                <w:color w:val="000000"/>
                <w:sz w:val="20"/>
                <w:lang w:eastAsia="nl-NL"/>
              </w:rPr>
              <w:t xml:space="preserve">x € </w:t>
            </w:r>
            <w:r w:rsidR="0011656A" w:rsidRPr="006F4FDC">
              <w:rPr>
                <w:rFonts w:ascii="Arial" w:hAnsi="Arial" w:cs="Arial"/>
                <w:color w:val="000000"/>
                <w:sz w:val="20"/>
                <w:lang w:eastAsia="nl-NL"/>
              </w:rPr>
              <w:t>1 miljoen</w:t>
            </w:r>
          </w:p>
        </w:tc>
      </w:tr>
      <w:tr w:rsidR="0011656A" w:rsidRPr="006F4FDC" w:rsidTr="002B38FB">
        <w:trPr>
          <w:trHeight w:val="255"/>
        </w:trPr>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r w:rsidRPr="006F4FDC">
              <w:rPr>
                <w:rFonts w:ascii="Arial" w:hAnsi="Arial" w:cs="Arial"/>
                <w:color w:val="000000"/>
                <w:sz w:val="20"/>
                <w:lang w:eastAsia="nl-NL"/>
              </w:rPr>
              <w:t>Boekwaarde EV</w:t>
            </w:r>
          </w:p>
        </w:tc>
        <w:tc>
          <w:tcPr>
            <w:tcW w:w="1306" w:type="dxa"/>
            <w:tcBorders>
              <w:top w:val="nil"/>
              <w:left w:val="nil"/>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jc w:val="right"/>
              <w:textAlignment w:val="auto"/>
              <w:rPr>
                <w:rFonts w:ascii="Arial" w:hAnsi="Arial" w:cs="Arial"/>
                <w:color w:val="000000"/>
                <w:sz w:val="20"/>
                <w:lang w:eastAsia="nl-NL"/>
              </w:rPr>
            </w:pPr>
            <w:r w:rsidRPr="006F4FDC">
              <w:rPr>
                <w:rFonts w:ascii="Arial" w:hAnsi="Arial" w:cs="Arial"/>
                <w:color w:val="000000"/>
                <w:sz w:val="20"/>
                <w:lang w:eastAsia="nl-NL"/>
              </w:rPr>
              <w:t>1728</w:t>
            </w:r>
          </w:p>
        </w:tc>
        <w:tc>
          <w:tcPr>
            <w:tcW w:w="701" w:type="dxa"/>
            <w:tcBorders>
              <w:top w:val="nil"/>
              <w:left w:val="nil"/>
              <w:bottom w:val="nil"/>
              <w:right w:val="nil"/>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p>
        </w:tc>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r w:rsidRPr="006F4FDC">
              <w:rPr>
                <w:rFonts w:ascii="Arial" w:hAnsi="Arial" w:cs="Arial"/>
                <w:color w:val="000000"/>
                <w:sz w:val="20"/>
                <w:lang w:eastAsia="nl-NL"/>
              </w:rPr>
              <w:t>Boekwaarde EV</w:t>
            </w:r>
          </w:p>
        </w:tc>
        <w:tc>
          <w:tcPr>
            <w:tcW w:w="1299" w:type="dxa"/>
            <w:tcBorders>
              <w:top w:val="nil"/>
              <w:left w:val="nil"/>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jc w:val="right"/>
              <w:textAlignment w:val="auto"/>
              <w:rPr>
                <w:rFonts w:ascii="Arial" w:hAnsi="Arial" w:cs="Arial"/>
                <w:color w:val="000000"/>
                <w:sz w:val="20"/>
                <w:lang w:eastAsia="nl-NL"/>
              </w:rPr>
            </w:pPr>
            <w:r w:rsidRPr="006F4FDC">
              <w:rPr>
                <w:rFonts w:ascii="Arial" w:hAnsi="Arial" w:cs="Arial"/>
                <w:color w:val="000000"/>
                <w:sz w:val="20"/>
                <w:lang w:eastAsia="nl-NL"/>
              </w:rPr>
              <w:t>2433</w:t>
            </w:r>
          </w:p>
        </w:tc>
      </w:tr>
      <w:tr w:rsidR="0011656A" w:rsidRPr="006F4FDC" w:rsidTr="002B38FB">
        <w:trPr>
          <w:trHeight w:val="255"/>
        </w:trPr>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11656A" w:rsidRPr="006F4FDC" w:rsidRDefault="00D5677D" w:rsidP="00DE58D6">
            <w:pPr>
              <w:overflowPunct/>
              <w:autoSpaceDE/>
              <w:autoSpaceDN/>
              <w:adjustRightInd/>
              <w:spacing w:line="360" w:lineRule="auto"/>
              <w:textAlignment w:val="auto"/>
              <w:rPr>
                <w:rFonts w:ascii="Arial" w:hAnsi="Arial" w:cs="Arial"/>
                <w:color w:val="000000"/>
                <w:sz w:val="20"/>
                <w:lang w:eastAsia="nl-NL"/>
              </w:rPr>
            </w:pPr>
            <w:r w:rsidRPr="006F4FDC">
              <w:rPr>
                <w:rFonts w:ascii="Arial" w:hAnsi="Arial" w:cs="Arial"/>
                <w:color w:val="000000"/>
                <w:sz w:val="20"/>
                <w:lang w:eastAsia="nl-NL"/>
              </w:rPr>
              <w:t>Marktkapitalisatie</w:t>
            </w:r>
          </w:p>
        </w:tc>
        <w:tc>
          <w:tcPr>
            <w:tcW w:w="1306" w:type="dxa"/>
            <w:tcBorders>
              <w:top w:val="nil"/>
              <w:left w:val="nil"/>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jc w:val="right"/>
              <w:textAlignment w:val="auto"/>
              <w:rPr>
                <w:rFonts w:ascii="Arial" w:hAnsi="Arial" w:cs="Arial"/>
                <w:color w:val="000000"/>
                <w:sz w:val="20"/>
                <w:lang w:eastAsia="nl-NL"/>
              </w:rPr>
            </w:pPr>
            <w:r w:rsidRPr="006F4FDC">
              <w:rPr>
                <w:rFonts w:ascii="Arial" w:hAnsi="Arial" w:cs="Arial"/>
                <w:color w:val="000000"/>
                <w:sz w:val="20"/>
                <w:lang w:eastAsia="nl-NL"/>
              </w:rPr>
              <w:t>1600</w:t>
            </w:r>
          </w:p>
        </w:tc>
        <w:tc>
          <w:tcPr>
            <w:tcW w:w="701" w:type="dxa"/>
            <w:tcBorders>
              <w:top w:val="nil"/>
              <w:left w:val="nil"/>
              <w:bottom w:val="nil"/>
              <w:right w:val="nil"/>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p>
        </w:tc>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r w:rsidRPr="006F4FDC">
              <w:rPr>
                <w:rFonts w:ascii="Arial" w:hAnsi="Arial" w:cs="Arial"/>
                <w:color w:val="000000"/>
                <w:sz w:val="20"/>
                <w:lang w:eastAsia="nl-NL"/>
              </w:rPr>
              <w:t>Marktkapitalisatie</w:t>
            </w:r>
          </w:p>
        </w:tc>
        <w:tc>
          <w:tcPr>
            <w:tcW w:w="1299" w:type="dxa"/>
            <w:tcBorders>
              <w:top w:val="nil"/>
              <w:left w:val="nil"/>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jc w:val="right"/>
              <w:textAlignment w:val="auto"/>
              <w:rPr>
                <w:rFonts w:ascii="Arial" w:hAnsi="Arial" w:cs="Arial"/>
                <w:color w:val="000000"/>
                <w:sz w:val="20"/>
                <w:lang w:eastAsia="nl-NL"/>
              </w:rPr>
            </w:pPr>
            <w:r w:rsidRPr="006F4FDC">
              <w:rPr>
                <w:rFonts w:ascii="Arial" w:hAnsi="Arial" w:cs="Arial"/>
                <w:color w:val="000000"/>
                <w:sz w:val="20"/>
                <w:lang w:eastAsia="nl-NL"/>
              </w:rPr>
              <w:t>7433</w:t>
            </w:r>
          </w:p>
        </w:tc>
      </w:tr>
      <w:tr w:rsidR="0011656A" w:rsidRPr="006F4FDC" w:rsidTr="002B38FB">
        <w:trPr>
          <w:trHeight w:val="255"/>
        </w:trPr>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proofErr w:type="spellStart"/>
            <w:r w:rsidRPr="006F4FDC">
              <w:rPr>
                <w:rFonts w:ascii="Arial" w:hAnsi="Arial" w:cs="Arial"/>
                <w:color w:val="000000"/>
                <w:sz w:val="20"/>
                <w:lang w:eastAsia="nl-NL"/>
              </w:rPr>
              <w:t>Market-to-Book</w:t>
            </w:r>
            <w:proofErr w:type="spellEnd"/>
          </w:p>
        </w:tc>
        <w:tc>
          <w:tcPr>
            <w:tcW w:w="1306" w:type="dxa"/>
            <w:tcBorders>
              <w:top w:val="nil"/>
              <w:left w:val="nil"/>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jc w:val="right"/>
              <w:textAlignment w:val="auto"/>
              <w:rPr>
                <w:rFonts w:ascii="Arial" w:hAnsi="Arial" w:cs="Arial"/>
                <w:color w:val="000000"/>
                <w:sz w:val="20"/>
                <w:lang w:eastAsia="nl-NL"/>
              </w:rPr>
            </w:pPr>
            <w:r w:rsidRPr="006F4FDC">
              <w:rPr>
                <w:rFonts w:ascii="Arial" w:hAnsi="Arial" w:cs="Arial"/>
                <w:color w:val="000000"/>
                <w:sz w:val="20"/>
                <w:lang w:eastAsia="nl-NL"/>
              </w:rPr>
              <w:t>92,59%</w:t>
            </w:r>
          </w:p>
        </w:tc>
        <w:tc>
          <w:tcPr>
            <w:tcW w:w="701" w:type="dxa"/>
            <w:tcBorders>
              <w:top w:val="nil"/>
              <w:left w:val="nil"/>
              <w:bottom w:val="nil"/>
              <w:right w:val="nil"/>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p>
        </w:tc>
        <w:tc>
          <w:tcPr>
            <w:tcW w:w="1686" w:type="dxa"/>
            <w:tcBorders>
              <w:top w:val="nil"/>
              <w:left w:val="single" w:sz="4" w:space="0" w:color="auto"/>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textAlignment w:val="auto"/>
              <w:rPr>
                <w:rFonts w:ascii="Arial" w:hAnsi="Arial" w:cs="Arial"/>
                <w:color w:val="000000"/>
                <w:sz w:val="20"/>
                <w:lang w:eastAsia="nl-NL"/>
              </w:rPr>
            </w:pPr>
            <w:proofErr w:type="spellStart"/>
            <w:r w:rsidRPr="006F4FDC">
              <w:rPr>
                <w:rFonts w:ascii="Arial" w:hAnsi="Arial" w:cs="Arial"/>
                <w:color w:val="000000"/>
                <w:sz w:val="20"/>
                <w:lang w:eastAsia="nl-NL"/>
              </w:rPr>
              <w:t>Market-to-Book</w:t>
            </w:r>
            <w:proofErr w:type="spellEnd"/>
          </w:p>
        </w:tc>
        <w:tc>
          <w:tcPr>
            <w:tcW w:w="1299" w:type="dxa"/>
            <w:tcBorders>
              <w:top w:val="nil"/>
              <w:left w:val="nil"/>
              <w:bottom w:val="single" w:sz="4" w:space="0" w:color="auto"/>
              <w:right w:val="single" w:sz="4" w:space="0" w:color="auto"/>
            </w:tcBorders>
            <w:shd w:val="clear" w:color="auto" w:fill="auto"/>
            <w:noWrap/>
            <w:vAlign w:val="bottom"/>
            <w:hideMark/>
          </w:tcPr>
          <w:p w:rsidR="0011656A" w:rsidRPr="006F4FDC" w:rsidRDefault="0011656A" w:rsidP="00DE58D6">
            <w:pPr>
              <w:overflowPunct/>
              <w:autoSpaceDE/>
              <w:autoSpaceDN/>
              <w:adjustRightInd/>
              <w:spacing w:line="360" w:lineRule="auto"/>
              <w:jc w:val="right"/>
              <w:textAlignment w:val="auto"/>
              <w:rPr>
                <w:rFonts w:ascii="Arial" w:hAnsi="Arial" w:cs="Arial"/>
                <w:color w:val="000000"/>
                <w:sz w:val="20"/>
                <w:lang w:eastAsia="nl-NL"/>
              </w:rPr>
            </w:pPr>
            <w:r w:rsidRPr="006F4FDC">
              <w:rPr>
                <w:rFonts w:ascii="Arial" w:hAnsi="Arial" w:cs="Arial"/>
                <w:color w:val="000000"/>
                <w:sz w:val="20"/>
                <w:lang w:eastAsia="nl-NL"/>
              </w:rPr>
              <w:t>305,51%</w:t>
            </w:r>
          </w:p>
        </w:tc>
      </w:tr>
    </w:tbl>
    <w:p w:rsidR="00C34346" w:rsidRPr="006F4FDC" w:rsidRDefault="00C34346" w:rsidP="00DE58D6">
      <w:pPr>
        <w:pStyle w:val="000"/>
        <w:spacing w:line="360" w:lineRule="auto"/>
        <w:rPr>
          <w:rFonts w:ascii="Arial" w:hAnsi="Arial" w:cs="Arial"/>
        </w:rPr>
      </w:pPr>
    </w:p>
    <w:p w:rsidR="00B11446" w:rsidRPr="006F4FDC" w:rsidRDefault="0011656A" w:rsidP="00DE58D6">
      <w:pPr>
        <w:pStyle w:val="000"/>
        <w:spacing w:line="360" w:lineRule="auto"/>
        <w:rPr>
          <w:rFonts w:ascii="Arial" w:hAnsi="Arial" w:cs="Arial"/>
        </w:rPr>
      </w:pPr>
      <w:proofErr w:type="spellStart"/>
      <w:r w:rsidRPr="006F4FDC">
        <w:rPr>
          <w:rFonts w:ascii="Arial" w:hAnsi="Arial" w:cs="Arial"/>
        </w:rPr>
        <w:t>Wereldhave</w:t>
      </w:r>
      <w:proofErr w:type="spellEnd"/>
      <w:r w:rsidRPr="006F4FDC">
        <w:rPr>
          <w:rFonts w:ascii="Arial" w:hAnsi="Arial" w:cs="Arial"/>
        </w:rPr>
        <w:t xml:space="preserve"> is een Nederlandse onderneming die investeert in vastgoed. Het balanstotaal van </w:t>
      </w:r>
      <w:r w:rsidR="00B559ED" w:rsidRPr="006F4FDC">
        <w:rPr>
          <w:rFonts w:ascii="Arial" w:hAnsi="Arial" w:cs="Arial"/>
        </w:rPr>
        <w:t xml:space="preserve">deze onderneming </w:t>
      </w:r>
      <w:r w:rsidRPr="006F4FDC">
        <w:rPr>
          <w:rFonts w:ascii="Arial" w:hAnsi="Arial" w:cs="Arial"/>
        </w:rPr>
        <w:t xml:space="preserve">bestaat dan ook voor 98% uit vaste activa. </w:t>
      </w:r>
      <w:proofErr w:type="spellStart"/>
      <w:r w:rsidRPr="006F4FDC">
        <w:rPr>
          <w:rFonts w:ascii="Arial" w:hAnsi="Arial" w:cs="Arial"/>
        </w:rPr>
        <w:t>Wereldhave</w:t>
      </w:r>
      <w:proofErr w:type="spellEnd"/>
      <w:r w:rsidRPr="006F4FDC">
        <w:rPr>
          <w:rFonts w:ascii="Arial" w:hAnsi="Arial" w:cs="Arial"/>
        </w:rPr>
        <w:t xml:space="preserve"> is </w:t>
      </w:r>
      <w:r w:rsidR="006F6CC9">
        <w:rPr>
          <w:rFonts w:ascii="Arial" w:hAnsi="Arial" w:cs="Arial"/>
        </w:rPr>
        <w:t>nauwelijks</w:t>
      </w:r>
      <w:r w:rsidRPr="006F4FDC">
        <w:rPr>
          <w:rFonts w:ascii="Arial" w:hAnsi="Arial" w:cs="Arial"/>
        </w:rPr>
        <w:t xml:space="preserve"> afhankelijk van </w:t>
      </w:r>
      <w:r w:rsidR="00B559ED" w:rsidRPr="006F4FDC">
        <w:rPr>
          <w:rFonts w:ascii="Arial" w:hAnsi="Arial" w:cs="Arial"/>
        </w:rPr>
        <w:t xml:space="preserve"> intellectueel kapitaal, haar omzet wordt immers veroorzaakt door huuropbrengsten en verkoopresultaten uit vastgoed. </w:t>
      </w:r>
      <w:r w:rsidR="00B559ED" w:rsidRPr="006F4FDC">
        <w:rPr>
          <w:rFonts w:ascii="Arial" w:hAnsi="Arial" w:cs="Arial"/>
        </w:rPr>
        <w:br/>
        <w:t xml:space="preserve">TNT daarentegen is een internationale logistieke dienstverlener. Het balanstotaal van deze onderneming bestaat voor slechts 20% uit vaste activa. </w:t>
      </w:r>
      <w:r w:rsidR="005749B0" w:rsidRPr="006F4FDC">
        <w:rPr>
          <w:rFonts w:ascii="Arial" w:hAnsi="Arial" w:cs="Arial"/>
        </w:rPr>
        <w:t>TNT is juist wel enorm afhankelijk van menselijk kapitaal, waaronder hun postbezorgers. Deze mogen echter</w:t>
      </w:r>
      <w:r w:rsidR="001F49B0" w:rsidRPr="006F4FDC">
        <w:rPr>
          <w:rFonts w:ascii="Arial" w:hAnsi="Arial" w:cs="Arial"/>
        </w:rPr>
        <w:t xml:space="preserve"> niet</w:t>
      </w:r>
      <w:r w:rsidR="005749B0" w:rsidRPr="006F4FDC">
        <w:rPr>
          <w:rFonts w:ascii="Arial" w:hAnsi="Arial" w:cs="Arial"/>
        </w:rPr>
        <w:t xml:space="preserve"> worden geactiveerd op de balans, daarover later meer. </w:t>
      </w:r>
    </w:p>
    <w:p w:rsidR="00083112" w:rsidRPr="006F4FDC" w:rsidRDefault="00A43565" w:rsidP="00DE58D6">
      <w:pPr>
        <w:pStyle w:val="000"/>
        <w:spacing w:line="360" w:lineRule="auto"/>
        <w:rPr>
          <w:rFonts w:ascii="Arial" w:hAnsi="Arial" w:cs="Arial"/>
        </w:rPr>
      </w:pPr>
      <w:r w:rsidRPr="00A43565">
        <w:rPr>
          <w:rFonts w:ascii="Arial" w:hAnsi="Arial" w:cs="Arial"/>
          <w:noProof/>
        </w:rPr>
        <w:t xml:space="preserve">Hoogendoorn &amp; de Bruijn </w:t>
      </w:r>
      <w:r>
        <w:rPr>
          <w:rFonts w:ascii="Arial" w:hAnsi="Arial" w:cs="Arial"/>
          <w:noProof/>
        </w:rPr>
        <w:t>(</w:t>
      </w:r>
      <w:r w:rsidRPr="00A43565">
        <w:rPr>
          <w:rFonts w:ascii="Arial" w:hAnsi="Arial" w:cs="Arial"/>
          <w:noProof/>
        </w:rPr>
        <w:t>2000)</w:t>
      </w:r>
      <w:r w:rsidR="00083112" w:rsidRPr="006F4FDC">
        <w:rPr>
          <w:rFonts w:ascii="Arial" w:hAnsi="Arial" w:cs="Arial"/>
        </w:rPr>
        <w:t xml:space="preserve"> noemen vijf verschillende oorzaken vo</w:t>
      </w:r>
      <w:r w:rsidR="00783972" w:rsidRPr="006F4FDC">
        <w:rPr>
          <w:rFonts w:ascii="Arial" w:hAnsi="Arial" w:cs="Arial"/>
        </w:rPr>
        <w:t>or het bestaan van de value gap:</w:t>
      </w:r>
    </w:p>
    <w:p w:rsidR="00083112" w:rsidRPr="006F4FDC" w:rsidRDefault="00083112" w:rsidP="008C4838">
      <w:pPr>
        <w:pStyle w:val="000"/>
        <w:numPr>
          <w:ilvl w:val="0"/>
          <w:numId w:val="11"/>
        </w:numPr>
        <w:spacing w:line="360" w:lineRule="auto"/>
        <w:rPr>
          <w:rFonts w:ascii="Arial" w:hAnsi="Arial" w:cs="Arial"/>
        </w:rPr>
      </w:pPr>
      <w:r w:rsidRPr="006F4FDC">
        <w:rPr>
          <w:rFonts w:ascii="Arial" w:hAnsi="Arial" w:cs="Arial"/>
        </w:rPr>
        <w:t>Het niet op de balans opnemen van bepaalde activa</w:t>
      </w:r>
    </w:p>
    <w:p w:rsidR="00083112" w:rsidRPr="006F4FDC" w:rsidRDefault="00083112" w:rsidP="008C4838">
      <w:pPr>
        <w:pStyle w:val="000"/>
        <w:numPr>
          <w:ilvl w:val="0"/>
          <w:numId w:val="11"/>
        </w:numPr>
        <w:spacing w:line="360" w:lineRule="auto"/>
        <w:rPr>
          <w:rFonts w:ascii="Arial" w:hAnsi="Arial" w:cs="Arial"/>
        </w:rPr>
      </w:pPr>
      <w:r w:rsidRPr="006F4FDC">
        <w:rPr>
          <w:rFonts w:ascii="Arial" w:hAnsi="Arial" w:cs="Arial"/>
        </w:rPr>
        <w:t>Te laag waarderen van activa</w:t>
      </w:r>
    </w:p>
    <w:p w:rsidR="00083112" w:rsidRPr="006F4FDC" w:rsidRDefault="00083112" w:rsidP="008C4838">
      <w:pPr>
        <w:pStyle w:val="000"/>
        <w:numPr>
          <w:ilvl w:val="0"/>
          <w:numId w:val="11"/>
        </w:numPr>
        <w:spacing w:line="360" w:lineRule="auto"/>
        <w:rPr>
          <w:rFonts w:ascii="Arial" w:hAnsi="Arial" w:cs="Arial"/>
        </w:rPr>
      </w:pPr>
      <w:r w:rsidRPr="006F4FDC">
        <w:rPr>
          <w:rFonts w:ascii="Arial" w:hAnsi="Arial" w:cs="Arial"/>
        </w:rPr>
        <w:t>Te hoog waarderen van passiva</w:t>
      </w:r>
    </w:p>
    <w:p w:rsidR="00083112" w:rsidRPr="006F4FDC" w:rsidRDefault="00083112" w:rsidP="008C4838">
      <w:pPr>
        <w:pStyle w:val="000"/>
        <w:numPr>
          <w:ilvl w:val="0"/>
          <w:numId w:val="11"/>
        </w:numPr>
        <w:spacing w:line="360" w:lineRule="auto"/>
        <w:rPr>
          <w:rFonts w:ascii="Arial" w:hAnsi="Arial" w:cs="Arial"/>
        </w:rPr>
      </w:pPr>
      <w:r w:rsidRPr="006F4FDC">
        <w:rPr>
          <w:rFonts w:ascii="Arial" w:hAnsi="Arial" w:cs="Arial"/>
        </w:rPr>
        <w:t>Direct afboeken gekochte goodwill van het eigen vermogen</w:t>
      </w:r>
    </w:p>
    <w:p w:rsidR="00083112" w:rsidRPr="006F4FDC" w:rsidRDefault="00083112" w:rsidP="008C4838">
      <w:pPr>
        <w:pStyle w:val="000"/>
        <w:numPr>
          <w:ilvl w:val="0"/>
          <w:numId w:val="11"/>
        </w:numPr>
        <w:spacing w:line="360" w:lineRule="auto"/>
        <w:rPr>
          <w:rFonts w:ascii="Arial" w:hAnsi="Arial" w:cs="Arial"/>
        </w:rPr>
      </w:pPr>
      <w:r w:rsidRPr="006F4FDC">
        <w:rPr>
          <w:rFonts w:ascii="Arial" w:hAnsi="Arial" w:cs="Arial"/>
        </w:rPr>
        <w:t>Geen rekening houden met intellectueel kapitaal</w:t>
      </w:r>
    </w:p>
    <w:p w:rsidR="00083112" w:rsidRPr="006F4FDC" w:rsidRDefault="00083112" w:rsidP="00DE58D6">
      <w:pPr>
        <w:pStyle w:val="000"/>
        <w:spacing w:line="360" w:lineRule="auto"/>
        <w:rPr>
          <w:rFonts w:ascii="Arial" w:hAnsi="Arial" w:cs="Arial"/>
        </w:rPr>
      </w:pPr>
    </w:p>
    <w:p w:rsidR="00083112" w:rsidRPr="006F4FDC" w:rsidRDefault="00083112" w:rsidP="00DE58D6">
      <w:pPr>
        <w:pStyle w:val="000"/>
        <w:spacing w:line="360" w:lineRule="auto"/>
        <w:rPr>
          <w:rFonts w:ascii="Arial" w:hAnsi="Arial" w:cs="Arial"/>
        </w:rPr>
      </w:pPr>
      <w:r w:rsidRPr="006F4FDC">
        <w:rPr>
          <w:rFonts w:ascii="Arial" w:hAnsi="Arial" w:cs="Arial"/>
        </w:rPr>
        <w:t xml:space="preserve">De eerste oorzaak is te wijten aan het voorzichtigheidsbeginsel. Bepaalde activa, zoals </w:t>
      </w:r>
      <w:proofErr w:type="spellStart"/>
      <w:r w:rsidRPr="006F4FDC">
        <w:rPr>
          <w:rFonts w:ascii="Arial" w:hAnsi="Arial" w:cs="Arial"/>
        </w:rPr>
        <w:t>onderzoeks</w:t>
      </w:r>
      <w:proofErr w:type="spellEnd"/>
      <w:r w:rsidRPr="006F4FDC">
        <w:rPr>
          <w:rFonts w:ascii="Arial" w:hAnsi="Arial" w:cs="Arial"/>
        </w:rPr>
        <w:t>- en ontwikkelingskosten en zelf opgezette merken, worden niet herkend terwijl ze wel voldoen aan de definitie van een activa</w:t>
      </w:r>
      <w:r w:rsidRPr="006F4FDC">
        <w:rPr>
          <w:rStyle w:val="Voetnootmarkering"/>
          <w:rFonts w:ascii="Arial" w:hAnsi="Arial" w:cs="Arial"/>
        </w:rPr>
        <w:footnoteReference w:id="10"/>
      </w:r>
      <w:r w:rsidR="009817F1" w:rsidRPr="006F4FDC">
        <w:rPr>
          <w:rFonts w:ascii="Arial" w:hAnsi="Arial" w:cs="Arial"/>
        </w:rPr>
        <w:t>. Deze activa hebben een onzekere waarde en worden uit voorzichtigheid niet opgenomen op de balans.</w:t>
      </w:r>
      <w:r w:rsidR="009817F1" w:rsidRPr="006F4FDC">
        <w:rPr>
          <w:rFonts w:ascii="Arial" w:hAnsi="Arial" w:cs="Arial"/>
        </w:rPr>
        <w:br/>
        <w:t>De tweede oorzaak heeft te maken met de waarderingsgrondslagen. Voor de invoering van IFRS, in 2005, was het gebruikelijk activa te waarderen op basis van historische kostprijs minus afschrijvingen. De werkelijke waarde van een actief neemt echter niet altijd af door het gebruik ervan, denk aan onroerend goed. Sinds de invoering van IFRS in 2005 is getracht dit verschil op te heffen door</w:t>
      </w:r>
      <w:r w:rsidR="0021405E" w:rsidRPr="006F4FDC">
        <w:rPr>
          <w:rFonts w:ascii="Arial" w:hAnsi="Arial" w:cs="Arial"/>
        </w:rPr>
        <w:t xml:space="preserve"> meer</w:t>
      </w:r>
      <w:r w:rsidR="009817F1" w:rsidRPr="006F4FDC">
        <w:rPr>
          <w:rFonts w:ascii="Arial" w:hAnsi="Arial" w:cs="Arial"/>
        </w:rPr>
        <w:t xml:space="preserve"> gebruik te maken van fair value waarderingen. Deze waarderingen komen tot stand door huidige marktprijzen te gebruiken </w:t>
      </w:r>
      <w:r w:rsidR="0021405E" w:rsidRPr="006F4FDC">
        <w:rPr>
          <w:rFonts w:ascii="Arial" w:hAnsi="Arial" w:cs="Arial"/>
        </w:rPr>
        <w:t xml:space="preserve">bij het bepalen van de waarde van bezittingen en schulden. </w:t>
      </w:r>
      <w:r w:rsidR="00115B5E" w:rsidRPr="006F4FDC">
        <w:rPr>
          <w:rFonts w:ascii="Arial" w:hAnsi="Arial" w:cs="Arial"/>
        </w:rPr>
        <w:t>Echter deze vorm van w</w:t>
      </w:r>
      <w:r w:rsidR="00026445" w:rsidRPr="006F4FDC">
        <w:rPr>
          <w:rFonts w:ascii="Arial" w:hAnsi="Arial" w:cs="Arial"/>
        </w:rPr>
        <w:t>aardering stuit ook op bezwaren zoals beschreven door</w:t>
      </w:r>
      <w:r w:rsidR="00115B5E" w:rsidRPr="006F4FDC">
        <w:rPr>
          <w:rFonts w:ascii="Arial" w:hAnsi="Arial" w:cs="Arial"/>
        </w:rPr>
        <w:t xml:space="preserve"> </w:t>
      </w:r>
      <w:r w:rsidR="00B56767" w:rsidRPr="006F4FDC">
        <w:rPr>
          <w:rFonts w:ascii="Arial" w:hAnsi="Arial" w:cs="Arial"/>
          <w:noProof/>
        </w:rPr>
        <w:t>Ryan</w:t>
      </w:r>
      <w:r w:rsidR="00026445" w:rsidRPr="006F4FDC">
        <w:rPr>
          <w:rFonts w:ascii="Arial" w:hAnsi="Arial" w:cs="Arial"/>
          <w:noProof/>
        </w:rPr>
        <w:t xml:space="preserve"> (</w:t>
      </w:r>
      <w:r w:rsidR="00B56767" w:rsidRPr="006F4FDC">
        <w:rPr>
          <w:rFonts w:ascii="Arial" w:hAnsi="Arial" w:cs="Arial"/>
          <w:noProof/>
        </w:rPr>
        <w:t>2008)</w:t>
      </w:r>
      <w:r w:rsidR="00026445" w:rsidRPr="006F4FDC">
        <w:rPr>
          <w:rFonts w:ascii="Arial" w:hAnsi="Arial" w:cs="Arial"/>
        </w:rPr>
        <w:t xml:space="preserve"> en </w:t>
      </w:r>
      <w:r w:rsidR="00026445" w:rsidRPr="006F4FDC">
        <w:rPr>
          <w:rFonts w:ascii="Arial" w:hAnsi="Arial" w:cs="Arial"/>
          <w:noProof/>
        </w:rPr>
        <w:t>Penman (</w:t>
      </w:r>
      <w:r w:rsidR="00B56767" w:rsidRPr="006F4FDC">
        <w:rPr>
          <w:rFonts w:ascii="Arial" w:hAnsi="Arial" w:cs="Arial"/>
          <w:noProof/>
        </w:rPr>
        <w:t>2007)</w:t>
      </w:r>
      <w:r w:rsidR="004847AF" w:rsidRPr="006F4FDC">
        <w:rPr>
          <w:rFonts w:ascii="Arial" w:hAnsi="Arial" w:cs="Arial"/>
        </w:rPr>
        <w:t>.</w:t>
      </w:r>
      <w:r w:rsidR="004847AF" w:rsidRPr="006F4FDC">
        <w:rPr>
          <w:rFonts w:ascii="Arial" w:hAnsi="Arial" w:cs="Arial"/>
        </w:rPr>
        <w:br/>
        <w:t>Het te hoog waarderen van de passiva van een onderneming heeft ook te maken met het voorzichtigheidsbeginsel. Onderne</w:t>
      </w:r>
      <w:r w:rsidR="00945D13" w:rsidRPr="006F4FDC">
        <w:rPr>
          <w:rFonts w:ascii="Arial" w:hAnsi="Arial" w:cs="Arial"/>
        </w:rPr>
        <w:t>mingen worden geacht bepaalde toekomstige</w:t>
      </w:r>
      <w:r w:rsidR="004847AF" w:rsidRPr="006F4FDC">
        <w:rPr>
          <w:rFonts w:ascii="Arial" w:hAnsi="Arial" w:cs="Arial"/>
        </w:rPr>
        <w:t xml:space="preserve"> uitgaven al op te nemen in de vorm van voorzieningen</w:t>
      </w:r>
      <w:r w:rsidR="00945D13" w:rsidRPr="006F4FDC">
        <w:rPr>
          <w:rFonts w:ascii="Arial" w:hAnsi="Arial" w:cs="Arial"/>
        </w:rPr>
        <w:t>, deze dienen wel waarschijnlijk te zijn en deze uitgaven dienen betrouwbaar geschat te zijn. Ook noemen Hoogendoorn &amp; de Brui</w:t>
      </w:r>
      <w:r w:rsidR="00B549C5" w:rsidRPr="006F4FDC">
        <w:rPr>
          <w:rFonts w:ascii="Arial" w:hAnsi="Arial" w:cs="Arial"/>
        </w:rPr>
        <w:t>j</w:t>
      </w:r>
      <w:r w:rsidR="00945D13" w:rsidRPr="006F4FDC">
        <w:rPr>
          <w:rFonts w:ascii="Arial" w:hAnsi="Arial" w:cs="Arial"/>
        </w:rPr>
        <w:t>n het verschil tussen nominale waarde en reële waarde van een schuld als mogelijke oorzaak. Echter de invoering van IFRS heeft geleid tot een verplichte waardering van schulden op basis van contante waarden, indien het verschil van materieel belang is</w:t>
      </w:r>
      <w:sdt>
        <w:sdtPr>
          <w:rPr>
            <w:rFonts w:ascii="Arial" w:hAnsi="Arial" w:cs="Arial"/>
          </w:rPr>
          <w:id w:val="2959905"/>
          <w:citation/>
        </w:sdtPr>
        <w:sdtContent>
          <w:r w:rsidR="00605D57" w:rsidRPr="006F4FDC">
            <w:rPr>
              <w:rFonts w:ascii="Arial" w:hAnsi="Arial" w:cs="Arial"/>
            </w:rPr>
            <w:fldChar w:fldCharType="begin"/>
          </w:r>
          <w:r w:rsidR="009362EC" w:rsidRPr="006F4FDC">
            <w:rPr>
              <w:rFonts w:ascii="Arial" w:hAnsi="Arial" w:cs="Arial"/>
            </w:rPr>
            <w:instrText xml:space="preserve"> CITATION Böh11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(Böhmer, Hoogendoorn, &amp; Krens, 2011)</w:t>
          </w:r>
          <w:r w:rsidR="00605D57" w:rsidRPr="006F4FDC">
            <w:rPr>
              <w:rFonts w:ascii="Arial" w:hAnsi="Arial" w:cs="Arial"/>
            </w:rPr>
            <w:fldChar w:fldCharType="end"/>
          </w:r>
        </w:sdtContent>
      </w:sdt>
      <w:r w:rsidR="00945D13" w:rsidRPr="006F4FDC">
        <w:rPr>
          <w:rFonts w:ascii="Arial" w:hAnsi="Arial" w:cs="Arial"/>
        </w:rPr>
        <w:t>.</w:t>
      </w:r>
      <w:r w:rsidR="009362EC" w:rsidRPr="006F4FDC">
        <w:rPr>
          <w:rFonts w:ascii="Arial" w:hAnsi="Arial" w:cs="Arial"/>
        </w:rPr>
        <w:br/>
        <w:t>Een andere oorzaak, aldus Hoogendoorn &amp; de Brui</w:t>
      </w:r>
      <w:r w:rsidR="00B549C5" w:rsidRPr="006F4FDC">
        <w:rPr>
          <w:rFonts w:ascii="Arial" w:hAnsi="Arial" w:cs="Arial"/>
        </w:rPr>
        <w:t>j</w:t>
      </w:r>
      <w:r w:rsidR="009362EC" w:rsidRPr="006F4FDC">
        <w:rPr>
          <w:rFonts w:ascii="Arial" w:hAnsi="Arial" w:cs="Arial"/>
        </w:rPr>
        <w:t>n, is de mogelijk gekochte goodwill ineens af te schrijven van het eigen vermogen van de onderneming. Deze methode genoot in Nederland de voorkeur</w:t>
      </w:r>
      <w:r w:rsidR="00920857" w:rsidRPr="006F4FDC">
        <w:rPr>
          <w:rFonts w:ascii="Arial" w:hAnsi="Arial" w:cs="Arial"/>
        </w:rPr>
        <w:t xml:space="preserve"> boven het activeren en afschrijven van goodwill, maar het eenmalig afschrijven van het eigen vermogen is door invoering van nieuwe regelgeving inmiddels achterhaald. De RJ heeft met invoering van Richtlijn 500</w:t>
      </w:r>
      <w:r w:rsidR="00B549C5" w:rsidRPr="006F4FDC">
        <w:rPr>
          <w:rFonts w:ascii="Arial" w:hAnsi="Arial" w:cs="Arial"/>
        </w:rPr>
        <w:t>, later RJ 216,</w:t>
      </w:r>
      <w:r w:rsidR="00920857" w:rsidRPr="006F4FDC">
        <w:rPr>
          <w:rFonts w:ascii="Arial" w:hAnsi="Arial" w:cs="Arial"/>
        </w:rPr>
        <w:t xml:space="preserve"> een aanbeveling gedaan om aangekochte goodwill te activeren en af te schrijven</w:t>
      </w:r>
      <w:sdt>
        <w:sdtPr>
          <w:rPr>
            <w:rFonts w:ascii="Arial" w:hAnsi="Arial" w:cs="Arial"/>
          </w:rPr>
          <w:id w:val="2959906"/>
          <w:citation/>
        </w:sdtPr>
        <w:sdtContent>
          <w:r w:rsidR="00605D57" w:rsidRPr="006F4FDC">
            <w:rPr>
              <w:rFonts w:ascii="Arial" w:hAnsi="Arial" w:cs="Arial"/>
            </w:rPr>
            <w:fldChar w:fldCharType="begin"/>
          </w:r>
          <w:r w:rsidR="00B549C5" w:rsidRPr="006F4FDC">
            <w:rPr>
              <w:rFonts w:ascii="Arial" w:hAnsi="Arial" w:cs="Arial"/>
            </w:rPr>
            <w:instrText xml:space="preserve"> CITATION Hau03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(Hau &amp; Knoops, 2003)</w:t>
          </w:r>
          <w:r w:rsidR="00605D57" w:rsidRPr="006F4FDC">
            <w:rPr>
              <w:rFonts w:ascii="Arial" w:hAnsi="Arial" w:cs="Arial"/>
            </w:rPr>
            <w:fldChar w:fldCharType="end"/>
          </w:r>
        </w:sdtContent>
      </w:sdt>
      <w:r w:rsidR="00920857" w:rsidRPr="006F4FDC">
        <w:rPr>
          <w:rFonts w:ascii="Arial" w:hAnsi="Arial" w:cs="Arial"/>
        </w:rPr>
        <w:t>. Internationale regelgeving, IFRS 3, staat uitsluiten</w:t>
      </w:r>
      <w:r w:rsidR="006F6CC9">
        <w:rPr>
          <w:rFonts w:ascii="Arial" w:hAnsi="Arial" w:cs="Arial"/>
        </w:rPr>
        <w:t>d</w:t>
      </w:r>
      <w:r w:rsidR="00920857" w:rsidRPr="006F4FDC">
        <w:rPr>
          <w:rFonts w:ascii="Arial" w:hAnsi="Arial" w:cs="Arial"/>
        </w:rPr>
        <w:t xml:space="preserve"> toe goodwill te activeren en hierop jaarlijks een </w:t>
      </w:r>
      <w:proofErr w:type="spellStart"/>
      <w:r w:rsidR="00920857" w:rsidRPr="006F4FDC">
        <w:rPr>
          <w:rFonts w:ascii="Arial" w:hAnsi="Arial" w:cs="Arial"/>
        </w:rPr>
        <w:t>impairment</w:t>
      </w:r>
      <w:proofErr w:type="spellEnd"/>
      <w:r w:rsidR="00920857" w:rsidRPr="006F4FDC">
        <w:rPr>
          <w:rFonts w:ascii="Arial" w:hAnsi="Arial" w:cs="Arial"/>
        </w:rPr>
        <w:t xml:space="preserve"> test toe te passen.</w:t>
      </w:r>
      <w:r w:rsidR="00B549C5" w:rsidRPr="006F4FDC">
        <w:rPr>
          <w:rFonts w:ascii="Arial" w:hAnsi="Arial" w:cs="Arial"/>
        </w:rPr>
        <w:br/>
        <w:t xml:space="preserve">De laatste oorzaak die genoemd wordt door Hoogendoorn &amp; de Bruijn is de afwezigheid van intellectueel kapitaal op de balans. De aandeelhouderswaarde van een onderneming wordt in grote mate bepaald door niet afzonderlijk identificeerbare en waardeerbare activa. Deze activa </w:t>
      </w:r>
      <w:r w:rsidR="00B549C5" w:rsidRPr="006F4FDC">
        <w:rPr>
          <w:rFonts w:ascii="Arial" w:hAnsi="Arial" w:cs="Arial"/>
        </w:rPr>
        <w:lastRenderedPageBreak/>
        <w:t>omvatten personeel, kennis, infrastructuur en dergelijke. Deze activa worden samen het intellectueel kapitaal van de onderneming genoemd.</w:t>
      </w:r>
    </w:p>
    <w:p w:rsidR="00465593" w:rsidRPr="006F4FDC" w:rsidRDefault="00B549C5" w:rsidP="00DE58D6">
      <w:pPr>
        <w:pStyle w:val="000"/>
        <w:spacing w:line="360" w:lineRule="auto"/>
        <w:rPr>
          <w:rFonts w:ascii="Arial" w:hAnsi="Arial" w:cs="Arial"/>
        </w:rPr>
      </w:pPr>
      <w:r w:rsidRPr="006F4FDC">
        <w:rPr>
          <w:rFonts w:ascii="Arial" w:hAnsi="Arial" w:cs="Arial"/>
        </w:rPr>
        <w:t>Met deze mogelijke oorzaken</w:t>
      </w:r>
      <w:r w:rsidR="000F6C5E" w:rsidRPr="006F4FDC">
        <w:rPr>
          <w:rFonts w:ascii="Arial" w:hAnsi="Arial" w:cs="Arial"/>
        </w:rPr>
        <w:t xml:space="preserve"> is een basis gelegd voor </w:t>
      </w:r>
      <w:r w:rsidR="00D56537" w:rsidRPr="006F4FDC">
        <w:rPr>
          <w:rFonts w:ascii="Arial" w:hAnsi="Arial" w:cs="Arial"/>
        </w:rPr>
        <w:t>de</w:t>
      </w:r>
      <w:r w:rsidR="000F6C5E" w:rsidRPr="006F4FDC">
        <w:rPr>
          <w:rFonts w:ascii="Arial" w:hAnsi="Arial" w:cs="Arial"/>
        </w:rPr>
        <w:t xml:space="preserve"> verklaring van</w:t>
      </w:r>
      <w:r w:rsidR="00D56537" w:rsidRPr="006F4FDC">
        <w:rPr>
          <w:rFonts w:ascii="Arial" w:hAnsi="Arial" w:cs="Arial"/>
        </w:rPr>
        <w:t xml:space="preserve"> het bestaan van </w:t>
      </w:r>
      <w:r w:rsidR="000F6C5E" w:rsidRPr="006F4FDC">
        <w:rPr>
          <w:rFonts w:ascii="Arial" w:hAnsi="Arial" w:cs="Arial"/>
        </w:rPr>
        <w:t>de value gap.</w:t>
      </w:r>
      <w:r w:rsidR="00794630" w:rsidRPr="006F4FDC">
        <w:rPr>
          <w:rFonts w:ascii="Arial" w:hAnsi="Arial" w:cs="Arial"/>
        </w:rPr>
        <w:br/>
        <w:t>Het bestaan van de waardekloof wordt door niemand ontken</w:t>
      </w:r>
      <w:r w:rsidR="006F6CC9">
        <w:rPr>
          <w:rFonts w:ascii="Arial" w:hAnsi="Arial" w:cs="Arial"/>
        </w:rPr>
        <w:t>d</w:t>
      </w:r>
      <w:r w:rsidR="00794630" w:rsidRPr="006F4FDC">
        <w:rPr>
          <w:rFonts w:ascii="Arial" w:hAnsi="Arial" w:cs="Arial"/>
        </w:rPr>
        <w:t>, de behandeling van dit verschijnsel heeft wel wat voeten in de aarde. De voor- en tegenstanders zijn in twee kampen te verdelen,</w:t>
      </w:r>
      <w:r w:rsidR="00904B53">
        <w:rPr>
          <w:rFonts w:ascii="Arial" w:hAnsi="Arial" w:cs="Arial"/>
        </w:rPr>
        <w:t xml:space="preserve"> </w:t>
      </w:r>
      <w:r w:rsidR="00794630" w:rsidRPr="006F4FDC">
        <w:rPr>
          <w:rFonts w:ascii="Arial" w:hAnsi="Arial" w:cs="Arial"/>
        </w:rPr>
        <w:t>de idealisten en de realisten</w:t>
      </w:r>
      <w:r w:rsidR="00904B53" w:rsidRPr="00904B53">
        <w:rPr>
          <w:rFonts w:ascii="Arial" w:hAnsi="Arial" w:cs="Arial"/>
        </w:rPr>
        <w:t xml:space="preserve"> </w:t>
      </w:r>
      <w:sdt>
        <w:sdtPr>
          <w:rPr>
            <w:rFonts w:ascii="Arial" w:hAnsi="Arial" w:cs="Arial"/>
          </w:rPr>
          <w:id w:val="4321028"/>
          <w:citation/>
        </w:sdtPr>
        <w:sdtContent>
          <w:r w:rsidR="00605D57">
            <w:rPr>
              <w:rFonts w:ascii="Arial" w:hAnsi="Arial" w:cs="Arial"/>
            </w:rPr>
            <w:fldChar w:fldCharType="begin"/>
          </w:r>
          <w:r w:rsidR="00904B53">
            <w:rPr>
              <w:rFonts w:ascii="Arial" w:hAnsi="Arial" w:cs="Arial"/>
            </w:rPr>
            <w:instrText xml:space="preserve"> CITATION Bak02 \t  \l 1043  </w:instrText>
          </w:r>
          <w:r w:rsidR="00605D57">
            <w:rPr>
              <w:rFonts w:ascii="Arial" w:hAnsi="Arial" w:cs="Arial"/>
            </w:rPr>
            <w:fldChar w:fldCharType="separate"/>
          </w:r>
          <w:r w:rsidR="00904B53">
            <w:rPr>
              <w:rFonts w:ascii="Arial" w:hAnsi="Arial" w:cs="Arial"/>
              <w:noProof/>
            </w:rPr>
            <w:t xml:space="preserve"> </w:t>
          </w:r>
          <w:r w:rsidR="00904B53" w:rsidRPr="00AF434D">
            <w:rPr>
              <w:rFonts w:ascii="Arial" w:hAnsi="Arial" w:cs="Arial"/>
              <w:noProof/>
            </w:rPr>
            <w:t>(Bakker, 2002)</w:t>
          </w:r>
          <w:r w:rsidR="00605D57">
            <w:rPr>
              <w:rFonts w:ascii="Arial" w:hAnsi="Arial" w:cs="Arial"/>
            </w:rPr>
            <w:fldChar w:fldCharType="end"/>
          </w:r>
        </w:sdtContent>
      </w:sdt>
      <w:r w:rsidR="00794630" w:rsidRPr="006F4FDC">
        <w:rPr>
          <w:rFonts w:ascii="Arial" w:hAnsi="Arial" w:cs="Arial"/>
        </w:rPr>
        <w:t xml:space="preserve">. De idealisten willen de </w:t>
      </w:r>
      <w:r w:rsidR="00224FA8" w:rsidRPr="006F4FDC">
        <w:rPr>
          <w:rFonts w:ascii="Arial" w:hAnsi="Arial" w:cs="Arial"/>
        </w:rPr>
        <w:t>value gap</w:t>
      </w:r>
      <w:r w:rsidR="00794630" w:rsidRPr="006F4FDC">
        <w:rPr>
          <w:rFonts w:ascii="Arial" w:hAnsi="Arial" w:cs="Arial"/>
        </w:rPr>
        <w:t xml:space="preserve"> proberen te dichten door zoveel mogelijk immateriële activa te herkennen als activa</w:t>
      </w:r>
      <w:r w:rsidR="00AF7042" w:rsidRPr="006F4FDC">
        <w:rPr>
          <w:rFonts w:ascii="Arial" w:hAnsi="Arial" w:cs="Arial"/>
        </w:rPr>
        <w:t>.</w:t>
      </w:r>
      <w:r w:rsidR="00465593" w:rsidRPr="006F4FDC">
        <w:rPr>
          <w:rFonts w:ascii="Arial" w:hAnsi="Arial" w:cs="Arial"/>
        </w:rPr>
        <w:t xml:space="preserve"> De realisten vinden dat er ook gekeken mo</w:t>
      </w:r>
      <w:r w:rsidR="00224FA8" w:rsidRPr="006F4FDC">
        <w:rPr>
          <w:rFonts w:ascii="Arial" w:hAnsi="Arial" w:cs="Arial"/>
        </w:rPr>
        <w:t>et worden naar kosten en baten van het dichten van de value gap.</w:t>
      </w:r>
    </w:p>
    <w:p w:rsidR="00215B20" w:rsidRPr="006F4FDC" w:rsidRDefault="00215B20" w:rsidP="00DE58D6">
      <w:pPr>
        <w:pStyle w:val="000"/>
        <w:spacing w:line="360" w:lineRule="auto"/>
        <w:rPr>
          <w:rFonts w:ascii="Arial" w:hAnsi="Arial" w:cs="Arial"/>
        </w:rPr>
      </w:pPr>
    </w:p>
    <w:p w:rsidR="005749B0" w:rsidRPr="006F4FDC" w:rsidRDefault="005749B0" w:rsidP="00DE58D6">
      <w:pPr>
        <w:pStyle w:val="000"/>
        <w:spacing w:line="360" w:lineRule="auto"/>
        <w:rPr>
          <w:rFonts w:ascii="Arial" w:hAnsi="Arial" w:cs="Arial"/>
        </w:rPr>
      </w:pPr>
      <w:r w:rsidRPr="006F4FDC">
        <w:rPr>
          <w:rFonts w:ascii="Arial" w:hAnsi="Arial" w:cs="Arial"/>
        </w:rPr>
        <w:t xml:space="preserve">De value gap is dus het verschil tussen de boekwaarde van een onderneming en de marktwaarde van een onderneming. De waardekloof heeft </w:t>
      </w:r>
      <w:r w:rsidR="00B549C5" w:rsidRPr="006F4FDC">
        <w:rPr>
          <w:rFonts w:ascii="Arial" w:hAnsi="Arial" w:cs="Arial"/>
        </w:rPr>
        <w:t>verschillende oorzaken, zoals het niet opnemen van activa, het te laag waarderen van activa, te hoog waarde</w:t>
      </w:r>
      <w:r w:rsidR="00026445" w:rsidRPr="006F4FDC">
        <w:rPr>
          <w:rFonts w:ascii="Arial" w:hAnsi="Arial" w:cs="Arial"/>
        </w:rPr>
        <w:t>re</w:t>
      </w:r>
      <w:r w:rsidR="00B549C5" w:rsidRPr="006F4FDC">
        <w:rPr>
          <w:rFonts w:ascii="Arial" w:hAnsi="Arial" w:cs="Arial"/>
        </w:rPr>
        <w:t>n van passiva, het ineens afboeken van gekochte goodwill van het eigen vermogen en het geen rekening houden met intellectueel kapitaal.</w:t>
      </w:r>
      <w:r w:rsidRPr="006F4FDC">
        <w:rPr>
          <w:rFonts w:ascii="Arial" w:hAnsi="Arial" w:cs="Arial"/>
        </w:rPr>
        <w:t xml:space="preserve"> Om deze waardekloof te kunnen verklaren zal in </w:t>
      </w:r>
      <w:r w:rsidR="00B549C5" w:rsidRPr="006F4FDC">
        <w:rPr>
          <w:rFonts w:ascii="Arial" w:hAnsi="Arial" w:cs="Arial"/>
        </w:rPr>
        <w:t>het volgende hoofdstuk</w:t>
      </w:r>
      <w:r w:rsidRPr="006F4FDC">
        <w:rPr>
          <w:rFonts w:ascii="Arial" w:hAnsi="Arial" w:cs="Arial"/>
        </w:rPr>
        <w:t xml:space="preserve"> dieper op intellectueel kapitaal worden ingegaan.</w:t>
      </w:r>
    </w:p>
    <w:p w:rsidR="005749B0" w:rsidRPr="006F4FDC" w:rsidRDefault="005749B0" w:rsidP="00DE58D6">
      <w:pPr>
        <w:pStyle w:val="000"/>
        <w:spacing w:line="360" w:lineRule="auto"/>
        <w:rPr>
          <w:rFonts w:ascii="Arial" w:hAnsi="Arial" w:cs="Arial"/>
        </w:rPr>
      </w:pPr>
    </w:p>
    <w:p w:rsidR="00D3703A" w:rsidRPr="00150E5A" w:rsidRDefault="00D3703A" w:rsidP="005613C2">
      <w:pPr>
        <w:pStyle w:val="Kop2"/>
        <w:rPr>
          <w:rFonts w:ascii="Arial" w:hAnsi="Arial" w:cs="Arial"/>
          <w:i w:val="0"/>
          <w:sz w:val="22"/>
          <w:szCs w:val="22"/>
          <w:lang w:eastAsia="nl-NL"/>
        </w:rPr>
      </w:pPr>
      <w:bookmarkStart w:id="7" w:name="_Toc296327042"/>
      <w:r w:rsidRPr="00150E5A">
        <w:rPr>
          <w:rFonts w:ascii="Arial" w:hAnsi="Arial" w:cs="Arial"/>
          <w:i w:val="0"/>
          <w:sz w:val="22"/>
          <w:szCs w:val="22"/>
          <w:lang w:eastAsia="nl-NL"/>
        </w:rPr>
        <w:t>2.4  Conclusie</w:t>
      </w:r>
      <w:bookmarkEnd w:id="7"/>
    </w:p>
    <w:p w:rsidR="00D3703A" w:rsidRPr="006F4FDC" w:rsidRDefault="00D3703A" w:rsidP="00DE58D6">
      <w:pPr>
        <w:pStyle w:val="000"/>
        <w:spacing w:line="360" w:lineRule="auto"/>
        <w:rPr>
          <w:rFonts w:ascii="Arial" w:hAnsi="Arial" w:cs="Arial"/>
          <w:b/>
        </w:rPr>
      </w:pPr>
    </w:p>
    <w:p w:rsidR="00D3703A" w:rsidRPr="006F4FDC" w:rsidRDefault="00D3703A" w:rsidP="00DE58D6">
      <w:pPr>
        <w:pStyle w:val="000"/>
        <w:spacing w:line="360" w:lineRule="auto"/>
        <w:rPr>
          <w:rFonts w:ascii="Arial" w:hAnsi="Arial" w:cs="Arial"/>
        </w:rPr>
      </w:pPr>
      <w:r w:rsidRPr="006F4FDC">
        <w:rPr>
          <w:rFonts w:ascii="Arial" w:hAnsi="Arial" w:cs="Arial"/>
        </w:rPr>
        <w:t>In dit hoofdstuk is een uiteenzetting gemaakt van de relevante theorie rondom de value</w:t>
      </w:r>
      <w:r w:rsidR="00DA0E4C">
        <w:rPr>
          <w:rFonts w:ascii="Arial" w:hAnsi="Arial" w:cs="Arial"/>
        </w:rPr>
        <w:t xml:space="preserve"> </w:t>
      </w:r>
      <w:r w:rsidRPr="006F4FDC">
        <w:rPr>
          <w:rFonts w:ascii="Arial" w:hAnsi="Arial" w:cs="Arial"/>
        </w:rPr>
        <w:t>gap tussen boek- en marktwaarde van een onderneming. In dit hoofdstuk is getracht een antwoord te geven op deelvraag 1 en 2.</w:t>
      </w:r>
    </w:p>
    <w:p w:rsidR="00D3703A" w:rsidRPr="006F4FDC" w:rsidRDefault="00D3703A" w:rsidP="00DE58D6">
      <w:pPr>
        <w:pStyle w:val="000"/>
        <w:spacing w:line="360" w:lineRule="auto"/>
        <w:rPr>
          <w:rFonts w:ascii="Arial" w:hAnsi="Arial" w:cs="Arial"/>
        </w:rPr>
      </w:pPr>
    </w:p>
    <w:p w:rsidR="00035334" w:rsidRPr="006F4FDC" w:rsidRDefault="00035334" w:rsidP="008C4838">
      <w:pPr>
        <w:pStyle w:val="Lijstalinea"/>
        <w:numPr>
          <w:ilvl w:val="0"/>
          <w:numId w:val="9"/>
        </w:numPr>
        <w:spacing w:line="360" w:lineRule="auto"/>
        <w:rPr>
          <w:rFonts w:ascii="Arial" w:hAnsi="Arial" w:cs="Arial"/>
          <w:i/>
        </w:rPr>
      </w:pPr>
      <w:r w:rsidRPr="006F4FDC">
        <w:rPr>
          <w:rFonts w:ascii="Arial" w:hAnsi="Arial" w:cs="Arial"/>
          <w:i/>
        </w:rPr>
        <w:t>Wat wordt verstaan onder de boekwaarde en marktwaarde van een onderneming?</w:t>
      </w:r>
    </w:p>
    <w:p w:rsidR="00035334" w:rsidRPr="006F4FDC" w:rsidRDefault="00035334" w:rsidP="00DE58D6">
      <w:pPr>
        <w:spacing w:line="360" w:lineRule="auto"/>
        <w:rPr>
          <w:rFonts w:ascii="Arial" w:hAnsi="Arial" w:cs="Arial"/>
        </w:rPr>
      </w:pPr>
      <w:r w:rsidRPr="006F4FDC">
        <w:rPr>
          <w:rFonts w:ascii="Arial" w:hAnsi="Arial" w:cs="Arial"/>
        </w:rPr>
        <w:br/>
        <w:t xml:space="preserve">Onder de boekwaarde van de onderneming wordt verstaan de waarde die het eigen vermogen heeft zoals dat op de balans zichtbaar is. De boekwaarde kan fluctueren door bijvoorbeeld de keuze tussen waarderingsgrondslagen, historische kosten of fair value, of door afschrijvingen. </w:t>
      </w:r>
      <w:r w:rsidR="00FA0609" w:rsidRPr="006F4FDC">
        <w:rPr>
          <w:rFonts w:ascii="Arial" w:hAnsi="Arial" w:cs="Arial"/>
        </w:rPr>
        <w:br/>
        <w:t xml:space="preserve">Onder marktwaarde wordt verstaan de waarde van de onderneming zoals die door de markt wordt bepaald. Deze waarde kan verschillen van de boekwaarde, bijvoorbeeld door opname van informatie van buiten de onderneming of door het waarderen van intellectueel kapitaal. Dit </w:t>
      </w:r>
      <w:r w:rsidR="00FA0609" w:rsidRPr="006F4FDC">
        <w:rPr>
          <w:rFonts w:ascii="Arial" w:hAnsi="Arial" w:cs="Arial"/>
        </w:rPr>
        <w:lastRenderedPageBreak/>
        <w:t xml:space="preserve">kapitaal mag vaak niet worden opgenomen in de balans van de onderneming. Het verschil tussen de twee waarden wordt de value gap genoemd. </w:t>
      </w:r>
    </w:p>
    <w:p w:rsidR="00FA0609" w:rsidRPr="006F4FDC" w:rsidRDefault="00FA0609" w:rsidP="00DE58D6">
      <w:pPr>
        <w:spacing w:line="360" w:lineRule="auto"/>
        <w:ind w:left="360"/>
        <w:rPr>
          <w:rFonts w:ascii="Arial" w:hAnsi="Arial" w:cs="Arial"/>
        </w:rPr>
      </w:pPr>
      <w:r w:rsidRPr="006F4FDC">
        <w:rPr>
          <w:rFonts w:ascii="Arial" w:hAnsi="Arial" w:cs="Arial"/>
        </w:rPr>
        <w:br/>
      </w:r>
      <w:r w:rsidRPr="006F4FDC">
        <w:rPr>
          <w:rFonts w:ascii="Arial" w:hAnsi="Arial" w:cs="Arial"/>
          <w:i/>
        </w:rPr>
        <w:t>2.</w:t>
      </w:r>
      <w:r w:rsidRPr="006F4FDC">
        <w:rPr>
          <w:rFonts w:ascii="Arial" w:hAnsi="Arial" w:cs="Arial"/>
        </w:rPr>
        <w:t xml:space="preserve">     </w:t>
      </w:r>
      <w:r w:rsidRPr="006F4FDC">
        <w:rPr>
          <w:rFonts w:ascii="Arial" w:hAnsi="Arial" w:cs="Arial"/>
          <w:i/>
        </w:rPr>
        <w:t>Wat verklaart theoretisch het verschil tussen de boek- en marktwaarde van een onderneming?</w:t>
      </w:r>
      <w:r w:rsidRPr="006F4FDC">
        <w:rPr>
          <w:rFonts w:ascii="Arial" w:hAnsi="Arial" w:cs="Arial"/>
          <w:i/>
        </w:rPr>
        <w:br/>
      </w:r>
    </w:p>
    <w:p w:rsidR="00B549C5" w:rsidRPr="006F4FDC" w:rsidRDefault="00D13F43" w:rsidP="00DE58D6">
      <w:pPr>
        <w:spacing w:line="360" w:lineRule="auto"/>
        <w:rPr>
          <w:rFonts w:ascii="Arial" w:hAnsi="Arial" w:cs="Arial"/>
        </w:rPr>
      </w:pPr>
      <w:r w:rsidRPr="006F4FDC">
        <w:rPr>
          <w:rFonts w:ascii="Arial" w:hAnsi="Arial" w:cs="Arial"/>
        </w:rPr>
        <w:t>Het verschil tussen de boek- en marktwaarde van een onderneming wordt in de literatuur de value gap genoemd. Deze value gap bestaat volgens</w:t>
      </w:r>
      <w:r w:rsidR="00B549C5" w:rsidRPr="006F4FDC">
        <w:rPr>
          <w:rFonts w:ascii="Arial" w:hAnsi="Arial" w:cs="Arial"/>
        </w:rPr>
        <w:t xml:space="preserve"> Hoogendoorn &amp; de Bru</w:t>
      </w:r>
      <w:r w:rsidR="007A1069" w:rsidRPr="006F4FDC">
        <w:rPr>
          <w:rFonts w:ascii="Arial" w:hAnsi="Arial" w:cs="Arial"/>
        </w:rPr>
        <w:t xml:space="preserve">ijn uit verschillende oorzaken, zoals het niet op de balans opnemen van bepaalde activa, het te laag of te hoog waarderen van activa respectievelijk passiva, het direct afboeken van gekochte goodwill ten laste van het eigen vermogen en het geen rekening houden met intellectueel kapitaal. </w:t>
      </w:r>
      <w:r w:rsidR="00B549C5" w:rsidRPr="006F4FDC">
        <w:rPr>
          <w:rFonts w:ascii="Arial" w:hAnsi="Arial" w:cs="Arial"/>
        </w:rPr>
        <w:t xml:space="preserve">Een aantal hiervan is door recentere regelgeving achterhaald geraakt. </w:t>
      </w:r>
      <w:r w:rsidR="007A1069" w:rsidRPr="006F4FDC">
        <w:rPr>
          <w:rFonts w:ascii="Arial" w:hAnsi="Arial" w:cs="Arial"/>
        </w:rPr>
        <w:t>De wijze waarop wordt omgegaan met intellectueel kapitaal laat echter nog te wensen over, deze oorzaak wordt in het volgende hoofdstuk dan ook uitgebreider behandeld.</w:t>
      </w:r>
    </w:p>
    <w:p w:rsidR="007A1069" w:rsidRPr="006F4FDC" w:rsidRDefault="007A1069" w:rsidP="00DE58D6">
      <w:pPr>
        <w:spacing w:line="360" w:lineRule="auto"/>
        <w:rPr>
          <w:rFonts w:ascii="Arial" w:hAnsi="Arial" w:cs="Arial"/>
        </w:rPr>
      </w:pPr>
    </w:p>
    <w:p w:rsidR="00783972" w:rsidRPr="006F4FDC" w:rsidRDefault="00783972" w:rsidP="00DE58D6">
      <w:pPr>
        <w:spacing w:line="360" w:lineRule="auto"/>
        <w:rPr>
          <w:rFonts w:ascii="Arial" w:hAnsi="Arial" w:cs="Arial"/>
        </w:rPr>
      </w:pPr>
    </w:p>
    <w:p w:rsidR="00783972" w:rsidRPr="006F4FDC" w:rsidRDefault="00783972" w:rsidP="00DE58D6">
      <w:pPr>
        <w:spacing w:line="360" w:lineRule="auto"/>
        <w:rPr>
          <w:rFonts w:ascii="Arial" w:hAnsi="Arial" w:cs="Arial"/>
        </w:rPr>
      </w:pPr>
    </w:p>
    <w:p w:rsidR="00F24B7A" w:rsidRPr="006F4FDC" w:rsidRDefault="00F24B7A" w:rsidP="00DE58D6">
      <w:pPr>
        <w:spacing w:line="360" w:lineRule="auto"/>
        <w:rPr>
          <w:rFonts w:ascii="Arial" w:hAnsi="Arial" w:cs="Arial"/>
        </w:rPr>
      </w:pPr>
    </w:p>
    <w:p w:rsidR="00E15215" w:rsidRPr="006F4FDC" w:rsidRDefault="00E15215">
      <w:pPr>
        <w:overflowPunct/>
        <w:autoSpaceDE/>
        <w:autoSpaceDN/>
        <w:adjustRightInd/>
        <w:spacing w:after="200" w:line="276" w:lineRule="auto"/>
        <w:textAlignment w:val="auto"/>
        <w:rPr>
          <w:rFonts w:ascii="Arial" w:hAnsi="Arial" w:cs="Arial"/>
          <w:b/>
          <w:sz w:val="24"/>
          <w:szCs w:val="24"/>
          <w:lang w:eastAsia="nl-NL"/>
        </w:rPr>
      </w:pPr>
      <w:r w:rsidRPr="006F4FDC">
        <w:rPr>
          <w:rFonts w:ascii="Arial" w:hAnsi="Arial" w:cs="Arial"/>
          <w:b/>
          <w:sz w:val="24"/>
          <w:szCs w:val="24"/>
          <w:lang w:eastAsia="nl-NL"/>
        </w:rPr>
        <w:br w:type="page"/>
      </w:r>
    </w:p>
    <w:p w:rsidR="005749B0" w:rsidRPr="006F4FDC" w:rsidRDefault="00D5677D" w:rsidP="00DE58D6">
      <w:pPr>
        <w:pStyle w:val="000"/>
        <w:spacing w:line="360" w:lineRule="auto"/>
        <w:rPr>
          <w:rStyle w:val="Kop1Char"/>
          <w:rFonts w:ascii="Arial" w:hAnsi="Arial" w:cs="Arial"/>
          <w:sz w:val="24"/>
          <w:szCs w:val="24"/>
          <w:lang w:eastAsia="nl-NL"/>
        </w:rPr>
      </w:pPr>
      <w:bookmarkStart w:id="8" w:name="_Toc296327043"/>
      <w:r w:rsidRPr="006F4FDC">
        <w:rPr>
          <w:rStyle w:val="Kop1Char"/>
          <w:rFonts w:ascii="Arial" w:hAnsi="Arial" w:cs="Arial"/>
          <w:sz w:val="24"/>
          <w:szCs w:val="24"/>
          <w:lang w:eastAsia="nl-NL"/>
        </w:rPr>
        <w:lastRenderedPageBreak/>
        <w:t xml:space="preserve">3. </w:t>
      </w:r>
      <w:r w:rsidR="00172539">
        <w:rPr>
          <w:rStyle w:val="Kop1Char"/>
          <w:rFonts w:ascii="Arial" w:hAnsi="Arial" w:cs="Arial"/>
          <w:sz w:val="24"/>
          <w:szCs w:val="24"/>
          <w:lang w:eastAsia="nl-NL"/>
        </w:rPr>
        <w:t>Human Capital</w:t>
      </w:r>
      <w:bookmarkEnd w:id="8"/>
    </w:p>
    <w:p w:rsidR="005749B0" w:rsidRPr="006F4FDC" w:rsidRDefault="005749B0" w:rsidP="00DE58D6">
      <w:pPr>
        <w:pStyle w:val="000"/>
        <w:spacing w:line="360" w:lineRule="auto"/>
        <w:rPr>
          <w:rFonts w:ascii="Arial" w:hAnsi="Arial" w:cs="Arial"/>
        </w:rPr>
      </w:pPr>
    </w:p>
    <w:p w:rsidR="00A2752B" w:rsidRPr="006F4FDC" w:rsidRDefault="00D5677D" w:rsidP="00DE58D6">
      <w:pPr>
        <w:pStyle w:val="000"/>
        <w:spacing w:line="360" w:lineRule="auto"/>
        <w:rPr>
          <w:rFonts w:ascii="Arial" w:hAnsi="Arial" w:cs="Arial"/>
        </w:rPr>
      </w:pPr>
      <w:r w:rsidRPr="006F4FDC">
        <w:rPr>
          <w:rFonts w:ascii="Arial" w:hAnsi="Arial" w:cs="Arial"/>
        </w:rPr>
        <w:t>Er zijn verschillende verklaringen voor de aanwezigheid van de value gap</w:t>
      </w:r>
      <w:r w:rsidR="00DA0B4E" w:rsidRPr="006F4FDC">
        <w:rPr>
          <w:rFonts w:ascii="Arial" w:hAnsi="Arial" w:cs="Arial"/>
        </w:rPr>
        <w:t>. In dit hoofdstuk wordt aangenomen dat human capital de belangrijks</w:t>
      </w:r>
      <w:r w:rsidR="001047D1" w:rsidRPr="006F4FDC">
        <w:rPr>
          <w:rFonts w:ascii="Arial" w:hAnsi="Arial" w:cs="Arial"/>
        </w:rPr>
        <w:t xml:space="preserve">te verklaring is. </w:t>
      </w:r>
      <w:r w:rsidR="00141F4D">
        <w:rPr>
          <w:rFonts w:ascii="Arial" w:hAnsi="Arial" w:cs="Arial"/>
        </w:rPr>
        <w:t xml:space="preserve">Voordat over human capital gesproken kan worden, is het van belang eerst uit te leggen wat intellectueel kapitaal is. </w:t>
      </w:r>
      <w:r w:rsidR="001372B3">
        <w:rPr>
          <w:rFonts w:ascii="Arial" w:hAnsi="Arial" w:cs="Arial"/>
        </w:rPr>
        <w:t xml:space="preserve">Om deze reden zal in </w:t>
      </w:r>
      <w:r w:rsidR="001047D1" w:rsidRPr="006F4FDC">
        <w:rPr>
          <w:rFonts w:ascii="Arial" w:hAnsi="Arial" w:cs="Arial"/>
        </w:rPr>
        <w:t xml:space="preserve">paragraaf 1 </w:t>
      </w:r>
      <w:r w:rsidR="00141F4D">
        <w:rPr>
          <w:rFonts w:ascii="Arial" w:hAnsi="Arial" w:cs="Arial"/>
        </w:rPr>
        <w:t>eerst</w:t>
      </w:r>
      <w:r w:rsidR="001047D1" w:rsidRPr="006F4FDC">
        <w:rPr>
          <w:rFonts w:ascii="Arial" w:hAnsi="Arial" w:cs="Arial"/>
        </w:rPr>
        <w:t xml:space="preserve"> een toelichting gegeven worden op intellectueel kapitaal, </w:t>
      </w:r>
      <w:r w:rsidR="003712A6">
        <w:rPr>
          <w:rFonts w:ascii="Arial" w:hAnsi="Arial" w:cs="Arial"/>
        </w:rPr>
        <w:t xml:space="preserve">hiervan maakt human capital immers deel uit. </w:t>
      </w:r>
      <w:r w:rsidR="00172539">
        <w:rPr>
          <w:rFonts w:ascii="Arial" w:hAnsi="Arial" w:cs="Arial"/>
        </w:rPr>
        <w:br/>
      </w:r>
      <w:r w:rsidR="001047D1" w:rsidRPr="006F4FDC">
        <w:rPr>
          <w:rFonts w:ascii="Arial" w:hAnsi="Arial" w:cs="Arial"/>
        </w:rPr>
        <w:t>In paragraaf 2 zal vervolgens human capital uitgebreid</w:t>
      </w:r>
      <w:r w:rsidR="006F6CC9">
        <w:rPr>
          <w:rFonts w:ascii="Arial" w:hAnsi="Arial" w:cs="Arial"/>
        </w:rPr>
        <w:t xml:space="preserve"> worden</w:t>
      </w:r>
      <w:r w:rsidR="001047D1" w:rsidRPr="006F4FDC">
        <w:rPr>
          <w:rFonts w:ascii="Arial" w:hAnsi="Arial" w:cs="Arial"/>
        </w:rPr>
        <w:t xml:space="preserve"> besproken. </w:t>
      </w:r>
      <w:r w:rsidR="001372B3">
        <w:rPr>
          <w:rFonts w:ascii="Arial" w:hAnsi="Arial" w:cs="Arial"/>
        </w:rPr>
        <w:t>Paragraaf 3 bespreekt de mogelijk tot opname van human capital op de balans. De voor- en nadelen van mogelijke opname worden besproken in paragraaf 4. Paragraaf 5 vat het hoofdstuk samen en geeft een antwoord op deelvraag 3</w:t>
      </w:r>
    </w:p>
    <w:p w:rsidR="00A2752B" w:rsidRPr="006F4FDC" w:rsidRDefault="00A2752B" w:rsidP="00DE58D6">
      <w:pPr>
        <w:pStyle w:val="000"/>
        <w:spacing w:line="360" w:lineRule="auto"/>
        <w:rPr>
          <w:rFonts w:ascii="Arial" w:hAnsi="Arial" w:cs="Arial"/>
        </w:rPr>
      </w:pPr>
    </w:p>
    <w:p w:rsidR="006C4E5E" w:rsidRPr="006F4FDC" w:rsidRDefault="00A2752B" w:rsidP="00DE58D6">
      <w:pPr>
        <w:pStyle w:val="000"/>
        <w:spacing w:line="360" w:lineRule="auto"/>
        <w:rPr>
          <w:rFonts w:ascii="Arial" w:hAnsi="Arial" w:cs="Arial"/>
        </w:rPr>
      </w:pPr>
      <w:bookmarkStart w:id="9" w:name="_Toc296327044"/>
      <w:r w:rsidRPr="00150E5A">
        <w:rPr>
          <w:rStyle w:val="Kop2Char"/>
          <w:rFonts w:ascii="Arial" w:hAnsi="Arial" w:cs="Arial"/>
          <w:i w:val="0"/>
          <w:sz w:val="22"/>
          <w:szCs w:val="22"/>
          <w:lang w:eastAsia="nl-NL"/>
        </w:rPr>
        <w:t>3.1 Definities van intellectueel kapitaal</w:t>
      </w:r>
      <w:bookmarkEnd w:id="9"/>
      <w:r w:rsidRPr="006F4FDC">
        <w:rPr>
          <w:rFonts w:ascii="Arial" w:hAnsi="Arial" w:cs="Arial"/>
          <w:b/>
        </w:rPr>
        <w:br/>
      </w:r>
      <w:r w:rsidR="001047D1" w:rsidRPr="006F4FDC">
        <w:rPr>
          <w:rFonts w:ascii="Arial" w:hAnsi="Arial" w:cs="Arial"/>
        </w:rPr>
        <w:br/>
      </w:r>
      <w:r w:rsidR="00D90C61" w:rsidRPr="006F4FDC">
        <w:rPr>
          <w:rFonts w:ascii="Arial" w:hAnsi="Arial" w:cs="Arial"/>
        </w:rPr>
        <w:t>Een algemeen geaccepteerde definitie van intellectueel kapitaal is niet aanwezig</w:t>
      </w:r>
      <w:sdt>
        <w:sdtPr>
          <w:rPr>
            <w:rFonts w:ascii="Arial" w:hAnsi="Arial" w:cs="Arial"/>
          </w:rPr>
          <w:id w:val="869016"/>
          <w:citation/>
        </w:sdtPr>
        <w:sdtContent>
          <w:r w:rsidR="00605D57">
            <w:rPr>
              <w:rFonts w:ascii="Arial" w:hAnsi="Arial" w:cs="Arial"/>
            </w:rPr>
            <w:fldChar w:fldCharType="begin"/>
          </w:r>
          <w:r w:rsidR="00061971">
            <w:rPr>
              <w:rFonts w:ascii="Arial" w:hAnsi="Arial" w:cs="Arial"/>
            </w:rPr>
            <w:instrText xml:space="preserve"> CITATION Leo02 \l 1043 </w:instrText>
          </w:r>
          <w:r w:rsidR="00605D57">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(Leon, 2002)</w:t>
          </w:r>
          <w:r w:rsidR="00605D57">
            <w:rPr>
              <w:rFonts w:ascii="Arial" w:hAnsi="Arial" w:cs="Arial"/>
            </w:rPr>
            <w:fldChar w:fldCharType="end"/>
          </w:r>
        </w:sdtContent>
      </w:sdt>
      <w:r w:rsidR="00D90C61" w:rsidRPr="006F4FDC">
        <w:rPr>
          <w:rFonts w:ascii="Arial" w:hAnsi="Arial" w:cs="Arial"/>
        </w:rPr>
        <w:t>, auteurs hebben in de loop der jare</w:t>
      </w:r>
      <w:r w:rsidR="00B1753D" w:rsidRPr="006F4FDC">
        <w:rPr>
          <w:rFonts w:ascii="Arial" w:hAnsi="Arial" w:cs="Arial"/>
        </w:rPr>
        <w:t>n meerder</w:t>
      </w:r>
      <w:r w:rsidR="006C4E5E" w:rsidRPr="006F4FDC">
        <w:rPr>
          <w:rFonts w:ascii="Arial" w:hAnsi="Arial" w:cs="Arial"/>
        </w:rPr>
        <w:t>e definities gegeven. Enkele definities van intellectueel kapitaal zijn:</w:t>
      </w:r>
    </w:p>
    <w:p w:rsidR="00B1753D" w:rsidRPr="003712A6" w:rsidRDefault="00B1753D" w:rsidP="008C4838">
      <w:pPr>
        <w:pStyle w:val="000"/>
        <w:numPr>
          <w:ilvl w:val="0"/>
          <w:numId w:val="8"/>
        </w:numPr>
        <w:spacing w:line="360" w:lineRule="auto"/>
        <w:rPr>
          <w:rFonts w:ascii="Arial" w:hAnsi="Arial" w:cs="Arial"/>
          <w:lang w:val="en-US"/>
        </w:rPr>
      </w:pPr>
      <w:r w:rsidRPr="006F4FDC">
        <w:rPr>
          <w:rFonts w:ascii="Arial" w:hAnsi="Arial" w:cs="Arial"/>
        </w:rPr>
        <w:t>“</w:t>
      </w:r>
      <w:r w:rsidRPr="003712A6">
        <w:rPr>
          <w:rFonts w:ascii="Arial" w:hAnsi="Arial" w:cs="Arial"/>
          <w:lang w:val="en-US"/>
        </w:rPr>
        <w:t>the sum of everything everybody in your company knows that gives you a competitive edge in the market place”</w:t>
      </w:r>
      <w:sdt>
        <w:sdtPr>
          <w:rPr>
            <w:rFonts w:ascii="Arial" w:hAnsi="Arial" w:cs="Arial"/>
            <w:lang w:val="en-US"/>
          </w:rPr>
          <w:id w:val="3111467"/>
          <w:citation/>
        </w:sdtPr>
        <w:sdtContent>
          <w:r w:rsidR="00605D57" w:rsidRPr="003712A6">
            <w:rPr>
              <w:rFonts w:ascii="Arial" w:hAnsi="Arial" w:cs="Arial"/>
              <w:lang w:val="en-US"/>
            </w:rPr>
            <w:fldChar w:fldCharType="begin"/>
          </w:r>
          <w:r w:rsidRPr="003712A6">
            <w:rPr>
              <w:rFonts w:ascii="Arial" w:hAnsi="Arial" w:cs="Arial"/>
              <w:lang w:val="en-US"/>
            </w:rPr>
            <w:instrText xml:space="preserve"> CITATION Ste91 \l 1043 </w:instrText>
          </w:r>
          <w:r w:rsidR="00605D57" w:rsidRPr="003712A6">
            <w:rPr>
              <w:rFonts w:ascii="Arial" w:hAnsi="Arial" w:cs="Arial"/>
              <w:lang w:val="en-US"/>
            </w:rPr>
            <w:fldChar w:fldCharType="separate"/>
          </w:r>
          <w:r w:rsidR="00A43565">
            <w:rPr>
              <w:rFonts w:ascii="Arial" w:hAnsi="Arial" w:cs="Arial"/>
              <w:noProof/>
              <w:lang w:val="en-US"/>
            </w:rPr>
            <w:t xml:space="preserve"> </w:t>
          </w:r>
          <w:r w:rsidR="00A43565" w:rsidRPr="00A43565">
            <w:rPr>
              <w:rFonts w:ascii="Arial" w:hAnsi="Arial" w:cs="Arial"/>
              <w:noProof/>
              <w:lang w:val="en-US"/>
            </w:rPr>
            <w:t>(Stewart, 1991)</w:t>
          </w:r>
          <w:r w:rsidR="00605D57" w:rsidRPr="003712A6">
            <w:rPr>
              <w:rFonts w:ascii="Arial" w:hAnsi="Arial" w:cs="Arial"/>
              <w:lang w:val="en-US"/>
            </w:rPr>
            <w:fldChar w:fldCharType="end"/>
          </w:r>
        </w:sdtContent>
      </w:sdt>
      <w:r w:rsidR="006C4E5E" w:rsidRPr="003712A6">
        <w:rPr>
          <w:rFonts w:ascii="Arial" w:hAnsi="Arial" w:cs="Arial"/>
          <w:lang w:val="en-US"/>
        </w:rPr>
        <w:t xml:space="preserve"> </w:t>
      </w:r>
    </w:p>
    <w:p w:rsidR="006C4E5E" w:rsidRPr="003712A6" w:rsidRDefault="003E5057" w:rsidP="008C4838">
      <w:pPr>
        <w:pStyle w:val="000"/>
        <w:numPr>
          <w:ilvl w:val="0"/>
          <w:numId w:val="8"/>
        </w:numPr>
        <w:spacing w:line="360" w:lineRule="auto"/>
        <w:rPr>
          <w:rFonts w:ascii="Arial" w:hAnsi="Arial" w:cs="Arial"/>
          <w:lang w:val="en-US"/>
        </w:rPr>
      </w:pPr>
      <w:r w:rsidRPr="003712A6">
        <w:rPr>
          <w:rFonts w:ascii="Arial" w:hAnsi="Arial" w:cs="Arial"/>
          <w:lang w:val="en-US"/>
        </w:rPr>
        <w:t xml:space="preserve">“Intellectual capital is the term given to the combined intangible assets which enable the company to function” </w:t>
      </w:r>
      <w:sdt>
        <w:sdtPr>
          <w:rPr>
            <w:rFonts w:ascii="Arial" w:hAnsi="Arial" w:cs="Arial"/>
            <w:lang w:val="en-US"/>
          </w:rPr>
          <w:id w:val="3111469"/>
          <w:citation/>
        </w:sdtPr>
        <w:sdtContent>
          <w:r w:rsidR="00605D57" w:rsidRPr="003712A6">
            <w:rPr>
              <w:rFonts w:ascii="Arial" w:hAnsi="Arial" w:cs="Arial"/>
              <w:lang w:val="en-US"/>
            </w:rPr>
            <w:fldChar w:fldCharType="begin"/>
          </w:r>
          <w:r w:rsidRPr="003712A6">
            <w:rPr>
              <w:rFonts w:ascii="Arial" w:hAnsi="Arial" w:cs="Arial"/>
              <w:lang w:val="en-US"/>
            </w:rPr>
            <w:instrText xml:space="preserve"> CITATION Bro96 \l 1043 </w:instrText>
          </w:r>
          <w:r w:rsidR="00605D57" w:rsidRPr="003712A6">
            <w:rPr>
              <w:rFonts w:ascii="Arial" w:hAnsi="Arial" w:cs="Arial"/>
              <w:lang w:val="en-US"/>
            </w:rPr>
            <w:fldChar w:fldCharType="separate"/>
          </w:r>
          <w:r w:rsidR="00A43565" w:rsidRPr="00A43565">
            <w:rPr>
              <w:rFonts w:ascii="Arial" w:hAnsi="Arial" w:cs="Arial"/>
              <w:noProof/>
              <w:lang w:val="en-US"/>
            </w:rPr>
            <w:t>(Brooking, 1996)</w:t>
          </w:r>
          <w:r w:rsidR="00605D57" w:rsidRPr="003712A6">
            <w:rPr>
              <w:rFonts w:ascii="Arial" w:hAnsi="Arial" w:cs="Arial"/>
              <w:lang w:val="en-US"/>
            </w:rPr>
            <w:fldChar w:fldCharType="end"/>
          </w:r>
        </w:sdtContent>
      </w:sdt>
    </w:p>
    <w:p w:rsidR="003E5057" w:rsidRDefault="003E5057" w:rsidP="008C4838">
      <w:pPr>
        <w:pStyle w:val="000"/>
        <w:numPr>
          <w:ilvl w:val="0"/>
          <w:numId w:val="8"/>
        </w:numPr>
        <w:spacing w:line="360" w:lineRule="auto"/>
        <w:rPr>
          <w:rFonts w:ascii="Arial" w:hAnsi="Arial" w:cs="Arial"/>
        </w:rPr>
      </w:pPr>
      <w:r w:rsidRPr="003712A6">
        <w:rPr>
          <w:rFonts w:ascii="Arial" w:hAnsi="Arial" w:cs="Arial"/>
          <w:lang w:val="en-US"/>
        </w:rPr>
        <w:t>“Intellectual</w:t>
      </w:r>
      <w:r w:rsidR="00783972" w:rsidRPr="003712A6">
        <w:rPr>
          <w:rFonts w:ascii="Arial" w:hAnsi="Arial" w:cs="Arial"/>
          <w:lang w:val="en-US"/>
        </w:rPr>
        <w:t xml:space="preserve"> </w:t>
      </w:r>
      <w:r w:rsidRPr="003712A6">
        <w:rPr>
          <w:rFonts w:ascii="Arial" w:hAnsi="Arial" w:cs="Arial"/>
          <w:lang w:val="en-US"/>
        </w:rPr>
        <w:t xml:space="preserve">Capital is the possession of the knowledge, applied experience, </w:t>
      </w:r>
      <w:proofErr w:type="spellStart"/>
      <w:r w:rsidR="003712A6">
        <w:rPr>
          <w:rFonts w:ascii="Arial" w:hAnsi="Arial" w:cs="Arial"/>
          <w:lang w:val="en-US"/>
        </w:rPr>
        <w:t>organis</w:t>
      </w:r>
      <w:r w:rsidR="003712A6" w:rsidRPr="003712A6">
        <w:rPr>
          <w:rFonts w:ascii="Arial" w:hAnsi="Arial" w:cs="Arial"/>
          <w:lang w:val="en-US"/>
        </w:rPr>
        <w:t>ational</w:t>
      </w:r>
      <w:proofErr w:type="spellEnd"/>
      <w:r w:rsidRPr="003712A6">
        <w:rPr>
          <w:rFonts w:ascii="Arial" w:hAnsi="Arial" w:cs="Arial"/>
          <w:lang w:val="en-US"/>
        </w:rPr>
        <w:t xml:space="preserve"> technology,  customer relationships and professional skills that provide Skandia with a competitive edge in the market</w:t>
      </w:r>
      <w:r w:rsidRPr="006F4FDC">
        <w:rPr>
          <w:rFonts w:ascii="Arial" w:hAnsi="Arial" w:cs="Arial"/>
        </w:rPr>
        <w:t>”</w:t>
      </w:r>
      <w:sdt>
        <w:sdtPr>
          <w:rPr>
            <w:rFonts w:ascii="Arial" w:hAnsi="Arial" w:cs="Arial"/>
          </w:rPr>
          <w:id w:val="3111470"/>
          <w:citation/>
        </w:sdtPr>
        <w:sdtContent>
          <w:r w:rsidR="00605D57" w:rsidRPr="006F4FDC">
            <w:rPr>
              <w:rFonts w:ascii="Arial" w:hAnsi="Arial" w:cs="Arial"/>
            </w:rPr>
            <w:fldChar w:fldCharType="begin"/>
          </w:r>
          <w:r w:rsidRPr="006F4FDC">
            <w:rPr>
              <w:rFonts w:ascii="Arial" w:hAnsi="Arial" w:cs="Arial"/>
            </w:rPr>
            <w:instrText xml:space="preserve"> CITATION Ska98 \l 1043 </w:instrText>
          </w:r>
          <w:r w:rsidR="00605D57" w:rsidRPr="006F4FDC">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(Skandia AFS, 1998)</w:t>
          </w:r>
          <w:r w:rsidR="00605D57" w:rsidRPr="006F4FDC">
            <w:rPr>
              <w:rFonts w:ascii="Arial" w:hAnsi="Arial" w:cs="Arial"/>
            </w:rPr>
            <w:fldChar w:fldCharType="end"/>
          </w:r>
        </w:sdtContent>
      </w:sdt>
    </w:p>
    <w:p w:rsidR="004D494E" w:rsidRDefault="004D494E" w:rsidP="004D494E">
      <w:pPr>
        <w:pStyle w:val="000"/>
        <w:spacing w:line="360" w:lineRule="auto"/>
        <w:rPr>
          <w:rFonts w:ascii="Arial" w:hAnsi="Arial" w:cs="Arial"/>
        </w:rPr>
      </w:pPr>
    </w:p>
    <w:p w:rsidR="004D494E" w:rsidRDefault="004D494E" w:rsidP="004D494E">
      <w:pPr>
        <w:pStyle w:val="000"/>
        <w:spacing w:line="360" w:lineRule="auto"/>
        <w:rPr>
          <w:rFonts w:ascii="Arial" w:hAnsi="Arial" w:cs="Arial"/>
        </w:rPr>
      </w:pPr>
      <w:r>
        <w:rPr>
          <w:rFonts w:ascii="Arial" w:hAnsi="Arial" w:cs="Arial"/>
        </w:rPr>
        <w:t xml:space="preserve">De eerste onderneming die intellectueel kapitaal omschreef in het jaarverslag was </w:t>
      </w:r>
      <w:proofErr w:type="spellStart"/>
      <w:r>
        <w:rPr>
          <w:rFonts w:ascii="Arial" w:hAnsi="Arial" w:cs="Arial"/>
        </w:rPr>
        <w:t>Skandia</w:t>
      </w:r>
      <w:proofErr w:type="spellEnd"/>
      <w:r>
        <w:rPr>
          <w:rFonts w:ascii="Arial" w:hAnsi="Arial" w:cs="Arial"/>
        </w:rPr>
        <w:t xml:space="preserve">, een Zweedse verzekeraar. </w:t>
      </w:r>
      <w:proofErr w:type="spellStart"/>
      <w:r>
        <w:rPr>
          <w:rFonts w:ascii="Arial" w:hAnsi="Arial" w:cs="Arial"/>
        </w:rPr>
        <w:t>Skandia</w:t>
      </w:r>
      <w:proofErr w:type="spellEnd"/>
      <w:r>
        <w:rPr>
          <w:rFonts w:ascii="Arial" w:hAnsi="Arial" w:cs="Arial"/>
        </w:rPr>
        <w:t xml:space="preserve"> kreeg in de gaten dat intellectueel steeds belangrijker werd voor de onderneming en dat controle over intellectueel kapitaal zou kunnen leiden tot een competitief voordeel. Om dit voordeel te behalen stelde </w:t>
      </w:r>
      <w:proofErr w:type="spellStart"/>
      <w:r>
        <w:rPr>
          <w:rFonts w:ascii="Arial" w:hAnsi="Arial" w:cs="Arial"/>
        </w:rPr>
        <w:t>Skandia</w:t>
      </w:r>
      <w:proofErr w:type="spellEnd"/>
      <w:r>
        <w:rPr>
          <w:rFonts w:ascii="Arial" w:hAnsi="Arial" w:cs="Arial"/>
        </w:rPr>
        <w:t xml:space="preserve"> in 1991 als eerste onderneming ter wereld een Director of </w:t>
      </w:r>
      <w:proofErr w:type="spellStart"/>
      <w:r>
        <w:rPr>
          <w:rFonts w:ascii="Arial" w:hAnsi="Arial" w:cs="Arial"/>
        </w:rPr>
        <w:t>Intellectual</w:t>
      </w:r>
      <w:proofErr w:type="spellEnd"/>
      <w:r>
        <w:rPr>
          <w:rFonts w:ascii="Arial" w:hAnsi="Arial" w:cs="Arial"/>
        </w:rPr>
        <w:t xml:space="preserve"> </w:t>
      </w:r>
      <w:proofErr w:type="spellStart"/>
      <w:r>
        <w:rPr>
          <w:rFonts w:ascii="Arial" w:hAnsi="Arial" w:cs="Arial"/>
        </w:rPr>
        <w:t>Capital</w:t>
      </w:r>
      <w:proofErr w:type="spellEnd"/>
      <w:r>
        <w:rPr>
          <w:rFonts w:ascii="Arial" w:hAnsi="Arial" w:cs="Arial"/>
        </w:rPr>
        <w:t xml:space="preserve"> aan</w:t>
      </w:r>
      <w:r>
        <w:rPr>
          <w:rFonts w:ascii="Arial" w:hAnsi="Arial" w:cs="Arial"/>
          <w:noProof/>
        </w:rPr>
        <w:t xml:space="preserve"> </w:t>
      </w:r>
      <w:r w:rsidRPr="003D2546">
        <w:rPr>
          <w:rFonts w:ascii="Arial" w:hAnsi="Arial" w:cs="Arial"/>
          <w:noProof/>
        </w:rPr>
        <w:t>(Edvinsson</w:t>
      </w:r>
      <w:r>
        <w:rPr>
          <w:rFonts w:ascii="Arial" w:hAnsi="Arial" w:cs="Arial"/>
          <w:noProof/>
        </w:rPr>
        <w:t xml:space="preserve">, </w:t>
      </w:r>
      <w:r w:rsidRPr="003D2546">
        <w:rPr>
          <w:rFonts w:ascii="Arial" w:hAnsi="Arial" w:cs="Arial"/>
          <w:noProof/>
        </w:rPr>
        <w:t>1997)</w:t>
      </w:r>
      <w:r>
        <w:rPr>
          <w:rFonts w:ascii="Arial" w:hAnsi="Arial" w:cs="Arial"/>
          <w:noProof/>
        </w:rPr>
        <w:t>. Uiteindelijk publiceerde Skandia in 1995 haar intellectueel kapitaal in de vorm van de Skandia valuation scheme.</w:t>
      </w:r>
    </w:p>
    <w:p w:rsidR="003C2824" w:rsidRDefault="004D494E" w:rsidP="001609F6">
      <w:pPr>
        <w:pStyle w:val="000"/>
        <w:spacing w:line="360" w:lineRule="auto"/>
        <w:rPr>
          <w:rFonts w:ascii="Arial" w:hAnsi="Arial" w:cs="Arial"/>
          <w:noProof/>
        </w:rPr>
      </w:pPr>
      <w:r>
        <w:rPr>
          <w:rFonts w:ascii="Arial" w:hAnsi="Arial" w:cs="Arial"/>
        </w:rPr>
        <w:lastRenderedPageBreak/>
        <w:t>Bij de gegeven</w:t>
      </w:r>
      <w:r w:rsidR="00453E3F">
        <w:rPr>
          <w:rFonts w:ascii="Arial" w:hAnsi="Arial" w:cs="Arial"/>
        </w:rPr>
        <w:t xml:space="preserve"> definities horen verschillende indelingen van intellectueel kapitaal.</w:t>
      </w:r>
      <w:r w:rsidR="003C2824">
        <w:rPr>
          <w:rFonts w:ascii="Arial" w:hAnsi="Arial" w:cs="Arial"/>
        </w:rPr>
        <w:t xml:space="preserve"> Onderzoekers verdelen intellectueel kapitaal in drie categorieën, namelijk </w:t>
      </w:r>
      <w:proofErr w:type="spellStart"/>
      <w:r w:rsidR="003C2824">
        <w:rPr>
          <w:rFonts w:ascii="Arial" w:hAnsi="Arial" w:cs="Arial"/>
        </w:rPr>
        <w:t>human</w:t>
      </w:r>
      <w:proofErr w:type="spellEnd"/>
      <w:r w:rsidR="003C2824">
        <w:rPr>
          <w:rFonts w:ascii="Arial" w:hAnsi="Arial" w:cs="Arial"/>
        </w:rPr>
        <w:t xml:space="preserve"> </w:t>
      </w:r>
      <w:proofErr w:type="spellStart"/>
      <w:r w:rsidR="003C2824">
        <w:rPr>
          <w:rFonts w:ascii="Arial" w:hAnsi="Arial" w:cs="Arial"/>
        </w:rPr>
        <w:t>capital</w:t>
      </w:r>
      <w:proofErr w:type="spellEnd"/>
      <w:r w:rsidR="003C2824">
        <w:rPr>
          <w:rFonts w:ascii="Arial" w:hAnsi="Arial" w:cs="Arial"/>
        </w:rPr>
        <w:t xml:space="preserve">, </w:t>
      </w:r>
      <w:proofErr w:type="spellStart"/>
      <w:r w:rsidR="00416A83">
        <w:rPr>
          <w:rFonts w:ascii="Arial" w:hAnsi="Arial" w:cs="Arial"/>
        </w:rPr>
        <w:t>internal</w:t>
      </w:r>
      <w:proofErr w:type="spellEnd"/>
      <w:r w:rsidR="00416A83">
        <w:rPr>
          <w:rFonts w:ascii="Arial" w:hAnsi="Arial" w:cs="Arial"/>
        </w:rPr>
        <w:t xml:space="preserve"> </w:t>
      </w:r>
      <w:proofErr w:type="spellStart"/>
      <w:r w:rsidR="00416A83">
        <w:rPr>
          <w:rFonts w:ascii="Arial" w:hAnsi="Arial" w:cs="Arial"/>
        </w:rPr>
        <w:t>capital</w:t>
      </w:r>
      <w:proofErr w:type="spellEnd"/>
      <w:r w:rsidR="003C2824">
        <w:rPr>
          <w:rFonts w:ascii="Arial" w:hAnsi="Arial" w:cs="Arial"/>
        </w:rPr>
        <w:t xml:space="preserve"> en </w:t>
      </w:r>
      <w:proofErr w:type="spellStart"/>
      <w:r w:rsidR="00416A83">
        <w:rPr>
          <w:rFonts w:ascii="Arial" w:hAnsi="Arial" w:cs="Arial"/>
        </w:rPr>
        <w:t>extern</w:t>
      </w:r>
      <w:r w:rsidR="003C2824">
        <w:rPr>
          <w:rFonts w:ascii="Arial" w:hAnsi="Arial" w:cs="Arial"/>
        </w:rPr>
        <w:t>al</w:t>
      </w:r>
      <w:proofErr w:type="spellEnd"/>
      <w:r w:rsidR="003C2824">
        <w:rPr>
          <w:rFonts w:ascii="Arial" w:hAnsi="Arial" w:cs="Arial"/>
        </w:rPr>
        <w:t xml:space="preserve"> capital </w:t>
      </w:r>
      <w:sdt>
        <w:sdtPr>
          <w:rPr>
            <w:rFonts w:ascii="Arial" w:hAnsi="Arial" w:cs="Arial"/>
          </w:rPr>
          <w:id w:val="869019"/>
          <w:citation/>
        </w:sdtPr>
        <w:sdtContent>
          <w:r w:rsidR="00605D57">
            <w:rPr>
              <w:rFonts w:ascii="Arial" w:hAnsi="Arial" w:cs="Arial"/>
            </w:rPr>
            <w:fldChar w:fldCharType="begin"/>
          </w:r>
          <w:r w:rsidR="003C2824">
            <w:rPr>
              <w:rFonts w:ascii="Arial" w:hAnsi="Arial" w:cs="Arial"/>
            </w:rPr>
            <w:instrText xml:space="preserve"> CITATION Sve97 \l 1043 </w:instrText>
          </w:r>
          <w:r w:rsidR="00605D57">
            <w:rPr>
              <w:rFonts w:ascii="Arial" w:hAnsi="Arial" w:cs="Arial"/>
            </w:rPr>
            <w:fldChar w:fldCharType="separate"/>
          </w:r>
          <w:r w:rsidR="00A43565" w:rsidRPr="00A43565">
            <w:rPr>
              <w:rFonts w:ascii="Arial" w:hAnsi="Arial" w:cs="Arial"/>
              <w:noProof/>
            </w:rPr>
            <w:t>(Sveiby, 1997)</w:t>
          </w:r>
          <w:r w:rsidR="00605D57">
            <w:rPr>
              <w:rFonts w:ascii="Arial" w:hAnsi="Arial" w:cs="Arial"/>
            </w:rPr>
            <w:fldChar w:fldCharType="end"/>
          </w:r>
        </w:sdtContent>
      </w:sdt>
      <w:sdt>
        <w:sdtPr>
          <w:rPr>
            <w:rFonts w:ascii="Arial" w:hAnsi="Arial" w:cs="Arial"/>
          </w:rPr>
          <w:id w:val="869020"/>
          <w:citation/>
        </w:sdtPr>
        <w:sdtContent>
          <w:r w:rsidR="00605D57">
            <w:rPr>
              <w:rFonts w:ascii="Arial" w:hAnsi="Arial" w:cs="Arial"/>
            </w:rPr>
            <w:fldChar w:fldCharType="begin"/>
          </w:r>
          <w:r w:rsidR="003C2824">
            <w:rPr>
              <w:rFonts w:ascii="Arial" w:hAnsi="Arial" w:cs="Arial"/>
            </w:rPr>
            <w:instrText xml:space="preserve"> CITATION DCT99 \l 1043 </w:instrText>
          </w:r>
          <w:r w:rsidR="00605D57">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(DCTU, 1999)</w:t>
          </w:r>
          <w:r w:rsidR="00605D57">
            <w:rPr>
              <w:rFonts w:ascii="Arial" w:hAnsi="Arial" w:cs="Arial"/>
            </w:rPr>
            <w:fldChar w:fldCharType="end"/>
          </w:r>
        </w:sdtContent>
      </w:sdt>
      <w:r w:rsidR="003C2824">
        <w:rPr>
          <w:rFonts w:ascii="Arial" w:hAnsi="Arial" w:cs="Arial"/>
          <w:noProof/>
        </w:rPr>
        <w:t xml:space="preserve"> </w:t>
      </w:r>
      <w:r w:rsidR="003C2824" w:rsidRPr="003C2824">
        <w:rPr>
          <w:rFonts w:ascii="Arial" w:hAnsi="Arial" w:cs="Arial"/>
          <w:noProof/>
        </w:rPr>
        <w:t>(Edvinsson &amp; Malone, 1997)</w:t>
      </w:r>
      <w:r w:rsidR="00416A83">
        <w:rPr>
          <w:rFonts w:ascii="Arial" w:hAnsi="Arial" w:cs="Arial"/>
          <w:noProof/>
        </w:rPr>
        <w:t xml:space="preserve"> </w:t>
      </w:r>
      <w:sdt>
        <w:sdtPr>
          <w:rPr>
            <w:rFonts w:ascii="Arial" w:hAnsi="Arial" w:cs="Arial"/>
            <w:noProof/>
          </w:rPr>
          <w:id w:val="869338"/>
          <w:citation/>
        </w:sdtPr>
        <w:sdtContent>
          <w:r w:rsidR="00605D57">
            <w:rPr>
              <w:rFonts w:ascii="Arial" w:hAnsi="Arial" w:cs="Arial"/>
              <w:noProof/>
            </w:rPr>
            <w:fldChar w:fldCharType="begin"/>
          </w:r>
          <w:r w:rsidR="00416A83">
            <w:rPr>
              <w:rFonts w:ascii="Arial" w:hAnsi="Arial" w:cs="Arial"/>
              <w:noProof/>
            </w:rPr>
            <w:instrText xml:space="preserve"> CITATION Wya08 \l 1043 </w:instrText>
          </w:r>
          <w:r w:rsidR="00605D57">
            <w:rPr>
              <w:rFonts w:ascii="Arial" w:hAnsi="Arial" w:cs="Arial"/>
              <w:noProof/>
            </w:rPr>
            <w:fldChar w:fldCharType="separate"/>
          </w:r>
          <w:r w:rsidR="00A43565" w:rsidRPr="00A43565">
            <w:rPr>
              <w:rFonts w:ascii="Arial" w:hAnsi="Arial" w:cs="Arial"/>
              <w:noProof/>
            </w:rPr>
            <w:t>(Wyatt, 2008)</w:t>
          </w:r>
          <w:r w:rsidR="00605D57">
            <w:rPr>
              <w:rFonts w:ascii="Arial" w:hAnsi="Arial" w:cs="Arial"/>
              <w:noProof/>
            </w:rPr>
            <w:fldChar w:fldCharType="end"/>
          </w:r>
        </w:sdtContent>
      </w:sdt>
    </w:p>
    <w:p w:rsidR="003C2824" w:rsidRDefault="00416A83" w:rsidP="001609F6">
      <w:pPr>
        <w:pStyle w:val="000"/>
        <w:spacing w:line="360" w:lineRule="auto"/>
        <w:rPr>
          <w:rFonts w:ascii="Arial" w:hAnsi="Arial" w:cs="Arial"/>
          <w:noProof/>
        </w:rPr>
      </w:pPr>
      <w:r>
        <w:rPr>
          <w:rFonts w:ascii="Arial" w:hAnsi="Arial" w:cs="Arial"/>
          <w:noProof/>
        </w:rPr>
        <w:t>Onder internal capital wordt verstaan de neergeslagen kennis van het personeel in bijvoorbeeld patenten, concepten en computersystemen. External capital bevat de relaties met klanten en leveranciers, merknamen en het imago van de onderneming. Human capital bevat het personeel van een onderneming die aan de basis staat van de internal en external capital.</w:t>
      </w:r>
      <w:sdt>
        <w:sdtPr>
          <w:rPr>
            <w:rFonts w:ascii="Arial" w:hAnsi="Arial" w:cs="Arial"/>
            <w:noProof/>
          </w:rPr>
          <w:id w:val="869337"/>
          <w:citation/>
        </w:sdtPr>
        <w:sdtContent>
          <w:r w:rsidR="00605D57">
            <w:rPr>
              <w:rFonts w:ascii="Arial" w:hAnsi="Arial" w:cs="Arial"/>
              <w:noProof/>
            </w:rPr>
            <w:fldChar w:fldCharType="begin"/>
          </w:r>
          <w:r>
            <w:rPr>
              <w:rFonts w:ascii="Arial" w:hAnsi="Arial" w:cs="Arial"/>
              <w:noProof/>
            </w:rPr>
            <w:instrText xml:space="preserve"> CITATION Sve97 \l 1043 </w:instrText>
          </w:r>
          <w:r w:rsidR="00605D57">
            <w:rPr>
              <w:rFonts w:ascii="Arial" w:hAnsi="Arial" w:cs="Arial"/>
              <w:noProof/>
            </w:rPr>
            <w:fldChar w:fldCharType="separate"/>
          </w:r>
          <w:r w:rsidR="00A43565">
            <w:rPr>
              <w:rFonts w:ascii="Arial" w:hAnsi="Arial" w:cs="Arial"/>
              <w:noProof/>
            </w:rPr>
            <w:t xml:space="preserve"> </w:t>
          </w:r>
          <w:r w:rsidR="00A43565" w:rsidRPr="00A43565">
            <w:rPr>
              <w:rFonts w:ascii="Arial" w:hAnsi="Arial" w:cs="Arial"/>
              <w:noProof/>
            </w:rPr>
            <w:t>(Sveiby, 1997)</w:t>
          </w:r>
          <w:r w:rsidR="00605D57">
            <w:rPr>
              <w:rFonts w:ascii="Arial" w:hAnsi="Arial" w:cs="Arial"/>
              <w:noProof/>
            </w:rPr>
            <w:fldChar w:fldCharType="end"/>
          </w:r>
        </w:sdtContent>
      </w:sdt>
    </w:p>
    <w:p w:rsidR="00416A83" w:rsidRDefault="00266168" w:rsidP="001609F6">
      <w:pPr>
        <w:pStyle w:val="000"/>
        <w:spacing w:line="360" w:lineRule="auto"/>
        <w:rPr>
          <w:rFonts w:ascii="Arial" w:hAnsi="Arial" w:cs="Arial"/>
          <w:noProof/>
        </w:rPr>
      </w:pPr>
      <w:r>
        <w:rPr>
          <w:rFonts w:ascii="Arial" w:hAnsi="Arial" w:cs="Arial"/>
          <w:noProof/>
        </w:rPr>
        <w:t xml:space="preserve">Internal en external capital wordt vaak ook samen gezien als het structurele kapitaal van een onderneming. Dit is kapitaal wat overblijft als de werknemers de onderneming zouden verlaten. </w:t>
      </w:r>
    </w:p>
    <w:p w:rsidR="00266168" w:rsidRDefault="004D494E" w:rsidP="001609F6">
      <w:pPr>
        <w:pStyle w:val="000"/>
        <w:spacing w:line="360" w:lineRule="auto"/>
        <w:rPr>
          <w:rFonts w:ascii="Arial" w:hAnsi="Arial" w:cs="Arial"/>
          <w:noProof/>
        </w:rPr>
      </w:pPr>
      <w:r>
        <w:rPr>
          <w:rFonts w:ascii="Arial" w:hAnsi="Arial" w:cs="Arial"/>
          <w:noProof/>
        </w:rPr>
        <w:t xml:space="preserve">Wyatt deed onderzoek naar de relevantie van intellectueel kapitaal op de waarde van een onderneming. Hiervoor deelde zij de drie onderdelen nog verder op en keek vervolgens naar input en output gegevens van deze onderdelen. Hieruit kwam de conclusie dat alle onderdelen van intellectueel apart relevant waren voor de waarde van ondernemingen </w:t>
      </w:r>
      <w:sdt>
        <w:sdtPr>
          <w:rPr>
            <w:rFonts w:ascii="Arial" w:hAnsi="Arial" w:cs="Arial"/>
            <w:noProof/>
          </w:rPr>
          <w:id w:val="869343"/>
          <w:citation/>
        </w:sdtPr>
        <w:sdtContent>
          <w:r w:rsidR="00605D57">
            <w:rPr>
              <w:rFonts w:ascii="Arial" w:hAnsi="Arial" w:cs="Arial"/>
              <w:noProof/>
            </w:rPr>
            <w:fldChar w:fldCharType="begin"/>
          </w:r>
          <w:r>
            <w:rPr>
              <w:rFonts w:ascii="Arial" w:hAnsi="Arial" w:cs="Arial"/>
              <w:noProof/>
            </w:rPr>
            <w:instrText xml:space="preserve"> CITATION Wya08 \l 1043 </w:instrText>
          </w:r>
          <w:r w:rsidR="00605D57">
            <w:rPr>
              <w:rFonts w:ascii="Arial" w:hAnsi="Arial" w:cs="Arial"/>
              <w:noProof/>
            </w:rPr>
            <w:fldChar w:fldCharType="separate"/>
          </w:r>
          <w:r w:rsidR="00A43565" w:rsidRPr="00A43565">
            <w:rPr>
              <w:rFonts w:ascii="Arial" w:hAnsi="Arial" w:cs="Arial"/>
              <w:noProof/>
            </w:rPr>
            <w:t>(Wyatt, 2008)</w:t>
          </w:r>
          <w:r w:rsidR="00605D57">
            <w:rPr>
              <w:rFonts w:ascii="Arial" w:hAnsi="Arial" w:cs="Arial"/>
              <w:noProof/>
            </w:rPr>
            <w:fldChar w:fldCharType="end"/>
          </w:r>
        </w:sdtContent>
      </w:sdt>
      <w:r>
        <w:rPr>
          <w:rFonts w:ascii="Arial" w:hAnsi="Arial" w:cs="Arial"/>
          <w:noProof/>
        </w:rPr>
        <w:t xml:space="preserve">.  </w:t>
      </w:r>
      <w:r>
        <w:rPr>
          <w:rFonts w:ascii="Arial" w:hAnsi="Arial" w:cs="Arial"/>
          <w:noProof/>
        </w:rPr>
        <w:br/>
        <w:t>Een v</w:t>
      </w:r>
      <w:r w:rsidR="00266168">
        <w:rPr>
          <w:rFonts w:ascii="Arial" w:hAnsi="Arial" w:cs="Arial"/>
          <w:noProof/>
        </w:rPr>
        <w:t xml:space="preserve">oorbeeld </w:t>
      </w:r>
      <w:r>
        <w:rPr>
          <w:rFonts w:ascii="Arial" w:hAnsi="Arial" w:cs="Arial"/>
          <w:noProof/>
        </w:rPr>
        <w:t>va</w:t>
      </w:r>
      <w:r w:rsidR="00266168">
        <w:rPr>
          <w:rFonts w:ascii="Arial" w:hAnsi="Arial" w:cs="Arial"/>
          <w:noProof/>
        </w:rPr>
        <w:t>n</w:t>
      </w:r>
      <w:r>
        <w:rPr>
          <w:rFonts w:ascii="Arial" w:hAnsi="Arial" w:cs="Arial"/>
          <w:noProof/>
        </w:rPr>
        <w:t xml:space="preserve"> structureel kapitaal was te zien bij</w:t>
      </w:r>
      <w:r w:rsidR="00266168">
        <w:rPr>
          <w:rFonts w:ascii="Arial" w:hAnsi="Arial" w:cs="Arial"/>
          <w:noProof/>
        </w:rPr>
        <w:t xml:space="preserve"> Indevo, een van het grootste consulantcykantoor in Zweden.</w:t>
      </w:r>
      <w:r>
        <w:rPr>
          <w:rFonts w:ascii="Arial" w:hAnsi="Arial" w:cs="Arial"/>
          <w:noProof/>
        </w:rPr>
        <w:t xml:space="preserve"> </w:t>
      </w:r>
      <w:r w:rsidR="00266168">
        <w:rPr>
          <w:rFonts w:ascii="Arial" w:hAnsi="Arial" w:cs="Arial"/>
          <w:noProof/>
        </w:rPr>
        <w:t xml:space="preserve">Deze onderneming raakte een groot aantal van zijn werknemers kwijt, omdat zij voor zichzelf gingen werken. Indevo moest snel nieuwe werknemers </w:t>
      </w:r>
      <w:r w:rsidR="00DA0E4C">
        <w:rPr>
          <w:rFonts w:ascii="Arial" w:hAnsi="Arial" w:cs="Arial"/>
          <w:noProof/>
        </w:rPr>
        <w:t>werven</w:t>
      </w:r>
      <w:r w:rsidR="00266168">
        <w:rPr>
          <w:rFonts w:ascii="Arial" w:hAnsi="Arial" w:cs="Arial"/>
          <w:noProof/>
        </w:rPr>
        <w:t xml:space="preserve">, maar behield wel zijn </w:t>
      </w:r>
      <w:r w:rsidR="00F74653">
        <w:rPr>
          <w:rFonts w:ascii="Arial" w:hAnsi="Arial" w:cs="Arial"/>
          <w:noProof/>
        </w:rPr>
        <w:t xml:space="preserve">marktaandeel en klanten. Hieruit blijkt dat het merk en de reputatie van de onderneming sterk genoeg </w:t>
      </w:r>
      <w:r w:rsidR="00DA0E4C">
        <w:rPr>
          <w:rFonts w:ascii="Arial" w:hAnsi="Arial" w:cs="Arial"/>
          <w:noProof/>
        </w:rPr>
        <w:t>waren</w:t>
      </w:r>
      <w:r w:rsidR="00F74653">
        <w:rPr>
          <w:rFonts w:ascii="Arial" w:hAnsi="Arial" w:cs="Arial"/>
          <w:noProof/>
        </w:rPr>
        <w:t xml:space="preserve"> om het verlies</w:t>
      </w:r>
      <w:r w:rsidR="00D057AD">
        <w:rPr>
          <w:rFonts w:ascii="Arial" w:hAnsi="Arial" w:cs="Arial"/>
          <w:noProof/>
        </w:rPr>
        <w:t xml:space="preserve"> van de werknemers</w:t>
      </w:r>
      <w:r w:rsidR="00F74653">
        <w:rPr>
          <w:rFonts w:ascii="Arial" w:hAnsi="Arial" w:cs="Arial"/>
          <w:noProof/>
        </w:rPr>
        <w:t xml:space="preserve"> op te vangen.</w:t>
      </w:r>
      <w:sdt>
        <w:sdtPr>
          <w:rPr>
            <w:rFonts w:ascii="Arial" w:hAnsi="Arial" w:cs="Arial"/>
            <w:noProof/>
          </w:rPr>
          <w:id w:val="869339"/>
          <w:citation/>
        </w:sdtPr>
        <w:sdtContent>
          <w:r w:rsidR="00605D57">
            <w:rPr>
              <w:rFonts w:ascii="Arial" w:hAnsi="Arial" w:cs="Arial"/>
              <w:noProof/>
            </w:rPr>
            <w:fldChar w:fldCharType="begin"/>
          </w:r>
          <w:r w:rsidR="00F74653">
            <w:rPr>
              <w:rFonts w:ascii="Arial" w:hAnsi="Arial" w:cs="Arial"/>
              <w:noProof/>
            </w:rPr>
            <w:instrText xml:space="preserve"> CITATION The88 \l 1043 </w:instrText>
          </w:r>
          <w:r w:rsidR="00605D57">
            <w:rPr>
              <w:rFonts w:ascii="Arial" w:hAnsi="Arial" w:cs="Arial"/>
              <w:noProof/>
            </w:rPr>
            <w:fldChar w:fldCharType="separate"/>
          </w:r>
          <w:r w:rsidR="00A43565">
            <w:rPr>
              <w:rFonts w:ascii="Arial" w:hAnsi="Arial" w:cs="Arial"/>
              <w:noProof/>
            </w:rPr>
            <w:t xml:space="preserve"> </w:t>
          </w:r>
          <w:r w:rsidR="00A43565" w:rsidRPr="00A43565">
            <w:rPr>
              <w:rFonts w:ascii="Arial" w:hAnsi="Arial" w:cs="Arial"/>
              <w:noProof/>
            </w:rPr>
            <w:t>(The Konrad Group, 1988)</w:t>
          </w:r>
          <w:r w:rsidR="00605D57">
            <w:rPr>
              <w:rFonts w:ascii="Arial" w:hAnsi="Arial" w:cs="Arial"/>
              <w:noProof/>
            </w:rPr>
            <w:fldChar w:fldCharType="end"/>
          </w:r>
        </w:sdtContent>
      </w:sdt>
    </w:p>
    <w:p w:rsidR="00416A83" w:rsidRDefault="00D057AD" w:rsidP="001609F6">
      <w:pPr>
        <w:pStyle w:val="000"/>
        <w:spacing w:line="360" w:lineRule="auto"/>
        <w:rPr>
          <w:rFonts w:ascii="Arial" w:hAnsi="Arial" w:cs="Arial"/>
          <w:noProof/>
        </w:rPr>
      </w:pPr>
      <w:r>
        <w:rPr>
          <w:rFonts w:ascii="Arial" w:hAnsi="Arial" w:cs="Arial"/>
          <w:noProof/>
        </w:rPr>
        <w:t xml:space="preserve">Ondanks dit voorbeeld acht </w:t>
      </w:r>
      <w:r w:rsidR="00416A83">
        <w:rPr>
          <w:rFonts w:ascii="Arial" w:hAnsi="Arial" w:cs="Arial"/>
          <w:noProof/>
        </w:rPr>
        <w:t>Sveiby het personeel als belangrijkste bron van waarde in de onderneming</w:t>
      </w:r>
      <w:sdt>
        <w:sdtPr>
          <w:rPr>
            <w:rFonts w:ascii="Arial" w:hAnsi="Arial" w:cs="Arial"/>
            <w:noProof/>
          </w:rPr>
          <w:id w:val="869340"/>
          <w:citation/>
        </w:sdtPr>
        <w:sdtContent>
          <w:r w:rsidR="00605D57">
            <w:rPr>
              <w:rFonts w:ascii="Arial" w:hAnsi="Arial" w:cs="Arial"/>
              <w:noProof/>
            </w:rPr>
            <w:fldChar w:fldCharType="begin"/>
          </w:r>
          <w:r>
            <w:rPr>
              <w:rFonts w:ascii="Arial" w:hAnsi="Arial" w:cs="Arial"/>
              <w:noProof/>
            </w:rPr>
            <w:instrText xml:space="preserve"> CITATION Sve97 \l 1043 </w:instrText>
          </w:r>
          <w:r w:rsidR="00605D57">
            <w:rPr>
              <w:rFonts w:ascii="Arial" w:hAnsi="Arial" w:cs="Arial"/>
              <w:noProof/>
            </w:rPr>
            <w:fldChar w:fldCharType="separate"/>
          </w:r>
          <w:r w:rsidR="00A43565">
            <w:rPr>
              <w:rFonts w:ascii="Arial" w:hAnsi="Arial" w:cs="Arial"/>
              <w:noProof/>
            </w:rPr>
            <w:t xml:space="preserve"> </w:t>
          </w:r>
          <w:r w:rsidR="00A43565" w:rsidRPr="00A43565">
            <w:rPr>
              <w:rFonts w:ascii="Arial" w:hAnsi="Arial" w:cs="Arial"/>
              <w:noProof/>
            </w:rPr>
            <w:t>(Sveiby, 1997)</w:t>
          </w:r>
          <w:r w:rsidR="00605D57">
            <w:rPr>
              <w:rFonts w:ascii="Arial" w:hAnsi="Arial" w:cs="Arial"/>
              <w:noProof/>
            </w:rPr>
            <w:fldChar w:fldCharType="end"/>
          </w:r>
        </w:sdtContent>
      </w:sdt>
      <w:r w:rsidR="00416A83">
        <w:rPr>
          <w:rFonts w:ascii="Arial" w:hAnsi="Arial" w:cs="Arial"/>
          <w:noProof/>
        </w:rPr>
        <w:t>. Zonder personeel immers geen internal en external capital. Sveiby is niet de enige met deze mening, ook de Bos deelt deze mening. De Bos</w:t>
      </w:r>
      <w:r w:rsidR="00DA0E4C">
        <w:rPr>
          <w:rFonts w:ascii="Arial" w:hAnsi="Arial" w:cs="Arial"/>
          <w:noProof/>
        </w:rPr>
        <w:t xml:space="preserve"> (2002)</w:t>
      </w:r>
      <w:r w:rsidR="00416A83">
        <w:rPr>
          <w:rFonts w:ascii="Arial" w:hAnsi="Arial" w:cs="Arial"/>
          <w:noProof/>
        </w:rPr>
        <w:t xml:space="preserve"> ziet het personeel ook als belangrijkste waardecreator van een onderneming. </w:t>
      </w:r>
    </w:p>
    <w:p w:rsidR="00D56537" w:rsidRPr="00150E5A" w:rsidRDefault="00A2752B" w:rsidP="005613C2">
      <w:pPr>
        <w:pStyle w:val="Kop2"/>
        <w:rPr>
          <w:rFonts w:ascii="Arial" w:hAnsi="Arial" w:cs="Arial"/>
          <w:i w:val="0"/>
          <w:sz w:val="22"/>
          <w:szCs w:val="22"/>
          <w:lang w:eastAsia="nl-NL"/>
        </w:rPr>
      </w:pPr>
      <w:bookmarkStart w:id="10" w:name="_Toc296327045"/>
      <w:r w:rsidRPr="00150E5A">
        <w:rPr>
          <w:rFonts w:ascii="Arial" w:hAnsi="Arial" w:cs="Arial"/>
          <w:i w:val="0"/>
          <w:sz w:val="22"/>
          <w:szCs w:val="22"/>
          <w:lang w:eastAsia="nl-NL"/>
        </w:rPr>
        <w:t>3.2 Human Capital</w:t>
      </w:r>
      <w:bookmarkEnd w:id="10"/>
    </w:p>
    <w:p w:rsidR="00150A16" w:rsidRDefault="00150A16" w:rsidP="00DE58D6">
      <w:pPr>
        <w:pStyle w:val="000"/>
        <w:spacing w:line="360" w:lineRule="auto"/>
        <w:rPr>
          <w:rFonts w:ascii="Arial" w:hAnsi="Arial" w:cs="Arial"/>
        </w:rPr>
      </w:pPr>
    </w:p>
    <w:p w:rsidR="00150A16" w:rsidRPr="0086343C" w:rsidRDefault="00150A16" w:rsidP="00DE58D6">
      <w:pPr>
        <w:pStyle w:val="000"/>
        <w:spacing w:line="360" w:lineRule="auto"/>
        <w:rPr>
          <w:rFonts w:ascii="Arial" w:hAnsi="Arial" w:cs="Arial"/>
        </w:rPr>
      </w:pPr>
      <w:r>
        <w:rPr>
          <w:rFonts w:ascii="Arial" w:hAnsi="Arial" w:cs="Arial"/>
        </w:rPr>
        <w:t xml:space="preserve">Het economische begrip van human capital </w:t>
      </w:r>
      <w:r w:rsidR="009C07BB">
        <w:rPr>
          <w:rFonts w:ascii="Arial" w:hAnsi="Arial" w:cs="Arial"/>
        </w:rPr>
        <w:t xml:space="preserve">wordt door </w:t>
      </w:r>
      <w:r w:rsidR="009C07BB">
        <w:rPr>
          <w:rFonts w:ascii="Arial" w:hAnsi="Arial" w:cs="Arial"/>
          <w:noProof/>
        </w:rPr>
        <w:t>Westphalen</w:t>
      </w:r>
      <w:r w:rsidR="009C07BB" w:rsidRPr="009C07BB">
        <w:rPr>
          <w:rFonts w:ascii="Arial" w:hAnsi="Arial" w:cs="Arial"/>
          <w:noProof/>
        </w:rPr>
        <w:t xml:space="preserve"> </w:t>
      </w:r>
      <w:r w:rsidR="009C07BB">
        <w:rPr>
          <w:rFonts w:ascii="Arial" w:hAnsi="Arial" w:cs="Arial"/>
          <w:noProof/>
        </w:rPr>
        <w:t>(</w:t>
      </w:r>
      <w:r w:rsidR="009C07BB" w:rsidRPr="009C07BB">
        <w:rPr>
          <w:rFonts w:ascii="Arial" w:hAnsi="Arial" w:cs="Arial"/>
          <w:noProof/>
        </w:rPr>
        <w:t>1999)</w:t>
      </w:r>
      <w:r w:rsidR="009C07BB">
        <w:rPr>
          <w:rFonts w:ascii="Arial" w:hAnsi="Arial" w:cs="Arial"/>
        </w:rPr>
        <w:t xml:space="preserve"> gedefinieerd als: “the </w:t>
      </w:r>
      <w:r w:rsidR="009C07BB" w:rsidRPr="009C07BB">
        <w:rPr>
          <w:rFonts w:ascii="Arial" w:hAnsi="Arial" w:cs="Arial"/>
          <w:lang w:val="en-US"/>
        </w:rPr>
        <w:t>knowledge, skills, competencies and other attributes embodied in individuals or groups of individuals acquired during their life and used to produce goods, services or ideas in market circumstances”</w:t>
      </w:r>
      <w:r w:rsidR="009C07BB">
        <w:rPr>
          <w:rFonts w:ascii="Arial" w:hAnsi="Arial" w:cs="Arial"/>
          <w:lang w:val="en-US"/>
        </w:rPr>
        <w:t xml:space="preserve">. </w:t>
      </w:r>
      <w:r w:rsidR="0086343C" w:rsidRPr="0086343C">
        <w:rPr>
          <w:rFonts w:ascii="Arial" w:hAnsi="Arial" w:cs="Arial"/>
        </w:rPr>
        <w:t>Deze definitie is gebaseerd op de definitie van de OECD (1996).</w:t>
      </w:r>
    </w:p>
    <w:p w:rsidR="00150A16" w:rsidRDefault="00150A16" w:rsidP="00DE58D6">
      <w:pPr>
        <w:pStyle w:val="000"/>
        <w:spacing w:line="360" w:lineRule="auto"/>
        <w:rPr>
          <w:rFonts w:ascii="Arial" w:hAnsi="Arial" w:cs="Arial"/>
        </w:rPr>
      </w:pPr>
      <w:r>
        <w:rPr>
          <w:rFonts w:ascii="Arial" w:hAnsi="Arial" w:cs="Arial"/>
        </w:rPr>
        <w:t>Human capital vormt samen met het structurele kapitaal het intellectuele kapitaal van een onderneming. Waar structureel kapitaal in het bezit van de onderneming is en hierdoor ook verhandeld kan worden, daar is human capital niet in het bezit van de onderneming</w:t>
      </w:r>
      <w:r w:rsidR="000D375D">
        <w:rPr>
          <w:rFonts w:ascii="Arial" w:hAnsi="Arial" w:cs="Arial"/>
        </w:rPr>
        <w:t xml:space="preserve">. Het zijn </w:t>
      </w:r>
      <w:r w:rsidR="000D375D">
        <w:rPr>
          <w:rFonts w:ascii="Arial" w:hAnsi="Arial" w:cs="Arial"/>
        </w:rPr>
        <w:lastRenderedPageBreak/>
        <w:t>namelijk de mensen zelf die in het bezit zijn van het human capital en niet de onderneming</w:t>
      </w:r>
      <w:sdt>
        <w:sdtPr>
          <w:rPr>
            <w:rFonts w:ascii="Arial" w:hAnsi="Arial" w:cs="Arial"/>
          </w:rPr>
          <w:id w:val="869350"/>
          <w:citation/>
        </w:sdtPr>
        <w:sdtContent>
          <w:r w:rsidR="00605D57">
            <w:rPr>
              <w:rFonts w:ascii="Arial" w:hAnsi="Arial" w:cs="Arial"/>
            </w:rPr>
            <w:fldChar w:fldCharType="begin"/>
          </w:r>
          <w:r w:rsidR="000D375D">
            <w:rPr>
              <w:rFonts w:ascii="Arial" w:hAnsi="Arial" w:cs="Arial"/>
            </w:rPr>
            <w:instrText xml:space="preserve"> CITATION Sve97 \l 1043 </w:instrText>
          </w:r>
          <w:r w:rsidR="00605D57">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(Sveiby, 1997)</w:t>
          </w:r>
          <w:r w:rsidR="00605D57">
            <w:rPr>
              <w:rFonts w:ascii="Arial" w:hAnsi="Arial" w:cs="Arial"/>
            </w:rPr>
            <w:fldChar w:fldCharType="end"/>
          </w:r>
        </w:sdtContent>
      </w:sdt>
      <w:r w:rsidR="000D375D">
        <w:rPr>
          <w:rFonts w:ascii="Arial" w:hAnsi="Arial" w:cs="Arial"/>
        </w:rPr>
        <w:t xml:space="preserve">. </w:t>
      </w:r>
    </w:p>
    <w:p w:rsidR="004673EC" w:rsidRPr="00150E5A" w:rsidRDefault="00082E5E" w:rsidP="00C27394">
      <w:pPr>
        <w:pStyle w:val="Kop2"/>
        <w:rPr>
          <w:rFonts w:ascii="Arial" w:hAnsi="Arial" w:cs="Arial"/>
          <w:i w:val="0"/>
          <w:sz w:val="22"/>
          <w:szCs w:val="22"/>
          <w:lang w:eastAsia="nl-NL"/>
        </w:rPr>
      </w:pPr>
      <w:bookmarkStart w:id="11" w:name="_Toc296327046"/>
      <w:r w:rsidRPr="00150E5A">
        <w:rPr>
          <w:rFonts w:ascii="Arial" w:hAnsi="Arial" w:cs="Arial"/>
          <w:i w:val="0"/>
          <w:sz w:val="22"/>
          <w:szCs w:val="22"/>
          <w:lang w:eastAsia="nl-NL"/>
        </w:rPr>
        <w:t xml:space="preserve">3.3 </w:t>
      </w:r>
      <w:r w:rsidR="004673EC" w:rsidRPr="00150E5A">
        <w:rPr>
          <w:rFonts w:ascii="Arial" w:hAnsi="Arial" w:cs="Arial"/>
          <w:i w:val="0"/>
          <w:sz w:val="22"/>
          <w:szCs w:val="22"/>
          <w:lang w:eastAsia="nl-NL"/>
        </w:rPr>
        <w:t>Opname op de balans</w:t>
      </w:r>
      <w:bookmarkEnd w:id="11"/>
    </w:p>
    <w:p w:rsidR="00C27394" w:rsidRPr="00C27394" w:rsidRDefault="00C27394" w:rsidP="00C27394">
      <w:pPr>
        <w:pStyle w:val="000"/>
        <w:rPr>
          <w:lang w:eastAsia="nl-NL"/>
        </w:rPr>
      </w:pPr>
    </w:p>
    <w:p w:rsidR="00150A16" w:rsidRDefault="004673EC" w:rsidP="00DE58D6">
      <w:pPr>
        <w:pStyle w:val="000"/>
        <w:spacing w:line="360" w:lineRule="auto"/>
        <w:rPr>
          <w:rFonts w:ascii="Arial" w:hAnsi="Arial" w:cs="Arial"/>
        </w:rPr>
      </w:pPr>
      <w:r>
        <w:rPr>
          <w:rFonts w:ascii="Arial" w:hAnsi="Arial" w:cs="Arial"/>
        </w:rPr>
        <w:t xml:space="preserve">Om opgenomen te mogen worden op de balans van een onderneming moet </w:t>
      </w:r>
      <w:r w:rsidR="00CA3455">
        <w:rPr>
          <w:rFonts w:ascii="Arial" w:hAnsi="Arial" w:cs="Arial"/>
        </w:rPr>
        <w:t>een bezitting</w:t>
      </w:r>
      <w:r>
        <w:rPr>
          <w:rFonts w:ascii="Arial" w:hAnsi="Arial" w:cs="Arial"/>
        </w:rPr>
        <w:t xml:space="preserve"> voldoen aan de definitie van een actief</w:t>
      </w:r>
      <w:r w:rsidR="007D5467">
        <w:rPr>
          <w:rFonts w:ascii="Arial" w:hAnsi="Arial" w:cs="Arial"/>
        </w:rPr>
        <w:t>: ”</w:t>
      </w:r>
      <w:r w:rsidR="007D5467" w:rsidRPr="007D5467">
        <w:rPr>
          <w:rFonts w:ascii="Arial" w:hAnsi="Arial" w:cs="Arial"/>
        </w:rPr>
        <w:t xml:space="preserve">Een actief is een uit gebeurtenissen uit het verleden voortgekomen middel waarover de rechtspersoon de beschikkingsmacht heeft en waaruit in de toekomst naar verwachting economische voordelen naar de rechtspersoon zullen vloeien”. Personeel voldoet aan </w:t>
      </w:r>
      <w:r w:rsidR="00232932">
        <w:rPr>
          <w:rFonts w:ascii="Arial" w:hAnsi="Arial" w:cs="Arial"/>
        </w:rPr>
        <w:t xml:space="preserve">alle eisen. Om aan personeel te komen zal een onderneming enige inspanning moeten verrichten, zo moet personeel geworven en opgeleid worden </w:t>
      </w:r>
      <w:r w:rsidR="00232932" w:rsidRPr="00232932">
        <w:rPr>
          <w:rFonts w:ascii="Arial" w:hAnsi="Arial" w:cs="Arial"/>
          <w:noProof/>
        </w:rPr>
        <w:t>(de Bos</w:t>
      </w:r>
      <w:r w:rsidR="004745E0">
        <w:rPr>
          <w:rFonts w:ascii="Arial" w:hAnsi="Arial" w:cs="Arial"/>
          <w:noProof/>
        </w:rPr>
        <w:t xml:space="preserve">, </w:t>
      </w:r>
      <w:r w:rsidR="00232932" w:rsidRPr="00232932">
        <w:rPr>
          <w:rFonts w:ascii="Arial" w:hAnsi="Arial" w:cs="Arial"/>
          <w:noProof/>
        </w:rPr>
        <w:t>2002)</w:t>
      </w:r>
      <w:r w:rsidR="00232932">
        <w:rPr>
          <w:rFonts w:ascii="Arial" w:hAnsi="Arial" w:cs="Arial"/>
        </w:rPr>
        <w:t>. Over de beschikkingsmacht over een werknemer bestaat nog enige discussie</w:t>
      </w:r>
      <w:r w:rsidR="00681EF8">
        <w:rPr>
          <w:rFonts w:ascii="Arial" w:hAnsi="Arial" w:cs="Arial"/>
        </w:rPr>
        <w:t xml:space="preserve">. De </w:t>
      </w:r>
      <w:r w:rsidR="00E322CA">
        <w:rPr>
          <w:rFonts w:ascii="Arial" w:hAnsi="Arial" w:cs="Arial"/>
        </w:rPr>
        <w:t>accountancyregels</w:t>
      </w:r>
      <w:r w:rsidR="00681EF8">
        <w:rPr>
          <w:rFonts w:ascii="Arial" w:hAnsi="Arial" w:cs="Arial"/>
        </w:rPr>
        <w:t xml:space="preserve"> zeg</w:t>
      </w:r>
      <w:r w:rsidR="00E322CA">
        <w:rPr>
          <w:rFonts w:ascii="Arial" w:hAnsi="Arial" w:cs="Arial"/>
        </w:rPr>
        <w:t>gen</w:t>
      </w:r>
      <w:r w:rsidR="00681EF8">
        <w:rPr>
          <w:rFonts w:ascii="Arial" w:hAnsi="Arial" w:cs="Arial"/>
        </w:rPr>
        <w:t xml:space="preserve"> expliciet dat personeel niet mag worden geactiveerd, omdat er onvoldoende beschikkingsmacht is over het personeel</w:t>
      </w:r>
      <w:r w:rsidR="00681EF8">
        <w:rPr>
          <w:rStyle w:val="Voetnootmarkering"/>
          <w:rFonts w:cs="Arial"/>
        </w:rPr>
        <w:footnoteReference w:id="11"/>
      </w:r>
      <w:r w:rsidR="004745E0">
        <w:rPr>
          <w:rFonts w:ascii="Arial" w:hAnsi="Arial" w:cs="Arial"/>
        </w:rPr>
        <w:t xml:space="preserve">. De Bos (2002) en </w:t>
      </w:r>
      <w:proofErr w:type="spellStart"/>
      <w:r w:rsidR="004745E0">
        <w:rPr>
          <w:rFonts w:ascii="Arial" w:hAnsi="Arial" w:cs="Arial"/>
        </w:rPr>
        <w:t>Sveiby</w:t>
      </w:r>
      <w:proofErr w:type="spellEnd"/>
      <w:r w:rsidR="004745E0">
        <w:rPr>
          <w:rFonts w:ascii="Arial" w:hAnsi="Arial" w:cs="Arial"/>
        </w:rPr>
        <w:t xml:space="preserve"> (1997) zijn hier echter van mening dat personeel wel onder de beschikkingsmacht van een onderneming valt. De Bos draagt aan dat </w:t>
      </w:r>
      <w:r w:rsidR="00E322CA">
        <w:rPr>
          <w:rFonts w:ascii="Arial" w:hAnsi="Arial" w:cs="Arial"/>
        </w:rPr>
        <w:t xml:space="preserve">de </w:t>
      </w:r>
      <w:r w:rsidR="004745E0">
        <w:rPr>
          <w:rFonts w:ascii="Arial" w:hAnsi="Arial" w:cs="Arial"/>
        </w:rPr>
        <w:t>twee partijen met elkaar v</w:t>
      </w:r>
      <w:r w:rsidR="00E322CA">
        <w:rPr>
          <w:rFonts w:ascii="Arial" w:hAnsi="Arial" w:cs="Arial"/>
        </w:rPr>
        <w:t>erbonden worden door middel van het arbeidscontract</w:t>
      </w:r>
      <w:r w:rsidR="004745E0">
        <w:rPr>
          <w:rFonts w:ascii="Arial" w:hAnsi="Arial" w:cs="Arial"/>
        </w:rPr>
        <w:t xml:space="preserve">. </w:t>
      </w:r>
      <w:proofErr w:type="spellStart"/>
      <w:r w:rsidR="004745E0">
        <w:rPr>
          <w:rFonts w:ascii="Arial" w:hAnsi="Arial" w:cs="Arial"/>
        </w:rPr>
        <w:t>Sveiby</w:t>
      </w:r>
      <w:proofErr w:type="spellEnd"/>
      <w:r w:rsidR="004745E0">
        <w:rPr>
          <w:rFonts w:ascii="Arial" w:hAnsi="Arial" w:cs="Arial"/>
        </w:rPr>
        <w:t xml:space="preserve"> voegt daaraan toe dat personeel loyaal is aan de werkgever, zolang ze eerlijk behandeld worden en een gevoel van verantwoordelijkheid hebben. Ook aan de laatste voorwaarde wordt voldaan aldus de Bos, hij acht het evident dat human capital zorgt voor economische voordelen.</w:t>
      </w:r>
      <w:r w:rsidR="004745E0">
        <w:rPr>
          <w:rFonts w:ascii="Arial" w:hAnsi="Arial" w:cs="Arial"/>
        </w:rPr>
        <w:br/>
        <w:t>Human capital voldoet</w:t>
      </w:r>
      <w:r w:rsidR="00E322CA">
        <w:rPr>
          <w:rFonts w:ascii="Arial" w:hAnsi="Arial" w:cs="Arial"/>
        </w:rPr>
        <w:t xml:space="preserve"> volgens de literatuur</w:t>
      </w:r>
      <w:r w:rsidR="004745E0">
        <w:rPr>
          <w:rFonts w:ascii="Arial" w:hAnsi="Arial" w:cs="Arial"/>
        </w:rPr>
        <w:t xml:space="preserve"> dus aan de eisen van een actief, maar om opgenomen te mogen worden op de balans dient aan IAS 38 te worden voldaan. Hierin staat dat </w:t>
      </w:r>
      <w:r w:rsidR="00F42333">
        <w:rPr>
          <w:rFonts w:ascii="Arial" w:hAnsi="Arial" w:cs="Arial"/>
        </w:rPr>
        <w:t>immateriële activa, waaronder intellectueel kapitaal valt, alleen mag worden opgenomen als:</w:t>
      </w:r>
    </w:p>
    <w:p w:rsidR="00F42333" w:rsidRDefault="00F42333" w:rsidP="008C4838">
      <w:pPr>
        <w:pStyle w:val="000"/>
        <w:numPr>
          <w:ilvl w:val="0"/>
          <w:numId w:val="13"/>
        </w:numPr>
        <w:spacing w:line="360" w:lineRule="auto"/>
        <w:rPr>
          <w:rFonts w:ascii="Arial" w:hAnsi="Arial" w:cs="Arial"/>
        </w:rPr>
      </w:pPr>
      <w:r>
        <w:rPr>
          <w:rFonts w:ascii="Arial" w:hAnsi="Arial" w:cs="Arial"/>
        </w:rPr>
        <w:t xml:space="preserve">Het waarschijnlijk is dat de toekomstige economische voordelen die een actief in zich bergt, zullen toekomen aan de </w:t>
      </w:r>
      <w:r w:rsidR="00E10C48">
        <w:rPr>
          <w:rFonts w:ascii="Arial" w:hAnsi="Arial" w:cs="Arial"/>
        </w:rPr>
        <w:t>rechtspersoon</w:t>
      </w:r>
      <w:r>
        <w:rPr>
          <w:rFonts w:ascii="Arial" w:hAnsi="Arial" w:cs="Arial"/>
        </w:rPr>
        <w:t>; en</w:t>
      </w:r>
    </w:p>
    <w:p w:rsidR="00F42333" w:rsidRDefault="00F42333" w:rsidP="008C4838">
      <w:pPr>
        <w:pStyle w:val="000"/>
        <w:numPr>
          <w:ilvl w:val="0"/>
          <w:numId w:val="13"/>
        </w:numPr>
        <w:spacing w:line="360" w:lineRule="auto"/>
        <w:rPr>
          <w:rFonts w:ascii="Arial" w:hAnsi="Arial" w:cs="Arial"/>
        </w:rPr>
      </w:pPr>
      <w:r>
        <w:rPr>
          <w:rFonts w:ascii="Arial" w:hAnsi="Arial" w:cs="Arial"/>
        </w:rPr>
        <w:t>De kosten van het actief betrouwbaar kunnen worden vastgesteld.</w:t>
      </w:r>
    </w:p>
    <w:p w:rsidR="00150A16" w:rsidRDefault="00E322CA" w:rsidP="00DE58D6">
      <w:pPr>
        <w:pStyle w:val="000"/>
        <w:spacing w:line="360" w:lineRule="auto"/>
        <w:rPr>
          <w:rFonts w:ascii="Arial" w:hAnsi="Arial" w:cs="Arial"/>
        </w:rPr>
      </w:pPr>
      <w:r>
        <w:rPr>
          <w:rFonts w:ascii="Arial" w:hAnsi="Arial" w:cs="Arial"/>
        </w:rPr>
        <w:t>Ook aan deze voorwaarde voldoet personeel volgens de Bos. Hier dienen echter aannames gemaakt te worden, aangezien er geen actieve markt voor werknemers is. Zo moet worden geschat wat de toekomstige opbrengsten van een werknemer zijn</w:t>
      </w:r>
      <w:r w:rsidR="00E10C48">
        <w:rPr>
          <w:rFonts w:ascii="Arial" w:hAnsi="Arial" w:cs="Arial"/>
        </w:rPr>
        <w:t>, zijn toekomstige salaris en de periode die de werknemer voor de onderneming blijft werken. Volgens de Bos zou personeel dus mogen worden geactiveerd en op de balans worden geplaatst.</w:t>
      </w:r>
    </w:p>
    <w:p w:rsidR="00E10C48" w:rsidRDefault="00E10C48" w:rsidP="00DE58D6">
      <w:pPr>
        <w:pStyle w:val="000"/>
        <w:spacing w:line="360" w:lineRule="auto"/>
        <w:rPr>
          <w:rFonts w:ascii="Arial" w:hAnsi="Arial" w:cs="Arial"/>
        </w:rPr>
      </w:pPr>
      <w:r>
        <w:rPr>
          <w:rFonts w:ascii="Arial" w:hAnsi="Arial" w:cs="Arial"/>
        </w:rPr>
        <w:lastRenderedPageBreak/>
        <w:t>Volgens IFRS en RJ mag het personeel dus niet op de balans worden opgenomen vanwege een gebrek aan beschikkingsmacht over het personeel.</w:t>
      </w:r>
    </w:p>
    <w:p w:rsidR="00E10C48" w:rsidRDefault="00E10C48" w:rsidP="00DE58D6">
      <w:pPr>
        <w:pStyle w:val="000"/>
        <w:spacing w:line="360" w:lineRule="auto"/>
        <w:rPr>
          <w:rFonts w:ascii="Arial" w:hAnsi="Arial" w:cs="Arial"/>
        </w:rPr>
      </w:pPr>
      <w:r>
        <w:rPr>
          <w:rFonts w:ascii="Arial" w:hAnsi="Arial" w:cs="Arial"/>
        </w:rPr>
        <w:t xml:space="preserve">Een uitzondering op deze groep werknemers zijn de voetbalspelers. Deze werknemers </w:t>
      </w:r>
      <w:r w:rsidR="0098439D">
        <w:rPr>
          <w:rFonts w:ascii="Arial" w:hAnsi="Arial" w:cs="Arial"/>
        </w:rPr>
        <w:t>moeten</w:t>
      </w:r>
      <w:r>
        <w:rPr>
          <w:rFonts w:ascii="Arial" w:hAnsi="Arial" w:cs="Arial"/>
        </w:rPr>
        <w:t xml:space="preserve"> </w:t>
      </w:r>
      <w:r w:rsidR="0098439D">
        <w:rPr>
          <w:rFonts w:ascii="Arial" w:hAnsi="Arial" w:cs="Arial"/>
        </w:rPr>
        <w:t>zelfs</w:t>
      </w:r>
      <w:r>
        <w:rPr>
          <w:rFonts w:ascii="Arial" w:hAnsi="Arial" w:cs="Arial"/>
        </w:rPr>
        <w:t xml:space="preserve"> worden </w:t>
      </w:r>
      <w:r w:rsidR="0098439D">
        <w:rPr>
          <w:rFonts w:ascii="Arial" w:hAnsi="Arial" w:cs="Arial"/>
        </w:rPr>
        <w:t>opgenomen in</w:t>
      </w:r>
      <w:r>
        <w:rPr>
          <w:rFonts w:ascii="Arial" w:hAnsi="Arial" w:cs="Arial"/>
        </w:rPr>
        <w:t xml:space="preserve"> de balans van de betaald voetbalorganisatie. </w:t>
      </w:r>
    </w:p>
    <w:p w:rsidR="00D42F2A" w:rsidRPr="006F4FDC" w:rsidRDefault="00F05078" w:rsidP="00DE58D6">
      <w:pPr>
        <w:pStyle w:val="000"/>
        <w:spacing w:line="360" w:lineRule="auto"/>
        <w:rPr>
          <w:rFonts w:ascii="Arial" w:hAnsi="Arial" w:cs="Arial"/>
        </w:rPr>
      </w:pPr>
      <w:r w:rsidRPr="006F4FDC">
        <w:rPr>
          <w:rFonts w:ascii="Arial" w:hAnsi="Arial" w:cs="Arial"/>
        </w:rPr>
        <w:t xml:space="preserve">De KNVB heeft hiervoor zijn eigen accountingregels opgesteld, de KNVB-GAAP. </w:t>
      </w:r>
      <w:r w:rsidR="00A37682" w:rsidRPr="006F4FDC">
        <w:rPr>
          <w:rFonts w:ascii="Arial" w:hAnsi="Arial" w:cs="Arial"/>
        </w:rPr>
        <w:t xml:space="preserve">Schending van deze regels kan leiden tot intrekken van de licentie voor betaald voetbal. </w:t>
      </w:r>
      <w:r w:rsidRPr="006F4FDC">
        <w:rPr>
          <w:rFonts w:ascii="Arial" w:hAnsi="Arial" w:cs="Arial"/>
        </w:rPr>
        <w:t>Enkele van de voorschriften hiervan zijn</w:t>
      </w:r>
      <w:r w:rsidR="00EA58B6" w:rsidRPr="006F4FDC">
        <w:rPr>
          <w:rFonts w:ascii="Arial" w:hAnsi="Arial" w:cs="Arial"/>
        </w:rPr>
        <w:t xml:space="preserve"> </w:t>
      </w:r>
      <w:sdt>
        <w:sdtPr>
          <w:rPr>
            <w:rFonts w:ascii="Arial" w:hAnsi="Arial" w:cs="Arial"/>
          </w:rPr>
          <w:id w:val="3212297"/>
          <w:citation/>
        </w:sdtPr>
        <w:sdtContent>
          <w:r w:rsidR="00605D57" w:rsidRPr="006F4FDC">
            <w:rPr>
              <w:rFonts w:ascii="Arial" w:hAnsi="Arial" w:cs="Arial"/>
            </w:rPr>
            <w:fldChar w:fldCharType="begin"/>
          </w:r>
          <w:r w:rsidR="00EA58B6" w:rsidRPr="006F4FDC">
            <w:rPr>
              <w:rFonts w:ascii="Arial" w:hAnsi="Arial" w:cs="Arial"/>
            </w:rPr>
            <w:instrText xml:space="preserve"> CITATION Bor10 \l 1043 </w:instrText>
          </w:r>
          <w:r w:rsidR="00605D57" w:rsidRPr="006F4FDC">
            <w:rPr>
              <w:rFonts w:ascii="Arial" w:hAnsi="Arial" w:cs="Arial"/>
            </w:rPr>
            <w:fldChar w:fldCharType="separate"/>
          </w:r>
          <w:r w:rsidR="00A43565" w:rsidRPr="00A43565">
            <w:rPr>
              <w:rFonts w:ascii="Arial" w:hAnsi="Arial" w:cs="Arial"/>
              <w:noProof/>
            </w:rPr>
            <w:t>(Borst &amp; Elzinga, 2010)</w:t>
          </w:r>
          <w:r w:rsidR="00605D57" w:rsidRPr="006F4FDC">
            <w:rPr>
              <w:rFonts w:ascii="Arial" w:hAnsi="Arial" w:cs="Arial"/>
            </w:rPr>
            <w:fldChar w:fldCharType="end"/>
          </w:r>
        </w:sdtContent>
      </w:sdt>
      <w:r w:rsidR="00EA58B6" w:rsidRPr="006F4FDC">
        <w:rPr>
          <w:rFonts w:ascii="Arial" w:hAnsi="Arial" w:cs="Arial"/>
        </w:rPr>
        <w:t>:</w:t>
      </w:r>
    </w:p>
    <w:p w:rsidR="00F05078" w:rsidRPr="006F4FDC" w:rsidRDefault="00F05078" w:rsidP="008C4838">
      <w:pPr>
        <w:pStyle w:val="000"/>
        <w:numPr>
          <w:ilvl w:val="0"/>
          <w:numId w:val="12"/>
        </w:numPr>
        <w:spacing w:line="360" w:lineRule="auto"/>
        <w:rPr>
          <w:rFonts w:ascii="Arial" w:hAnsi="Arial" w:cs="Arial"/>
        </w:rPr>
      </w:pPr>
      <w:r w:rsidRPr="006F4FDC">
        <w:rPr>
          <w:rFonts w:ascii="Arial" w:hAnsi="Arial" w:cs="Arial"/>
        </w:rPr>
        <w:t>Vergoedingsommen</w:t>
      </w:r>
      <w:r w:rsidRPr="006F4FDC">
        <w:rPr>
          <w:rStyle w:val="Voetnootmarkering"/>
          <w:rFonts w:ascii="Arial" w:hAnsi="Arial" w:cs="Arial"/>
        </w:rPr>
        <w:footnoteReference w:id="12"/>
      </w:r>
      <w:r w:rsidRPr="006F4FDC">
        <w:rPr>
          <w:rFonts w:ascii="Arial" w:hAnsi="Arial" w:cs="Arial"/>
        </w:rPr>
        <w:t xml:space="preserve"> dienen te worden gewaardeerd tegen historische kostprijs en lineair geamortiseerd. </w:t>
      </w:r>
    </w:p>
    <w:p w:rsidR="00F05078" w:rsidRPr="006F4FDC" w:rsidRDefault="00F05078" w:rsidP="008C4838">
      <w:pPr>
        <w:pStyle w:val="000"/>
        <w:numPr>
          <w:ilvl w:val="0"/>
          <w:numId w:val="12"/>
        </w:numPr>
        <w:spacing w:line="360" w:lineRule="auto"/>
        <w:rPr>
          <w:rFonts w:ascii="Arial" w:hAnsi="Arial" w:cs="Arial"/>
        </w:rPr>
      </w:pPr>
      <w:r w:rsidRPr="006F4FDC">
        <w:rPr>
          <w:rFonts w:ascii="Arial" w:hAnsi="Arial" w:cs="Arial"/>
        </w:rPr>
        <w:t xml:space="preserve">Het verloop van de post vergoedingssommen dient in een sluitend overzicht per individu te worden weergegeven. </w:t>
      </w:r>
    </w:p>
    <w:p w:rsidR="0098439D" w:rsidRDefault="00F05078" w:rsidP="008C4838">
      <w:pPr>
        <w:pStyle w:val="000"/>
        <w:numPr>
          <w:ilvl w:val="0"/>
          <w:numId w:val="12"/>
        </w:numPr>
        <w:spacing w:line="360" w:lineRule="auto"/>
        <w:rPr>
          <w:rFonts w:ascii="Arial" w:hAnsi="Arial" w:cs="Arial"/>
        </w:rPr>
      </w:pPr>
      <w:r w:rsidRPr="006F4FDC">
        <w:rPr>
          <w:rFonts w:ascii="Arial" w:hAnsi="Arial" w:cs="Arial"/>
        </w:rPr>
        <w:t xml:space="preserve">Baten verantwoord onder omzet betreffen slechts de baten die zijn ontstaan bij uitvoering van de normale activiteiten van de licentiehouder. Transferactiviteiten worden niet verstaan onder de normale activiteiten van een licentiehouder. </w:t>
      </w:r>
    </w:p>
    <w:p w:rsidR="00EB2184" w:rsidRDefault="00EB2184" w:rsidP="0098439D">
      <w:pPr>
        <w:pStyle w:val="000"/>
        <w:spacing w:line="360" w:lineRule="auto"/>
        <w:rPr>
          <w:rFonts w:ascii="Arial" w:hAnsi="Arial" w:cs="Arial"/>
        </w:rPr>
      </w:pPr>
      <w:r>
        <w:rPr>
          <w:rFonts w:ascii="Arial" w:hAnsi="Arial" w:cs="Arial"/>
        </w:rPr>
        <w:t>Het niet mogen activeren van het personeel op de balans betekent dat uitgaven aan het personeel worden gezien als kosten.</w:t>
      </w:r>
      <w:r w:rsidR="002B7306">
        <w:rPr>
          <w:rFonts w:ascii="Arial" w:hAnsi="Arial" w:cs="Arial"/>
        </w:rPr>
        <w:t xml:space="preserve"> Uitgaven aan het personeel leidt dus tot verlaging van de winst.</w:t>
      </w:r>
    </w:p>
    <w:p w:rsidR="001372B3" w:rsidRDefault="001372B3" w:rsidP="001372B3">
      <w:pPr>
        <w:pStyle w:val="000"/>
        <w:spacing w:line="360" w:lineRule="auto"/>
        <w:rPr>
          <w:rFonts w:ascii="Arial" w:hAnsi="Arial" w:cs="Arial"/>
        </w:rPr>
      </w:pPr>
      <w:r>
        <w:rPr>
          <w:rFonts w:ascii="Arial" w:hAnsi="Arial" w:cs="Arial"/>
        </w:rPr>
        <w:t>Een door KPMG verricht onderzoek in 1996</w:t>
      </w:r>
      <w:r>
        <w:rPr>
          <w:rStyle w:val="Voetnootmarkering"/>
          <w:rFonts w:cs="Arial"/>
        </w:rPr>
        <w:footnoteReference w:id="13"/>
      </w:r>
      <w:r>
        <w:rPr>
          <w:rFonts w:ascii="Arial" w:hAnsi="Arial" w:cs="Arial"/>
        </w:rPr>
        <w:t xml:space="preserve"> leidde tot de conclusie dat het in de balans opnemen van kennis niet reëel was, maar dat opname in een bijlage van het jaarverslag wel een mogelijkheid was. Op internationaal gebied heeft de </w:t>
      </w:r>
      <w:r w:rsidRPr="000D2E8D">
        <w:rPr>
          <w:rFonts w:ascii="Arial" w:hAnsi="Arial" w:cs="Arial"/>
          <w:noProof/>
        </w:rPr>
        <w:t>OECD</w:t>
      </w:r>
      <w:r>
        <w:rPr>
          <w:rFonts w:ascii="Arial" w:hAnsi="Arial" w:cs="Arial"/>
          <w:noProof/>
        </w:rPr>
        <w:t xml:space="preserve"> (1996) onder de naam “Human Resource Costing and Accounting” ook geopperd om human capital gegevens te verwerken in een bijlage bij het jaarverslag. </w:t>
      </w:r>
    </w:p>
    <w:p w:rsidR="0098439D" w:rsidRDefault="0098439D" w:rsidP="0098439D">
      <w:pPr>
        <w:pStyle w:val="000"/>
        <w:spacing w:line="360" w:lineRule="auto"/>
        <w:rPr>
          <w:rFonts w:ascii="Arial" w:hAnsi="Arial" w:cs="Arial"/>
        </w:rPr>
      </w:pPr>
      <w:r>
        <w:rPr>
          <w:rFonts w:ascii="Arial" w:hAnsi="Arial" w:cs="Arial"/>
        </w:rPr>
        <w:t>Human capital kan dus worden omschreven als alle capaciteiten die een mens in zich heeft voor het produceren van diensten of verrichten van diensten. Daarnaast mag het personeel van een onderneming niet worden geactiveerd</w:t>
      </w:r>
      <w:r w:rsidR="00297934">
        <w:rPr>
          <w:rFonts w:ascii="Arial" w:hAnsi="Arial" w:cs="Arial"/>
        </w:rPr>
        <w:t xml:space="preserve"> volgens de accountingregels. Alleen voetballers die onder contract staan bij een betaald voetbalorganisatie mogen wel worden opgenomen.</w:t>
      </w:r>
      <w:r w:rsidR="002B7306">
        <w:rPr>
          <w:rFonts w:ascii="Arial" w:hAnsi="Arial" w:cs="Arial"/>
        </w:rPr>
        <w:t xml:space="preserve"> Het personeel wordt in het bedrijfsleven gezien als een kostenpost, uitgaven aan het personeel leiden tot verlaging van de winst.</w:t>
      </w:r>
    </w:p>
    <w:p w:rsidR="00A73972" w:rsidRPr="0098439D" w:rsidRDefault="00A73972" w:rsidP="0098439D">
      <w:pPr>
        <w:pStyle w:val="000"/>
        <w:spacing w:line="360" w:lineRule="auto"/>
        <w:rPr>
          <w:rFonts w:ascii="Arial" w:hAnsi="Arial" w:cs="Arial"/>
        </w:rPr>
      </w:pPr>
    </w:p>
    <w:p w:rsidR="008A1DF7" w:rsidRPr="00150E5A" w:rsidRDefault="003712A6" w:rsidP="00C27394">
      <w:pPr>
        <w:pStyle w:val="Kop2"/>
        <w:rPr>
          <w:rFonts w:ascii="Arial" w:hAnsi="Arial" w:cs="Arial"/>
          <w:i w:val="0"/>
          <w:sz w:val="22"/>
          <w:szCs w:val="22"/>
          <w:lang w:eastAsia="nl-NL"/>
        </w:rPr>
      </w:pPr>
      <w:bookmarkStart w:id="12" w:name="_Toc296327047"/>
      <w:r w:rsidRPr="00150E5A">
        <w:rPr>
          <w:rFonts w:ascii="Arial" w:hAnsi="Arial" w:cs="Arial"/>
          <w:i w:val="0"/>
          <w:sz w:val="22"/>
          <w:szCs w:val="22"/>
          <w:lang w:eastAsia="nl-NL"/>
        </w:rPr>
        <w:lastRenderedPageBreak/>
        <w:t>3.</w:t>
      </w:r>
      <w:r w:rsidR="00082E5E" w:rsidRPr="00150E5A">
        <w:rPr>
          <w:rFonts w:ascii="Arial" w:hAnsi="Arial" w:cs="Arial"/>
          <w:i w:val="0"/>
          <w:sz w:val="22"/>
          <w:szCs w:val="22"/>
          <w:lang w:eastAsia="nl-NL"/>
        </w:rPr>
        <w:t>4</w:t>
      </w:r>
      <w:r w:rsidRPr="00150E5A">
        <w:rPr>
          <w:rFonts w:ascii="Arial" w:hAnsi="Arial" w:cs="Arial"/>
          <w:i w:val="0"/>
          <w:sz w:val="22"/>
          <w:szCs w:val="22"/>
          <w:lang w:eastAsia="nl-NL"/>
        </w:rPr>
        <w:t xml:space="preserve"> Voor- en nadelen opnemen van Human Capital</w:t>
      </w:r>
      <w:bookmarkEnd w:id="12"/>
    </w:p>
    <w:p w:rsidR="00082E5E" w:rsidRDefault="00082E5E" w:rsidP="00DE58D6">
      <w:pPr>
        <w:pStyle w:val="000"/>
        <w:spacing w:line="360" w:lineRule="auto"/>
        <w:rPr>
          <w:rFonts w:ascii="Arial" w:hAnsi="Arial" w:cs="Arial"/>
        </w:rPr>
      </w:pPr>
    </w:p>
    <w:p w:rsidR="009B353C" w:rsidRDefault="002B7306" w:rsidP="00DE58D6">
      <w:pPr>
        <w:pStyle w:val="000"/>
        <w:spacing w:line="360" w:lineRule="auto"/>
        <w:rPr>
          <w:rFonts w:ascii="Arial" w:hAnsi="Arial" w:cs="Arial"/>
        </w:rPr>
      </w:pPr>
      <w:r>
        <w:rPr>
          <w:rFonts w:ascii="Arial" w:hAnsi="Arial" w:cs="Arial"/>
        </w:rPr>
        <w:t>Volgens zowel de IFRS als de RJ mag personeel niet worden opgenomen op de balans.</w:t>
      </w:r>
      <w:r w:rsidR="00E83A06">
        <w:rPr>
          <w:rFonts w:ascii="Arial" w:hAnsi="Arial" w:cs="Arial"/>
        </w:rPr>
        <w:t xml:space="preserve"> De subjectiviteit van de waardering is in de ogen van de regelgevers te groot om betrouwbaar te kunnen worden weergegeven in de balans.</w:t>
      </w:r>
      <w:r>
        <w:rPr>
          <w:rFonts w:ascii="Arial" w:hAnsi="Arial" w:cs="Arial"/>
        </w:rPr>
        <w:t xml:space="preserve"> </w:t>
      </w:r>
      <w:r w:rsidR="00D13715">
        <w:rPr>
          <w:rFonts w:ascii="Arial" w:hAnsi="Arial" w:cs="Arial"/>
        </w:rPr>
        <w:t>In de literatuur zijn echter wel voorstanders voor opname van human capital</w:t>
      </w:r>
      <w:r w:rsidR="00E83A06">
        <w:rPr>
          <w:rFonts w:ascii="Arial" w:hAnsi="Arial" w:cs="Arial"/>
        </w:rPr>
        <w:t>.</w:t>
      </w:r>
    </w:p>
    <w:p w:rsidR="001557F8" w:rsidRDefault="009B353C" w:rsidP="00DE58D6">
      <w:pPr>
        <w:pStyle w:val="000"/>
        <w:spacing w:line="360" w:lineRule="auto"/>
        <w:rPr>
          <w:rFonts w:ascii="Arial" w:hAnsi="Arial" w:cs="Arial"/>
        </w:rPr>
      </w:pPr>
      <w:r w:rsidRPr="009B353C">
        <w:rPr>
          <w:rFonts w:ascii="Arial" w:hAnsi="Arial" w:cs="Arial"/>
          <w:noProof/>
        </w:rPr>
        <w:t>Dolfsma</w:t>
      </w:r>
      <w:r>
        <w:rPr>
          <w:rFonts w:ascii="Arial" w:hAnsi="Arial" w:cs="Arial"/>
          <w:noProof/>
        </w:rPr>
        <w:t xml:space="preserve"> (</w:t>
      </w:r>
      <w:r w:rsidRPr="009B353C">
        <w:rPr>
          <w:rFonts w:ascii="Arial" w:hAnsi="Arial" w:cs="Arial"/>
          <w:noProof/>
        </w:rPr>
        <w:t>2001)</w:t>
      </w:r>
      <w:r>
        <w:rPr>
          <w:rFonts w:ascii="Arial" w:hAnsi="Arial" w:cs="Arial"/>
          <w:noProof/>
        </w:rPr>
        <w:t xml:space="preserve"> vergelijkt het human capital in het bedrijfsleven met de situatie van human capital in de voetbalwereld. Hij ziet gelijkenissen en is daarom ook van mening dat human capital, net als in de voetbaleconomie, kan worden geactiveerd op de balans.</w:t>
      </w:r>
      <w:r w:rsidR="00125FF7">
        <w:rPr>
          <w:rFonts w:ascii="Arial" w:hAnsi="Arial" w:cs="Arial"/>
          <w:noProof/>
        </w:rPr>
        <w:t xml:space="preserve"> Het aantrekken van een kenniswerker of van een voetbalspeler  is in beide gevallen een investering. Bij beide soorten werknermer is er sprake van een zoektocht naar een geschikte kandidaat en is een </w:t>
      </w:r>
      <w:r w:rsidR="00125FF7">
        <w:rPr>
          <w:rFonts w:ascii="Arial" w:hAnsi="Arial" w:cs="Arial"/>
        </w:rPr>
        <w:t xml:space="preserve">inwerkperiode aanwezig waarin de werknemer nog niet optimaal functioneert. Hoewel kenniswerkers door het huidige arbeidsrecht niet voor langere tijd aan de onderneming zijn gebonden, is er </w:t>
      </w:r>
      <w:r w:rsidR="001557F8">
        <w:rPr>
          <w:rFonts w:ascii="Arial" w:hAnsi="Arial" w:cs="Arial"/>
        </w:rPr>
        <w:t xml:space="preserve">weldegelijk sprake van behoud van kennis. Zo kan een werknemer contractueel verplicht worden de kosten van genoten opleidingen en cursussen terug te betalen bij voortijdig vertrek. Ook kan een zogenaamde concurrentiebeding worden opgesteld, waarin staat dat de werknemer niet bij een </w:t>
      </w:r>
      <w:r w:rsidR="00E56A15">
        <w:rPr>
          <w:rFonts w:ascii="Arial" w:hAnsi="Arial" w:cs="Arial"/>
        </w:rPr>
        <w:t>concurrerende</w:t>
      </w:r>
      <w:r w:rsidR="001557F8">
        <w:rPr>
          <w:rFonts w:ascii="Arial" w:hAnsi="Arial" w:cs="Arial"/>
        </w:rPr>
        <w:t xml:space="preserve"> onderneming mag werken. Op deze twee manieren kan een onderneming zorg dragen voor het binnenboord blijven van kennis. </w:t>
      </w:r>
      <w:r w:rsidR="00712B49">
        <w:rPr>
          <w:rFonts w:ascii="Arial" w:hAnsi="Arial" w:cs="Arial"/>
        </w:rPr>
        <w:t>Omdat</w:t>
      </w:r>
      <w:r w:rsidR="005C6247">
        <w:rPr>
          <w:rFonts w:ascii="Arial" w:hAnsi="Arial" w:cs="Arial"/>
        </w:rPr>
        <w:t xml:space="preserve"> human capital deel uitmaakt van het intellectueel kapitaal van een onderneming, draagt </w:t>
      </w:r>
      <w:r w:rsidR="00B91F03">
        <w:rPr>
          <w:rFonts w:ascii="Arial" w:hAnsi="Arial" w:cs="Arial"/>
        </w:rPr>
        <w:t xml:space="preserve">het activeren van het human capital bij aan de verkleining van de value gap. </w:t>
      </w:r>
      <w:r w:rsidR="00712B49">
        <w:rPr>
          <w:rFonts w:ascii="Arial" w:hAnsi="Arial" w:cs="Arial"/>
        </w:rPr>
        <w:t xml:space="preserve">De verkleining van de value gap wordt als belangrijk issue gezien </w:t>
      </w:r>
      <w:sdt>
        <w:sdtPr>
          <w:rPr>
            <w:rFonts w:ascii="Arial" w:hAnsi="Arial" w:cs="Arial"/>
          </w:rPr>
          <w:id w:val="2301692"/>
          <w:citation/>
        </w:sdtPr>
        <w:sdtContent>
          <w:r w:rsidR="00605D57">
            <w:rPr>
              <w:rFonts w:ascii="Arial" w:hAnsi="Arial" w:cs="Arial"/>
            </w:rPr>
            <w:fldChar w:fldCharType="begin"/>
          </w:r>
          <w:r w:rsidR="00AF434D">
            <w:rPr>
              <w:rFonts w:ascii="Arial" w:hAnsi="Arial" w:cs="Arial"/>
            </w:rPr>
            <w:instrText xml:space="preserve"> CITATION Bak02 \t  \l 1043  </w:instrText>
          </w:r>
          <w:r w:rsidR="00605D57">
            <w:rPr>
              <w:rFonts w:ascii="Arial" w:hAnsi="Arial" w:cs="Arial"/>
            </w:rPr>
            <w:fldChar w:fldCharType="separate"/>
          </w:r>
          <w:r w:rsidR="00AF434D" w:rsidRPr="00AF434D">
            <w:rPr>
              <w:rFonts w:ascii="Arial" w:hAnsi="Arial" w:cs="Arial"/>
              <w:noProof/>
            </w:rPr>
            <w:t>(Bakker, 2002)</w:t>
          </w:r>
          <w:r w:rsidR="00605D57">
            <w:rPr>
              <w:rFonts w:ascii="Arial" w:hAnsi="Arial" w:cs="Arial"/>
            </w:rPr>
            <w:fldChar w:fldCharType="end"/>
          </w:r>
        </w:sdtContent>
      </w:sdt>
      <w:r w:rsidR="004E05B7">
        <w:rPr>
          <w:rFonts w:ascii="Arial" w:hAnsi="Arial" w:cs="Arial"/>
        </w:rPr>
        <w:t xml:space="preserve">. Tevens is human capital zeer relevant voor investeerders bij het nemen van beleggingsbeslissingen </w:t>
      </w:r>
      <w:sdt>
        <w:sdtPr>
          <w:rPr>
            <w:rFonts w:ascii="Arial" w:hAnsi="Arial" w:cs="Arial"/>
          </w:rPr>
          <w:id w:val="2301693"/>
          <w:citation/>
        </w:sdtPr>
        <w:sdtContent>
          <w:r w:rsidR="00605D57">
            <w:rPr>
              <w:rFonts w:ascii="Arial" w:hAnsi="Arial" w:cs="Arial"/>
            </w:rPr>
            <w:fldChar w:fldCharType="begin"/>
          </w:r>
          <w:r w:rsidR="004E05B7">
            <w:rPr>
              <w:rFonts w:ascii="Arial" w:hAnsi="Arial" w:cs="Arial"/>
            </w:rPr>
            <w:instrText xml:space="preserve"> CITATION Fla021 \l 1043 </w:instrText>
          </w:r>
          <w:r w:rsidR="00605D57">
            <w:rPr>
              <w:rFonts w:ascii="Arial" w:hAnsi="Arial" w:cs="Arial"/>
            </w:rPr>
            <w:fldChar w:fldCharType="separate"/>
          </w:r>
          <w:r w:rsidR="00A43565" w:rsidRPr="00A43565">
            <w:rPr>
              <w:rFonts w:ascii="Arial" w:hAnsi="Arial" w:cs="Arial"/>
              <w:noProof/>
            </w:rPr>
            <w:t>(Flamholtz, Bullen, &amp; Hua, 2002)</w:t>
          </w:r>
          <w:r w:rsidR="00605D57">
            <w:rPr>
              <w:rFonts w:ascii="Arial" w:hAnsi="Arial" w:cs="Arial"/>
            </w:rPr>
            <w:fldChar w:fldCharType="end"/>
          </w:r>
        </w:sdtContent>
      </w:sdt>
      <w:r w:rsidR="004E05B7">
        <w:rPr>
          <w:rFonts w:ascii="Arial" w:hAnsi="Arial" w:cs="Arial"/>
        </w:rPr>
        <w:t xml:space="preserve">. Naast het feit dat accounting voor human capital van belang is voor externe verslaggeving, is het volgens </w:t>
      </w:r>
      <w:proofErr w:type="spellStart"/>
      <w:r w:rsidR="004E05B7">
        <w:rPr>
          <w:rFonts w:ascii="Arial" w:hAnsi="Arial" w:cs="Arial"/>
        </w:rPr>
        <w:t>Flamholts</w:t>
      </w:r>
      <w:proofErr w:type="spellEnd"/>
      <w:r w:rsidR="004E05B7">
        <w:rPr>
          <w:rFonts w:ascii="Arial" w:hAnsi="Arial" w:cs="Arial"/>
        </w:rPr>
        <w:t xml:space="preserve"> et al (2002) ook een prima managementtool. De kennis die wordt opgedaan bij de waardering van human capital kan besluiten, zoals ontslagen of juist investeringen, veranderen</w:t>
      </w:r>
      <w:r w:rsidR="00A03B98">
        <w:rPr>
          <w:rFonts w:ascii="Arial" w:hAnsi="Arial" w:cs="Arial"/>
        </w:rPr>
        <w:t>, en juist deze investeringen leiden tot betere bedrijfsresultaten</w:t>
      </w:r>
      <w:r w:rsidR="00B65636">
        <w:rPr>
          <w:rFonts w:ascii="Arial" w:hAnsi="Arial" w:cs="Arial"/>
        </w:rPr>
        <w:t xml:space="preserve"> </w:t>
      </w:r>
      <w:sdt>
        <w:sdtPr>
          <w:rPr>
            <w:rFonts w:ascii="Arial" w:hAnsi="Arial" w:cs="Arial"/>
          </w:rPr>
          <w:id w:val="2301694"/>
          <w:citation/>
        </w:sdtPr>
        <w:sdtContent>
          <w:r w:rsidR="00605D57">
            <w:rPr>
              <w:rFonts w:ascii="Arial" w:hAnsi="Arial" w:cs="Arial"/>
            </w:rPr>
            <w:fldChar w:fldCharType="begin"/>
          </w:r>
          <w:r w:rsidR="00B65636">
            <w:rPr>
              <w:rFonts w:ascii="Arial" w:hAnsi="Arial" w:cs="Arial"/>
            </w:rPr>
            <w:instrText xml:space="preserve"> CITATION van03 \l 1043 </w:instrText>
          </w:r>
          <w:r w:rsidR="00605D57">
            <w:rPr>
              <w:rFonts w:ascii="Arial" w:hAnsi="Arial" w:cs="Arial"/>
            </w:rPr>
            <w:fldChar w:fldCharType="separate"/>
          </w:r>
          <w:r w:rsidR="00A43565" w:rsidRPr="00A43565">
            <w:rPr>
              <w:rFonts w:ascii="Arial" w:hAnsi="Arial" w:cs="Arial"/>
              <w:noProof/>
            </w:rPr>
            <w:t>(van Loo &amp; de Grip, 2003)</w:t>
          </w:r>
          <w:r w:rsidR="00605D57">
            <w:rPr>
              <w:rFonts w:ascii="Arial" w:hAnsi="Arial" w:cs="Arial"/>
            </w:rPr>
            <w:fldChar w:fldCharType="end"/>
          </w:r>
        </w:sdtContent>
      </w:sdt>
      <w:r w:rsidR="00B65636">
        <w:rPr>
          <w:rFonts w:ascii="Arial" w:hAnsi="Arial" w:cs="Arial"/>
        </w:rPr>
        <w:t>.</w:t>
      </w:r>
      <w:r w:rsidR="002D068D">
        <w:rPr>
          <w:rFonts w:ascii="Arial" w:hAnsi="Arial" w:cs="Arial"/>
        </w:rPr>
        <w:t xml:space="preserve"> </w:t>
      </w:r>
    </w:p>
    <w:p w:rsidR="004E05B7" w:rsidRDefault="00B65636" w:rsidP="00DE58D6">
      <w:pPr>
        <w:pStyle w:val="000"/>
        <w:spacing w:line="360" w:lineRule="auto"/>
        <w:rPr>
          <w:rFonts w:ascii="Arial" w:hAnsi="Arial" w:cs="Arial"/>
        </w:rPr>
      </w:pPr>
      <w:r>
        <w:rPr>
          <w:rFonts w:ascii="Arial" w:hAnsi="Arial" w:cs="Arial"/>
        </w:rPr>
        <w:t>De nadelen die gelden voor de opname van intellectueel kapitaal gelden ook voor de opname van human capital. Zo is de manier van waarderen erg onzeker en subjectief</w:t>
      </w:r>
      <w:r w:rsidR="008B0FD4">
        <w:rPr>
          <w:rFonts w:ascii="Arial" w:hAnsi="Arial" w:cs="Arial"/>
        </w:rPr>
        <w:t xml:space="preserve">, daarnaast zijn schuldeisers en kredietverschaffers niet </w:t>
      </w:r>
      <w:r w:rsidR="00E56A15">
        <w:rPr>
          <w:rFonts w:ascii="Arial" w:hAnsi="Arial" w:cs="Arial"/>
        </w:rPr>
        <w:t>geïnteresseerd</w:t>
      </w:r>
      <w:r w:rsidR="008B0FD4">
        <w:rPr>
          <w:rFonts w:ascii="Arial" w:hAnsi="Arial" w:cs="Arial"/>
        </w:rPr>
        <w:t xml:space="preserve"> in </w:t>
      </w:r>
      <w:r w:rsidR="00E56A15">
        <w:rPr>
          <w:rFonts w:ascii="Arial" w:hAnsi="Arial" w:cs="Arial"/>
        </w:rPr>
        <w:t>intellectueel kapitaal</w:t>
      </w:r>
      <w:r w:rsidR="008B0FD4">
        <w:rPr>
          <w:rFonts w:ascii="Arial" w:hAnsi="Arial" w:cs="Arial"/>
        </w:rPr>
        <w:t xml:space="preserve">. Zij willen bij faillissement zeker weten dat zij hun geïnvesteerde geld terug krijgen </w:t>
      </w:r>
      <w:sdt>
        <w:sdtPr>
          <w:rPr>
            <w:rFonts w:ascii="Arial" w:hAnsi="Arial" w:cs="Arial"/>
          </w:rPr>
          <w:id w:val="2301695"/>
          <w:citation/>
        </w:sdtPr>
        <w:sdtContent>
          <w:r w:rsidR="00605D57">
            <w:rPr>
              <w:rFonts w:ascii="Arial" w:hAnsi="Arial" w:cs="Arial"/>
            </w:rPr>
            <w:fldChar w:fldCharType="begin"/>
          </w:r>
          <w:r w:rsidR="008B0FD4">
            <w:rPr>
              <w:rFonts w:ascii="Arial" w:hAnsi="Arial" w:cs="Arial"/>
            </w:rPr>
            <w:instrText xml:space="preserve"> CITATION Bak09 \t  \l 1043  </w:instrText>
          </w:r>
          <w:r w:rsidR="00605D57">
            <w:rPr>
              <w:rFonts w:ascii="Arial" w:hAnsi="Arial" w:cs="Arial"/>
            </w:rPr>
            <w:fldChar w:fldCharType="separate"/>
          </w:r>
          <w:r w:rsidR="00A43565" w:rsidRPr="00A43565">
            <w:rPr>
              <w:rFonts w:ascii="Arial" w:hAnsi="Arial" w:cs="Arial"/>
              <w:noProof/>
            </w:rPr>
            <w:t>(Bakker, 2009)</w:t>
          </w:r>
          <w:r w:rsidR="00605D57">
            <w:rPr>
              <w:rFonts w:ascii="Arial" w:hAnsi="Arial" w:cs="Arial"/>
            </w:rPr>
            <w:fldChar w:fldCharType="end"/>
          </w:r>
        </w:sdtContent>
      </w:sdt>
      <w:r w:rsidR="008B0FD4">
        <w:rPr>
          <w:rFonts w:ascii="Arial" w:hAnsi="Arial" w:cs="Arial"/>
        </w:rPr>
        <w:t xml:space="preserve">. </w:t>
      </w:r>
    </w:p>
    <w:p w:rsidR="00781563" w:rsidRDefault="00781563" w:rsidP="00DE58D6">
      <w:pPr>
        <w:pStyle w:val="000"/>
        <w:spacing w:line="360" w:lineRule="auto"/>
        <w:rPr>
          <w:rFonts w:ascii="Arial" w:hAnsi="Arial" w:cs="Arial"/>
          <w:noProof/>
        </w:rPr>
      </w:pPr>
      <w:r>
        <w:rPr>
          <w:rFonts w:ascii="Arial" w:hAnsi="Arial" w:cs="Arial"/>
        </w:rPr>
        <w:t xml:space="preserve">Ook het onderzoek in opdracht van het </w:t>
      </w:r>
      <w:r w:rsidRPr="00781563">
        <w:rPr>
          <w:rFonts w:ascii="Arial" w:hAnsi="Arial" w:cs="Arial"/>
        </w:rPr>
        <w:t xml:space="preserve">Ministerie van Economische Zaken </w:t>
      </w:r>
      <w:r>
        <w:rPr>
          <w:rFonts w:ascii="Arial" w:hAnsi="Arial" w:cs="Arial"/>
        </w:rPr>
        <w:t>(</w:t>
      </w:r>
      <w:r w:rsidRPr="00781563">
        <w:rPr>
          <w:rFonts w:ascii="Arial" w:hAnsi="Arial" w:cs="Arial"/>
        </w:rPr>
        <w:t>1999)</w:t>
      </w:r>
      <w:r>
        <w:rPr>
          <w:rFonts w:ascii="Arial" w:hAnsi="Arial" w:cs="Arial"/>
        </w:rPr>
        <w:t xml:space="preserve"> heeft enkele</w:t>
      </w:r>
      <w:r>
        <w:rPr>
          <w:rFonts w:ascii="Arial" w:hAnsi="Arial" w:cs="Arial"/>
          <w:noProof/>
        </w:rPr>
        <w:t xml:space="preserve"> voor- en nadelen opgeleverd.</w:t>
      </w:r>
    </w:p>
    <w:p w:rsidR="001372B3" w:rsidRDefault="001372B3" w:rsidP="00DE58D6">
      <w:pPr>
        <w:pStyle w:val="000"/>
        <w:spacing w:line="360" w:lineRule="auto"/>
        <w:rPr>
          <w:rFonts w:ascii="Arial" w:hAnsi="Arial" w:cs="Arial"/>
          <w:noProof/>
        </w:rPr>
      </w:pPr>
    </w:p>
    <w:tbl>
      <w:tblPr>
        <w:tblStyle w:val="Tabelraster"/>
        <w:tblpPr w:leftFromText="141" w:rightFromText="141" w:vertAnchor="text" w:horzAnchor="margin" w:tblpY="20"/>
        <w:tblW w:w="0" w:type="auto"/>
        <w:tblLook w:val="04A0"/>
      </w:tblPr>
      <w:tblGrid>
        <w:gridCol w:w="4776"/>
        <w:gridCol w:w="4776"/>
      </w:tblGrid>
      <w:tr w:rsidR="00082E5E" w:rsidTr="00082E5E">
        <w:tc>
          <w:tcPr>
            <w:tcW w:w="9552" w:type="dxa"/>
            <w:gridSpan w:val="2"/>
          </w:tcPr>
          <w:p w:rsidR="00082E5E" w:rsidRPr="00082E5E" w:rsidRDefault="00082E5E" w:rsidP="00082E5E">
            <w:pPr>
              <w:pStyle w:val="000"/>
              <w:spacing w:line="360" w:lineRule="auto"/>
              <w:jc w:val="center"/>
              <w:rPr>
                <w:rFonts w:ascii="Arial" w:hAnsi="Arial" w:cs="Arial"/>
                <w:sz w:val="18"/>
                <w:szCs w:val="18"/>
              </w:rPr>
            </w:pPr>
            <w:r w:rsidRPr="00082E5E">
              <w:rPr>
                <w:rFonts w:ascii="Arial" w:hAnsi="Arial" w:cs="Arial"/>
                <w:sz w:val="18"/>
                <w:szCs w:val="18"/>
              </w:rPr>
              <w:t>Overzicht externe voor- en nadelen</w:t>
            </w:r>
          </w:p>
        </w:tc>
      </w:tr>
      <w:tr w:rsidR="00082E5E" w:rsidTr="00082E5E">
        <w:tc>
          <w:tcPr>
            <w:tcW w:w="4776" w:type="dxa"/>
          </w:tcPr>
          <w:p w:rsidR="00082E5E" w:rsidRPr="00082E5E" w:rsidRDefault="00082E5E" w:rsidP="00082E5E">
            <w:pPr>
              <w:pStyle w:val="000"/>
              <w:spacing w:line="360" w:lineRule="auto"/>
              <w:jc w:val="center"/>
              <w:rPr>
                <w:rFonts w:ascii="Arial" w:hAnsi="Arial" w:cs="Arial"/>
                <w:sz w:val="18"/>
                <w:szCs w:val="18"/>
              </w:rPr>
            </w:pPr>
            <w:r w:rsidRPr="00082E5E">
              <w:rPr>
                <w:rFonts w:ascii="Arial" w:hAnsi="Arial" w:cs="Arial"/>
                <w:sz w:val="18"/>
                <w:szCs w:val="18"/>
              </w:rPr>
              <w:t>Voordelen</w:t>
            </w:r>
          </w:p>
        </w:tc>
        <w:tc>
          <w:tcPr>
            <w:tcW w:w="4776" w:type="dxa"/>
          </w:tcPr>
          <w:p w:rsidR="00082E5E" w:rsidRPr="00082E5E" w:rsidRDefault="00082E5E" w:rsidP="00082E5E">
            <w:pPr>
              <w:pStyle w:val="000"/>
              <w:spacing w:line="360" w:lineRule="auto"/>
              <w:jc w:val="center"/>
              <w:rPr>
                <w:rFonts w:ascii="Arial" w:hAnsi="Arial" w:cs="Arial"/>
                <w:sz w:val="18"/>
                <w:szCs w:val="18"/>
              </w:rPr>
            </w:pPr>
            <w:r w:rsidRPr="00082E5E">
              <w:rPr>
                <w:rFonts w:ascii="Arial" w:hAnsi="Arial" w:cs="Arial"/>
                <w:sz w:val="18"/>
                <w:szCs w:val="18"/>
              </w:rPr>
              <w:t>Nadelen</w:t>
            </w:r>
          </w:p>
        </w:tc>
      </w:tr>
      <w:tr w:rsidR="00082E5E" w:rsidTr="00082E5E">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 xml:space="preserve">Verhoogt de transparantie hetgeen leidt tot een lagere </w:t>
            </w:r>
            <w:proofErr w:type="spellStart"/>
            <w:r w:rsidRPr="00082E5E">
              <w:rPr>
                <w:rFonts w:ascii="Arial" w:hAnsi="Arial" w:cs="Arial"/>
                <w:sz w:val="18"/>
                <w:szCs w:val="18"/>
              </w:rPr>
              <w:t>vermogenskostenvoet</w:t>
            </w:r>
            <w:proofErr w:type="spellEnd"/>
            <w:r w:rsidRPr="00082E5E">
              <w:rPr>
                <w:rFonts w:ascii="Arial" w:hAnsi="Arial" w:cs="Arial"/>
                <w:sz w:val="18"/>
                <w:szCs w:val="18"/>
              </w:rPr>
              <w:t xml:space="preserve"> en derhalve een hogere beurskoers.</w:t>
            </w:r>
          </w:p>
        </w:tc>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Maakt concurrentiegevoelige informatie publiekelijk bekend.</w:t>
            </w:r>
          </w:p>
        </w:tc>
      </w:tr>
      <w:tr w:rsidR="00082E5E" w:rsidTr="00082E5E">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Helpt bij het scheppen van vertrouwen bij werknemers en andere belangrijke stakeholders.</w:t>
            </w:r>
          </w:p>
        </w:tc>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Laat ruimte open voor het manipuleren van informatie, waardoor alleen ‘positieve’ informatie wordt gerapporteerd.</w:t>
            </w:r>
          </w:p>
        </w:tc>
      </w:tr>
      <w:tr w:rsidR="00082E5E" w:rsidTr="00082E5E">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Ondersteunt lange termijn visie door het uitdragen van een lange</w:t>
            </w:r>
            <w:r w:rsidR="00E56A15">
              <w:rPr>
                <w:rFonts w:ascii="Arial" w:hAnsi="Arial" w:cs="Arial"/>
                <w:sz w:val="18"/>
                <w:szCs w:val="18"/>
              </w:rPr>
              <w:t xml:space="preserve"> </w:t>
            </w:r>
            <w:r w:rsidRPr="00082E5E">
              <w:rPr>
                <w:rFonts w:ascii="Arial" w:hAnsi="Arial" w:cs="Arial"/>
                <w:sz w:val="18"/>
                <w:szCs w:val="18"/>
              </w:rPr>
              <w:t>termijn perspectief.</w:t>
            </w:r>
          </w:p>
        </w:tc>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Schept risico’s voor aansprakelijkheidstelling door gebruikers vanwege het geven van toekomstgerichte informatie die niet kan worden waargemaakt</w:t>
            </w:r>
          </w:p>
        </w:tc>
      </w:tr>
      <w:tr w:rsidR="00082E5E" w:rsidTr="00082E5E">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Is bruikbaar als marketinginstrument.</w:t>
            </w:r>
          </w:p>
        </w:tc>
        <w:tc>
          <w:tcPr>
            <w:tcW w:w="4776" w:type="dxa"/>
          </w:tcPr>
          <w:p w:rsidR="00082E5E" w:rsidRPr="00082E5E" w:rsidRDefault="00082E5E" w:rsidP="00082E5E">
            <w:pPr>
              <w:pStyle w:val="000"/>
              <w:spacing w:line="360" w:lineRule="auto"/>
              <w:rPr>
                <w:rFonts w:ascii="Arial" w:hAnsi="Arial" w:cs="Arial"/>
                <w:sz w:val="18"/>
                <w:szCs w:val="18"/>
              </w:rPr>
            </w:pPr>
            <w:r w:rsidRPr="00082E5E">
              <w:rPr>
                <w:rFonts w:ascii="Arial" w:hAnsi="Arial" w:cs="Arial"/>
                <w:sz w:val="18"/>
                <w:szCs w:val="18"/>
              </w:rPr>
              <w:t>Verhoogt de bedrijfskosten door nieuwe regels en bureaucratie</w:t>
            </w:r>
          </w:p>
        </w:tc>
      </w:tr>
    </w:tbl>
    <w:p w:rsidR="001372B3" w:rsidRDefault="001372B3" w:rsidP="00DE58D6">
      <w:pPr>
        <w:pStyle w:val="000"/>
        <w:spacing w:line="360" w:lineRule="auto"/>
        <w:rPr>
          <w:rFonts w:ascii="Arial" w:hAnsi="Arial" w:cs="Arial"/>
          <w:b/>
        </w:rPr>
      </w:pPr>
    </w:p>
    <w:p w:rsidR="00FA2A6D" w:rsidRPr="00FA2A6D" w:rsidRDefault="00FA2A6D" w:rsidP="00DE58D6">
      <w:pPr>
        <w:pStyle w:val="000"/>
        <w:spacing w:line="360" w:lineRule="auto"/>
        <w:rPr>
          <w:rFonts w:ascii="Arial" w:hAnsi="Arial" w:cs="Arial"/>
        </w:rPr>
      </w:pPr>
      <w:r>
        <w:rPr>
          <w:rFonts w:ascii="Arial" w:hAnsi="Arial" w:cs="Arial"/>
        </w:rPr>
        <w:t>In dit onderzoek, uitgevoerd door vier accountantskantoren in opdracht van het ministerie, komt bij twee van de vier accountantskantoren</w:t>
      </w:r>
      <w:r>
        <w:rPr>
          <w:rStyle w:val="Voetnootmarkering"/>
          <w:rFonts w:cs="Arial"/>
        </w:rPr>
        <w:footnoteReference w:id="14"/>
      </w:r>
      <w:r>
        <w:rPr>
          <w:rFonts w:ascii="Arial" w:hAnsi="Arial" w:cs="Arial"/>
        </w:rPr>
        <w:t xml:space="preserve"> naar voren dat het verlagen van kapitaalkosten de belangrijkste reden is voor het publiceren van informatie over intellectueel kapitaal.</w:t>
      </w:r>
      <w:r w:rsidR="004C65C2">
        <w:rPr>
          <w:rFonts w:ascii="Arial" w:hAnsi="Arial" w:cs="Arial"/>
        </w:rPr>
        <w:t xml:space="preserve"> </w:t>
      </w:r>
      <w:proofErr w:type="spellStart"/>
      <w:r w:rsidR="004C65C2">
        <w:rPr>
          <w:rFonts w:ascii="Arial" w:hAnsi="Arial" w:cs="Arial"/>
        </w:rPr>
        <w:t>Edvinsson</w:t>
      </w:r>
      <w:proofErr w:type="spellEnd"/>
      <w:r w:rsidR="004C65C2">
        <w:rPr>
          <w:rFonts w:ascii="Arial" w:hAnsi="Arial" w:cs="Arial"/>
        </w:rPr>
        <w:t xml:space="preserve">, directeur intellectueel kapitaal bij </w:t>
      </w:r>
      <w:proofErr w:type="spellStart"/>
      <w:r w:rsidR="004C65C2">
        <w:rPr>
          <w:rFonts w:ascii="Arial" w:hAnsi="Arial" w:cs="Arial"/>
        </w:rPr>
        <w:t>Skandia</w:t>
      </w:r>
      <w:proofErr w:type="spellEnd"/>
      <w:r w:rsidR="004C65C2">
        <w:rPr>
          <w:rFonts w:ascii="Arial" w:hAnsi="Arial" w:cs="Arial"/>
        </w:rPr>
        <w:t xml:space="preserve">, </w:t>
      </w:r>
      <w:r w:rsidR="0026633F">
        <w:rPr>
          <w:rFonts w:ascii="Arial" w:hAnsi="Arial" w:cs="Arial"/>
        </w:rPr>
        <w:t xml:space="preserve">schat dat </w:t>
      </w:r>
      <w:proofErr w:type="spellStart"/>
      <w:r w:rsidR="0026633F">
        <w:rPr>
          <w:rFonts w:ascii="Arial" w:hAnsi="Arial" w:cs="Arial"/>
        </w:rPr>
        <w:t>Skandia</w:t>
      </w:r>
      <w:proofErr w:type="spellEnd"/>
      <w:r w:rsidR="0026633F">
        <w:rPr>
          <w:rFonts w:ascii="Arial" w:hAnsi="Arial" w:cs="Arial"/>
        </w:rPr>
        <w:t xml:space="preserve"> door rapportage over het intellectueel kapitaal zijn kapitaalkosten </w:t>
      </w:r>
      <w:r w:rsidR="00696B57">
        <w:rPr>
          <w:rFonts w:ascii="Arial" w:hAnsi="Arial" w:cs="Arial"/>
        </w:rPr>
        <w:t>met 1% kon verlagen</w:t>
      </w:r>
      <w:r w:rsidR="0026633F">
        <w:rPr>
          <w:rFonts w:ascii="Arial" w:hAnsi="Arial" w:cs="Arial"/>
        </w:rPr>
        <w:t xml:space="preserve"> </w:t>
      </w:r>
      <w:sdt>
        <w:sdtPr>
          <w:rPr>
            <w:rFonts w:ascii="Arial" w:hAnsi="Arial" w:cs="Arial"/>
          </w:rPr>
          <w:id w:val="17701549"/>
          <w:citation/>
        </w:sdtPr>
        <w:sdtContent>
          <w:r w:rsidR="00605D57">
            <w:rPr>
              <w:rFonts w:ascii="Arial" w:hAnsi="Arial" w:cs="Arial"/>
            </w:rPr>
            <w:fldChar w:fldCharType="begin"/>
          </w:r>
          <w:r w:rsidR="00696B57">
            <w:rPr>
              <w:rFonts w:ascii="Arial" w:hAnsi="Arial" w:cs="Arial"/>
            </w:rPr>
            <w:instrText xml:space="preserve"> CITATION And041 \t  \l 1043  </w:instrText>
          </w:r>
          <w:r w:rsidR="00605D57">
            <w:rPr>
              <w:rFonts w:ascii="Arial" w:hAnsi="Arial" w:cs="Arial"/>
            </w:rPr>
            <w:fldChar w:fldCharType="separate"/>
          </w:r>
          <w:r w:rsidR="00696B57" w:rsidRPr="00696B57">
            <w:rPr>
              <w:rFonts w:ascii="Arial" w:hAnsi="Arial" w:cs="Arial"/>
              <w:noProof/>
            </w:rPr>
            <w:t>(Andriessen, 2004)</w:t>
          </w:r>
          <w:r w:rsidR="00605D57">
            <w:rPr>
              <w:rFonts w:ascii="Arial" w:hAnsi="Arial" w:cs="Arial"/>
            </w:rPr>
            <w:fldChar w:fldCharType="end"/>
          </w:r>
        </w:sdtContent>
      </w:sdt>
      <w:r w:rsidR="0026633F">
        <w:rPr>
          <w:rFonts w:ascii="Arial" w:hAnsi="Arial" w:cs="Arial"/>
        </w:rPr>
        <w:t>.</w:t>
      </w:r>
    </w:p>
    <w:p w:rsidR="009E1248" w:rsidRDefault="009E1248" w:rsidP="00DE58D6">
      <w:pPr>
        <w:pStyle w:val="000"/>
        <w:spacing w:line="360" w:lineRule="auto"/>
        <w:rPr>
          <w:rFonts w:ascii="Arial" w:hAnsi="Arial" w:cs="Arial"/>
        </w:rPr>
      </w:pPr>
      <w:r w:rsidRPr="00B856D3">
        <w:rPr>
          <w:rFonts w:ascii="Arial" w:hAnsi="Arial" w:cs="Arial"/>
        </w:rPr>
        <w:t>Het belangrijkste nadeel omtrent opname van human capital op de balans is de subjectiviteit die bij de waardering van human capital van pas komt</w:t>
      </w:r>
      <w:sdt>
        <w:sdtPr>
          <w:rPr>
            <w:rFonts w:ascii="Arial" w:hAnsi="Arial" w:cs="Arial"/>
          </w:rPr>
          <w:id w:val="17701547"/>
          <w:citation/>
        </w:sdtPr>
        <w:sdtContent>
          <w:r w:rsidR="00605D57" w:rsidRPr="00B856D3">
            <w:rPr>
              <w:rFonts w:ascii="Arial" w:hAnsi="Arial" w:cs="Arial"/>
            </w:rPr>
            <w:fldChar w:fldCharType="begin"/>
          </w:r>
          <w:r w:rsidR="004C65C2" w:rsidRPr="00B856D3">
            <w:rPr>
              <w:rFonts w:ascii="Arial" w:hAnsi="Arial" w:cs="Arial"/>
            </w:rPr>
            <w:instrText xml:space="preserve"> CITATION Sve97 \l 1043 </w:instrText>
          </w:r>
          <w:r w:rsidR="00605D57" w:rsidRPr="00B856D3">
            <w:rPr>
              <w:rFonts w:ascii="Arial" w:hAnsi="Arial" w:cs="Arial"/>
            </w:rPr>
            <w:fldChar w:fldCharType="separate"/>
          </w:r>
          <w:r w:rsidR="004C65C2" w:rsidRPr="00B856D3">
            <w:rPr>
              <w:rFonts w:ascii="Arial" w:hAnsi="Arial" w:cs="Arial"/>
              <w:noProof/>
            </w:rPr>
            <w:t xml:space="preserve"> (Sveiby, 1997)</w:t>
          </w:r>
          <w:r w:rsidR="00605D57" w:rsidRPr="00B856D3">
            <w:rPr>
              <w:rFonts w:ascii="Arial" w:hAnsi="Arial" w:cs="Arial"/>
            </w:rPr>
            <w:fldChar w:fldCharType="end"/>
          </w:r>
        </w:sdtContent>
      </w:sdt>
      <w:r w:rsidRPr="00B856D3">
        <w:rPr>
          <w:rFonts w:ascii="Arial" w:hAnsi="Arial" w:cs="Arial"/>
        </w:rPr>
        <w:t>. Deze subjectiviteit maakt de jaarrekening als geheel onbetrouwbaarder, terwijl juist een betrouwbaardere jaarrekening gezocht wordt</w:t>
      </w:r>
      <w:r w:rsidR="004C65C2" w:rsidRPr="00B856D3">
        <w:rPr>
          <w:rFonts w:ascii="Arial" w:hAnsi="Arial" w:cs="Arial"/>
        </w:rPr>
        <w:t xml:space="preserve"> </w:t>
      </w:r>
      <w:sdt>
        <w:sdtPr>
          <w:rPr>
            <w:rFonts w:ascii="Arial" w:hAnsi="Arial" w:cs="Arial"/>
          </w:rPr>
          <w:id w:val="17701548"/>
          <w:citation/>
        </w:sdtPr>
        <w:sdtContent>
          <w:r w:rsidR="00605D57" w:rsidRPr="00B856D3">
            <w:rPr>
              <w:rFonts w:ascii="Arial" w:hAnsi="Arial" w:cs="Arial"/>
            </w:rPr>
            <w:fldChar w:fldCharType="begin"/>
          </w:r>
          <w:r w:rsidR="004C65C2" w:rsidRPr="00B856D3">
            <w:rPr>
              <w:rFonts w:ascii="Arial" w:hAnsi="Arial" w:cs="Arial"/>
            </w:rPr>
            <w:instrText xml:space="preserve"> CITATION deB021 \t  \l 1043  </w:instrText>
          </w:r>
          <w:r w:rsidR="00605D57" w:rsidRPr="00B856D3">
            <w:rPr>
              <w:rFonts w:ascii="Arial" w:hAnsi="Arial" w:cs="Arial"/>
            </w:rPr>
            <w:fldChar w:fldCharType="separate"/>
          </w:r>
          <w:r w:rsidR="004C65C2" w:rsidRPr="00B856D3">
            <w:rPr>
              <w:rFonts w:ascii="Arial" w:hAnsi="Arial" w:cs="Arial"/>
              <w:noProof/>
            </w:rPr>
            <w:t>(de Bos, 2002)</w:t>
          </w:r>
          <w:r w:rsidR="00605D57" w:rsidRPr="00B856D3">
            <w:rPr>
              <w:rFonts w:ascii="Arial" w:hAnsi="Arial" w:cs="Arial"/>
            </w:rPr>
            <w:fldChar w:fldCharType="end"/>
          </w:r>
        </w:sdtContent>
      </w:sdt>
      <w:r w:rsidRPr="00B856D3">
        <w:rPr>
          <w:rFonts w:ascii="Arial" w:hAnsi="Arial" w:cs="Arial"/>
        </w:rPr>
        <w:t xml:space="preserve">. Om aan dit nadeel te ontsnappen kan human capital buiten de balans om worden gerapporteerd, bijvoorbeeld in bestuursverslagen of in sustainability rapporten. </w:t>
      </w:r>
      <w:r w:rsidR="0026633F" w:rsidRPr="00B856D3">
        <w:rPr>
          <w:rFonts w:ascii="Arial" w:hAnsi="Arial" w:cs="Arial"/>
        </w:rPr>
        <w:t>Bij het publiceren van deze</w:t>
      </w:r>
      <w:r w:rsidRPr="00B856D3">
        <w:rPr>
          <w:rFonts w:ascii="Arial" w:hAnsi="Arial" w:cs="Arial"/>
        </w:rPr>
        <w:t xml:space="preserve"> rapporten blijven de voordelen van kracht, maar is de subjectiviteit rond de </w:t>
      </w:r>
      <w:r w:rsidR="0026633F" w:rsidRPr="00B856D3">
        <w:rPr>
          <w:rFonts w:ascii="Arial" w:hAnsi="Arial" w:cs="Arial"/>
        </w:rPr>
        <w:t>waardering weggenomen.</w:t>
      </w:r>
    </w:p>
    <w:p w:rsidR="00696B57" w:rsidRDefault="00696B57" w:rsidP="00DE58D6">
      <w:pPr>
        <w:pStyle w:val="000"/>
        <w:spacing w:line="360" w:lineRule="auto"/>
        <w:rPr>
          <w:rFonts w:ascii="Arial" w:hAnsi="Arial" w:cs="Arial"/>
        </w:rPr>
      </w:pPr>
    </w:p>
    <w:p w:rsidR="00696B57" w:rsidRDefault="00696B57" w:rsidP="00DE58D6">
      <w:pPr>
        <w:pStyle w:val="000"/>
        <w:spacing w:line="360" w:lineRule="auto"/>
        <w:rPr>
          <w:rFonts w:ascii="Arial" w:hAnsi="Arial" w:cs="Arial"/>
        </w:rPr>
      </w:pPr>
    </w:p>
    <w:p w:rsidR="00696B57" w:rsidRDefault="00696B57" w:rsidP="00DE58D6">
      <w:pPr>
        <w:pStyle w:val="000"/>
        <w:spacing w:line="360" w:lineRule="auto"/>
        <w:rPr>
          <w:rFonts w:ascii="Arial" w:hAnsi="Arial" w:cs="Arial"/>
        </w:rPr>
      </w:pPr>
    </w:p>
    <w:p w:rsidR="00696B57" w:rsidRDefault="00696B57" w:rsidP="00DE58D6">
      <w:pPr>
        <w:pStyle w:val="000"/>
        <w:spacing w:line="360" w:lineRule="auto"/>
        <w:rPr>
          <w:rFonts w:ascii="Arial" w:hAnsi="Arial" w:cs="Arial"/>
        </w:rPr>
      </w:pPr>
    </w:p>
    <w:p w:rsidR="00696B57" w:rsidRPr="009E1248" w:rsidRDefault="00696B57" w:rsidP="00DE58D6">
      <w:pPr>
        <w:pStyle w:val="000"/>
        <w:spacing w:line="360" w:lineRule="auto"/>
        <w:rPr>
          <w:rFonts w:ascii="Arial" w:hAnsi="Arial" w:cs="Arial"/>
        </w:rPr>
      </w:pPr>
    </w:p>
    <w:p w:rsidR="009B4C1E" w:rsidRPr="00150E5A" w:rsidRDefault="00082E5E" w:rsidP="00C27394">
      <w:pPr>
        <w:pStyle w:val="Kop2"/>
        <w:rPr>
          <w:rFonts w:ascii="Arial" w:hAnsi="Arial" w:cs="Arial"/>
          <w:i w:val="0"/>
          <w:sz w:val="22"/>
          <w:szCs w:val="22"/>
          <w:lang w:eastAsia="nl-NL"/>
        </w:rPr>
      </w:pPr>
      <w:bookmarkStart w:id="13" w:name="_Toc296327048"/>
      <w:r w:rsidRPr="00150E5A">
        <w:rPr>
          <w:rFonts w:ascii="Arial" w:hAnsi="Arial" w:cs="Arial"/>
          <w:i w:val="0"/>
          <w:sz w:val="22"/>
          <w:szCs w:val="22"/>
          <w:lang w:eastAsia="nl-NL"/>
        </w:rPr>
        <w:lastRenderedPageBreak/>
        <w:t>3.5</w:t>
      </w:r>
      <w:r w:rsidR="009B4C1E" w:rsidRPr="00150E5A">
        <w:rPr>
          <w:rFonts w:ascii="Arial" w:hAnsi="Arial" w:cs="Arial"/>
          <w:i w:val="0"/>
          <w:sz w:val="22"/>
          <w:szCs w:val="22"/>
          <w:lang w:eastAsia="nl-NL"/>
        </w:rPr>
        <w:t xml:space="preserve">  Conclusie</w:t>
      </w:r>
      <w:bookmarkEnd w:id="13"/>
    </w:p>
    <w:p w:rsidR="009B4C1E" w:rsidRDefault="009B4C1E" w:rsidP="00DE58D6">
      <w:pPr>
        <w:pStyle w:val="000"/>
        <w:spacing w:line="360" w:lineRule="auto"/>
        <w:rPr>
          <w:rFonts w:ascii="Arial" w:hAnsi="Arial" w:cs="Arial"/>
        </w:rPr>
      </w:pPr>
    </w:p>
    <w:p w:rsidR="009B4C1E" w:rsidRDefault="009B4C1E" w:rsidP="00DE58D6">
      <w:pPr>
        <w:pStyle w:val="000"/>
        <w:spacing w:line="360" w:lineRule="auto"/>
        <w:rPr>
          <w:rFonts w:ascii="Arial" w:hAnsi="Arial" w:cs="Arial"/>
        </w:rPr>
      </w:pPr>
      <w:r>
        <w:rPr>
          <w:rFonts w:ascii="Arial" w:hAnsi="Arial" w:cs="Arial"/>
        </w:rPr>
        <w:t xml:space="preserve">In dit hoofdstuk is human capital aan de orde gesteld. </w:t>
      </w:r>
      <w:r w:rsidR="001372B3">
        <w:rPr>
          <w:rFonts w:ascii="Arial" w:hAnsi="Arial" w:cs="Arial"/>
        </w:rPr>
        <w:t xml:space="preserve">Human capital vormt, samen met </w:t>
      </w:r>
      <w:proofErr w:type="spellStart"/>
      <w:r w:rsidR="001372B3">
        <w:rPr>
          <w:rFonts w:ascii="Arial" w:hAnsi="Arial" w:cs="Arial"/>
        </w:rPr>
        <w:t>internal</w:t>
      </w:r>
      <w:proofErr w:type="spellEnd"/>
      <w:r w:rsidR="001372B3">
        <w:rPr>
          <w:rFonts w:ascii="Arial" w:hAnsi="Arial" w:cs="Arial"/>
        </w:rPr>
        <w:t xml:space="preserve"> </w:t>
      </w:r>
      <w:proofErr w:type="spellStart"/>
      <w:r w:rsidR="001372B3">
        <w:rPr>
          <w:rFonts w:ascii="Arial" w:hAnsi="Arial" w:cs="Arial"/>
        </w:rPr>
        <w:t>capital</w:t>
      </w:r>
      <w:proofErr w:type="spellEnd"/>
      <w:r w:rsidR="001372B3">
        <w:rPr>
          <w:rFonts w:ascii="Arial" w:hAnsi="Arial" w:cs="Arial"/>
        </w:rPr>
        <w:t xml:space="preserve"> en </w:t>
      </w:r>
      <w:proofErr w:type="spellStart"/>
      <w:r w:rsidR="001372B3">
        <w:rPr>
          <w:rFonts w:ascii="Arial" w:hAnsi="Arial" w:cs="Arial"/>
        </w:rPr>
        <w:t>external</w:t>
      </w:r>
      <w:proofErr w:type="spellEnd"/>
      <w:r w:rsidR="001372B3">
        <w:rPr>
          <w:rFonts w:ascii="Arial" w:hAnsi="Arial" w:cs="Arial"/>
        </w:rPr>
        <w:t xml:space="preserve"> capital, het intellectuele kapitaal van de onderneming. Human capital is de verzamelnaam voor alle eigenschappen die een mens nodig heeft bij de productie van goederen of het verlenen van diensten. </w:t>
      </w:r>
      <w:r w:rsidR="00B81C30">
        <w:rPr>
          <w:rFonts w:ascii="Arial" w:hAnsi="Arial" w:cs="Arial"/>
        </w:rPr>
        <w:t xml:space="preserve"> Dit is ook het antwoord op de deelvraag die centraal stond in dit hoofdstuk:</w:t>
      </w:r>
    </w:p>
    <w:p w:rsidR="00B81C30" w:rsidRPr="006F4FDC" w:rsidRDefault="00B81C30" w:rsidP="008C4838">
      <w:pPr>
        <w:pStyle w:val="Lijstalinea"/>
        <w:numPr>
          <w:ilvl w:val="0"/>
          <w:numId w:val="16"/>
        </w:numPr>
        <w:spacing w:line="360" w:lineRule="auto"/>
        <w:rPr>
          <w:rFonts w:ascii="Arial" w:hAnsi="Arial" w:cs="Arial"/>
        </w:rPr>
      </w:pPr>
      <w:r w:rsidRPr="006F4FDC">
        <w:rPr>
          <w:rFonts w:ascii="Arial" w:hAnsi="Arial" w:cs="Arial"/>
        </w:rPr>
        <w:t>Wat wordt verstaan onder het begrip “human capital”?</w:t>
      </w:r>
    </w:p>
    <w:p w:rsidR="001372B3" w:rsidRDefault="00B81C30" w:rsidP="00DE58D6">
      <w:pPr>
        <w:pStyle w:val="000"/>
        <w:spacing w:line="360" w:lineRule="auto"/>
        <w:rPr>
          <w:rFonts w:ascii="Arial" w:hAnsi="Arial" w:cs="Arial"/>
        </w:rPr>
      </w:pPr>
      <w:r>
        <w:rPr>
          <w:rFonts w:ascii="Arial" w:hAnsi="Arial" w:cs="Arial"/>
        </w:rPr>
        <w:t>Daarnaast stellen d</w:t>
      </w:r>
      <w:r w:rsidR="001372B3">
        <w:rPr>
          <w:rFonts w:ascii="Arial" w:hAnsi="Arial" w:cs="Arial"/>
        </w:rPr>
        <w:t>e accountancyregels stel</w:t>
      </w:r>
      <w:r w:rsidR="00080A64">
        <w:rPr>
          <w:rFonts w:ascii="Arial" w:hAnsi="Arial" w:cs="Arial"/>
        </w:rPr>
        <w:t>len</w:t>
      </w:r>
      <w:r w:rsidR="001372B3">
        <w:rPr>
          <w:rFonts w:ascii="Arial" w:hAnsi="Arial" w:cs="Arial"/>
        </w:rPr>
        <w:t xml:space="preserve"> expliciet in </w:t>
      </w:r>
      <w:r w:rsidR="001372B3" w:rsidRPr="001372B3">
        <w:rPr>
          <w:rFonts w:ascii="Arial" w:hAnsi="Arial" w:cs="Arial"/>
        </w:rPr>
        <w:t>RJ 210.114 en IAS 38.15</w:t>
      </w:r>
      <w:r w:rsidR="001372B3">
        <w:rPr>
          <w:rFonts w:ascii="Arial" w:hAnsi="Arial" w:cs="Arial"/>
        </w:rPr>
        <w:t xml:space="preserve"> dat human capital niet mag worden opgenomen op de balans, vanwege het beperkte beschikkingsmacht dat de onderneming heeft op het personeel. De literatuur is van mening dat opname op de balans wel degelijk mogelijk is. Echter de nadelen van het opnemen van human capital wegen zwaarder dan de voordelen, om deze reden is human capital uitgesloten van opname op de balans.</w:t>
      </w:r>
    </w:p>
    <w:p w:rsidR="001372B3" w:rsidRPr="009B4C1E" w:rsidRDefault="001372B3" w:rsidP="00DE58D6">
      <w:pPr>
        <w:pStyle w:val="000"/>
        <w:spacing w:line="360" w:lineRule="auto"/>
        <w:rPr>
          <w:rFonts w:ascii="Arial" w:hAnsi="Arial" w:cs="Arial"/>
        </w:rPr>
      </w:pPr>
      <w:r>
        <w:rPr>
          <w:rFonts w:ascii="Arial" w:hAnsi="Arial" w:cs="Arial"/>
        </w:rPr>
        <w:t>Enige uitzondering hierop zijn de betaald voetbalorganisaties , deze mogen hun aangekochte spelers wel activeren en lineair afschrijven.</w:t>
      </w:r>
    </w:p>
    <w:p w:rsidR="00B81C30" w:rsidRDefault="00B81C30" w:rsidP="00B81C30">
      <w:pPr>
        <w:pStyle w:val="000"/>
        <w:spacing w:line="360" w:lineRule="auto"/>
        <w:rPr>
          <w:rFonts w:ascii="Arial" w:hAnsi="Arial" w:cs="Arial"/>
        </w:rPr>
      </w:pPr>
    </w:p>
    <w:p w:rsidR="00150E5A" w:rsidRDefault="00150E5A"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696B57" w:rsidRDefault="00696B57" w:rsidP="00B81C30">
      <w:pPr>
        <w:pStyle w:val="000"/>
        <w:spacing w:line="360" w:lineRule="auto"/>
        <w:rPr>
          <w:rFonts w:ascii="Arial" w:hAnsi="Arial" w:cs="Arial"/>
        </w:rPr>
      </w:pPr>
    </w:p>
    <w:p w:rsidR="00150E5A" w:rsidRDefault="00150E5A" w:rsidP="00B81C30">
      <w:pPr>
        <w:pStyle w:val="000"/>
        <w:spacing w:line="360" w:lineRule="auto"/>
        <w:rPr>
          <w:rFonts w:ascii="Arial" w:hAnsi="Arial" w:cs="Arial"/>
        </w:rPr>
      </w:pPr>
    </w:p>
    <w:p w:rsidR="00150E5A" w:rsidRDefault="00150E5A" w:rsidP="00B81C30">
      <w:pPr>
        <w:pStyle w:val="000"/>
        <w:spacing w:line="360" w:lineRule="auto"/>
        <w:rPr>
          <w:rFonts w:ascii="Arial" w:hAnsi="Arial" w:cs="Arial"/>
        </w:rPr>
      </w:pPr>
    </w:p>
    <w:p w:rsidR="004B4597" w:rsidRPr="00C27394" w:rsidRDefault="00B81C30" w:rsidP="00C27394">
      <w:pPr>
        <w:pStyle w:val="000"/>
        <w:spacing w:line="360" w:lineRule="auto"/>
        <w:rPr>
          <w:rStyle w:val="Kop1Char"/>
          <w:rFonts w:ascii="Arial" w:hAnsi="Arial" w:cs="Arial"/>
          <w:sz w:val="24"/>
          <w:szCs w:val="24"/>
          <w:lang w:eastAsia="nl-NL"/>
        </w:rPr>
      </w:pPr>
      <w:bookmarkStart w:id="14" w:name="_Toc296327049"/>
      <w:r w:rsidRPr="00C27394">
        <w:rPr>
          <w:rStyle w:val="Kop1Char"/>
          <w:rFonts w:ascii="Arial" w:hAnsi="Arial" w:cs="Arial"/>
          <w:sz w:val="24"/>
          <w:szCs w:val="24"/>
          <w:lang w:eastAsia="nl-NL"/>
        </w:rPr>
        <w:lastRenderedPageBreak/>
        <w:t>4.</w:t>
      </w:r>
      <w:r w:rsidR="004B4597" w:rsidRPr="00C27394">
        <w:rPr>
          <w:rStyle w:val="Kop1Char"/>
          <w:rFonts w:ascii="Arial" w:hAnsi="Arial" w:cs="Arial"/>
          <w:sz w:val="24"/>
          <w:szCs w:val="24"/>
          <w:lang w:eastAsia="nl-NL"/>
        </w:rPr>
        <w:t xml:space="preserve"> Human Capital in de externe verslaggeving</w:t>
      </w:r>
      <w:bookmarkEnd w:id="14"/>
    </w:p>
    <w:p w:rsidR="004B4597" w:rsidRDefault="004B4597" w:rsidP="004B4597">
      <w:pPr>
        <w:pStyle w:val="000"/>
        <w:spacing w:line="360" w:lineRule="auto"/>
        <w:rPr>
          <w:rFonts w:ascii="Arial" w:hAnsi="Arial" w:cs="Arial"/>
          <w:b/>
        </w:rPr>
      </w:pPr>
    </w:p>
    <w:p w:rsidR="000C77C3" w:rsidRDefault="004B4597" w:rsidP="003712A6">
      <w:pPr>
        <w:pStyle w:val="000"/>
        <w:spacing w:line="360" w:lineRule="auto"/>
        <w:rPr>
          <w:rFonts w:ascii="Arial" w:hAnsi="Arial" w:cs="Arial"/>
        </w:rPr>
      </w:pPr>
      <w:r>
        <w:rPr>
          <w:rFonts w:ascii="Arial" w:hAnsi="Arial" w:cs="Arial"/>
        </w:rPr>
        <w:t xml:space="preserve">Human capital is door de accountancyregelgeving expliciet uitgesloten van opname op de balans. Echter zoals gezien in paragraaf 3.4 heeft rapportage over human capital nog andere doeleinden. Zo draagt rapportage bij aan de reputatie van de onderneming en is de onderneming zelf beter in staat om een hogere winst te behalen vanwege de kennis die beschikbaar komt over human capital. In dit hoofdstuk </w:t>
      </w:r>
      <w:r w:rsidR="00583D1D">
        <w:rPr>
          <w:rFonts w:ascii="Arial" w:hAnsi="Arial" w:cs="Arial"/>
        </w:rPr>
        <w:t xml:space="preserve">staat de rapportage over human capital in de externe verslaggeving centraal. </w:t>
      </w:r>
    </w:p>
    <w:p w:rsidR="00FF345D" w:rsidRDefault="007F25B0" w:rsidP="003712A6">
      <w:pPr>
        <w:pStyle w:val="000"/>
        <w:spacing w:line="360" w:lineRule="auto"/>
        <w:rPr>
          <w:rFonts w:ascii="Arial" w:hAnsi="Arial" w:cs="Arial"/>
          <w:noProof/>
        </w:rPr>
      </w:pPr>
      <w:r>
        <w:rPr>
          <w:rFonts w:ascii="Arial" w:hAnsi="Arial" w:cs="Arial"/>
        </w:rPr>
        <w:t xml:space="preserve">Voor de rapportage van human capital, of in het algemeen intellectueel kapitaal, zijn talloze methoden bedacht. </w:t>
      </w:r>
      <w:r w:rsidR="00FF345D">
        <w:rPr>
          <w:rFonts w:ascii="Arial" w:hAnsi="Arial" w:cs="Arial"/>
          <w:noProof/>
        </w:rPr>
        <w:t>In een rapport van de FASB (</w:t>
      </w:r>
      <w:r w:rsidR="00FF345D" w:rsidRPr="00FF345D">
        <w:rPr>
          <w:rFonts w:ascii="Arial" w:hAnsi="Arial" w:cs="Arial"/>
          <w:noProof/>
        </w:rPr>
        <w:t>2001)</w:t>
      </w:r>
      <w:r w:rsidR="00FF345D">
        <w:rPr>
          <w:rFonts w:ascii="Arial" w:hAnsi="Arial" w:cs="Arial"/>
          <w:noProof/>
        </w:rPr>
        <w:t xml:space="preserve"> worden vijf methoden besproken:</w:t>
      </w:r>
    </w:p>
    <w:p w:rsidR="00FF345D" w:rsidRDefault="00FF345D" w:rsidP="008C4838">
      <w:pPr>
        <w:pStyle w:val="000"/>
        <w:numPr>
          <w:ilvl w:val="0"/>
          <w:numId w:val="14"/>
        </w:numPr>
        <w:spacing w:line="360" w:lineRule="auto"/>
        <w:rPr>
          <w:rFonts w:ascii="Arial" w:hAnsi="Arial" w:cs="Arial"/>
        </w:rPr>
      </w:pPr>
      <w:r>
        <w:rPr>
          <w:rFonts w:ascii="Arial" w:hAnsi="Arial" w:cs="Arial"/>
          <w:noProof/>
        </w:rPr>
        <w:t>De Balanced Scorecard</w:t>
      </w:r>
    </w:p>
    <w:p w:rsidR="00FF345D" w:rsidRDefault="00FF345D" w:rsidP="008C4838">
      <w:pPr>
        <w:pStyle w:val="000"/>
        <w:numPr>
          <w:ilvl w:val="0"/>
          <w:numId w:val="14"/>
        </w:numPr>
        <w:spacing w:line="360" w:lineRule="auto"/>
        <w:rPr>
          <w:rFonts w:ascii="Arial" w:hAnsi="Arial" w:cs="Arial"/>
        </w:rPr>
      </w:pPr>
      <w:r>
        <w:rPr>
          <w:rFonts w:ascii="Arial" w:hAnsi="Arial" w:cs="Arial"/>
          <w:noProof/>
        </w:rPr>
        <w:t xml:space="preserve">De Skandia Navigator, </w:t>
      </w:r>
    </w:p>
    <w:p w:rsidR="00FF345D" w:rsidRDefault="00FF345D" w:rsidP="008C4838">
      <w:pPr>
        <w:pStyle w:val="000"/>
        <w:numPr>
          <w:ilvl w:val="0"/>
          <w:numId w:val="14"/>
        </w:numPr>
        <w:spacing w:line="360" w:lineRule="auto"/>
        <w:rPr>
          <w:rFonts w:ascii="Arial" w:hAnsi="Arial" w:cs="Arial"/>
        </w:rPr>
      </w:pPr>
      <w:r>
        <w:rPr>
          <w:rFonts w:ascii="Arial" w:hAnsi="Arial" w:cs="Arial"/>
          <w:noProof/>
        </w:rPr>
        <w:t>De Intangibles Assets Monitor</w:t>
      </w:r>
    </w:p>
    <w:p w:rsidR="007F25B0" w:rsidRDefault="00FF345D" w:rsidP="008C4838">
      <w:pPr>
        <w:pStyle w:val="000"/>
        <w:numPr>
          <w:ilvl w:val="0"/>
          <w:numId w:val="14"/>
        </w:numPr>
        <w:spacing w:line="360" w:lineRule="auto"/>
        <w:rPr>
          <w:rFonts w:ascii="Arial" w:hAnsi="Arial" w:cs="Arial"/>
        </w:rPr>
      </w:pPr>
      <w:r>
        <w:rPr>
          <w:rFonts w:ascii="Arial" w:hAnsi="Arial" w:cs="Arial"/>
          <w:noProof/>
        </w:rPr>
        <w:t>De Value Chain Scorecard</w:t>
      </w:r>
    </w:p>
    <w:p w:rsidR="00FF345D" w:rsidRDefault="00FF345D" w:rsidP="008C4838">
      <w:pPr>
        <w:pStyle w:val="000"/>
        <w:numPr>
          <w:ilvl w:val="0"/>
          <w:numId w:val="14"/>
        </w:numPr>
        <w:spacing w:line="360" w:lineRule="auto"/>
        <w:rPr>
          <w:rFonts w:ascii="Arial" w:hAnsi="Arial" w:cs="Arial"/>
        </w:rPr>
      </w:pPr>
      <w:r>
        <w:rPr>
          <w:rFonts w:ascii="Arial" w:hAnsi="Arial" w:cs="Arial"/>
          <w:noProof/>
        </w:rPr>
        <w:t>De Value Creation Index</w:t>
      </w:r>
    </w:p>
    <w:p w:rsidR="00401869" w:rsidRPr="00B856D3" w:rsidRDefault="00FF345D" w:rsidP="00FF345D">
      <w:pPr>
        <w:pStyle w:val="000"/>
        <w:spacing w:line="360" w:lineRule="auto"/>
        <w:rPr>
          <w:rFonts w:ascii="Arial" w:hAnsi="Arial" w:cs="Arial"/>
          <w:noProof/>
        </w:rPr>
      </w:pPr>
      <w:r w:rsidRPr="00B856D3">
        <w:rPr>
          <w:rFonts w:ascii="Arial" w:hAnsi="Arial" w:cs="Arial"/>
          <w:noProof/>
        </w:rPr>
        <w:t xml:space="preserve">In het rapport komt naar voren dat de Skandia Navigator en de Intangible Assets Monitor </w:t>
      </w:r>
      <w:r w:rsidR="0026633F" w:rsidRPr="00B856D3">
        <w:rPr>
          <w:rFonts w:ascii="Arial" w:hAnsi="Arial" w:cs="Arial"/>
          <w:noProof/>
        </w:rPr>
        <w:t>de enige methoden zijn die rapporteren over</w:t>
      </w:r>
      <w:r w:rsidRPr="00B856D3">
        <w:rPr>
          <w:rFonts w:ascii="Arial" w:hAnsi="Arial" w:cs="Arial"/>
          <w:noProof/>
        </w:rPr>
        <w:t xml:space="preserve"> human capital</w:t>
      </w:r>
      <w:r w:rsidR="00401869" w:rsidRPr="00B856D3">
        <w:rPr>
          <w:rFonts w:ascii="Arial" w:hAnsi="Arial" w:cs="Arial"/>
          <w:noProof/>
        </w:rPr>
        <w:t>. De Skandia Navigator heeft echter enkele nadelen, zoals de grote hoeveelheid indices (164 stuks)</w:t>
      </w:r>
      <w:r w:rsidR="000D2255" w:rsidRPr="00B856D3">
        <w:rPr>
          <w:rFonts w:ascii="Arial" w:hAnsi="Arial" w:cs="Arial"/>
          <w:noProof/>
        </w:rPr>
        <w:t>, waaronder ook nietszeggende criteria zoals het aantal computers in een onderneming</w:t>
      </w:r>
      <w:sdt>
        <w:sdtPr>
          <w:rPr>
            <w:rFonts w:ascii="Arial" w:hAnsi="Arial" w:cs="Arial"/>
            <w:noProof/>
          </w:rPr>
          <w:id w:val="5454422"/>
          <w:citation/>
        </w:sdtPr>
        <w:sdtContent>
          <w:r w:rsidR="00605D57" w:rsidRPr="00B856D3">
            <w:rPr>
              <w:rFonts w:ascii="Arial" w:hAnsi="Arial" w:cs="Arial"/>
              <w:noProof/>
            </w:rPr>
            <w:fldChar w:fldCharType="begin"/>
          </w:r>
          <w:r w:rsidR="000D2255" w:rsidRPr="00B856D3">
            <w:rPr>
              <w:rFonts w:ascii="Arial" w:hAnsi="Arial" w:cs="Arial"/>
              <w:noProof/>
            </w:rPr>
            <w:instrText xml:space="preserve"> CITATION Bon01 \l 1043 </w:instrText>
          </w:r>
          <w:r w:rsidR="00605D57" w:rsidRPr="00B856D3">
            <w:rPr>
              <w:rFonts w:ascii="Arial" w:hAnsi="Arial" w:cs="Arial"/>
              <w:noProof/>
            </w:rPr>
            <w:fldChar w:fldCharType="separate"/>
          </w:r>
          <w:r w:rsidR="00A43565" w:rsidRPr="00B856D3">
            <w:rPr>
              <w:rFonts w:ascii="Arial" w:hAnsi="Arial" w:cs="Arial"/>
              <w:noProof/>
            </w:rPr>
            <w:t xml:space="preserve"> (Bontis, 2001)</w:t>
          </w:r>
          <w:r w:rsidR="00605D57" w:rsidRPr="00B856D3">
            <w:rPr>
              <w:rFonts w:ascii="Arial" w:hAnsi="Arial" w:cs="Arial"/>
              <w:noProof/>
            </w:rPr>
            <w:fldChar w:fldCharType="end"/>
          </w:r>
        </w:sdtContent>
      </w:sdt>
      <w:r w:rsidR="000D2255" w:rsidRPr="00B856D3">
        <w:rPr>
          <w:rFonts w:ascii="Arial" w:hAnsi="Arial" w:cs="Arial"/>
          <w:noProof/>
        </w:rPr>
        <w:t xml:space="preserve">. </w:t>
      </w:r>
      <w:r w:rsidR="00080A64" w:rsidRPr="00B856D3">
        <w:rPr>
          <w:rFonts w:ascii="Arial" w:hAnsi="Arial" w:cs="Arial"/>
          <w:noProof/>
        </w:rPr>
        <w:t>Daarnaast lijken de Skandia Navigator en de Intangible Assets Monitor veel op elkaar, vandaar dat de laatste behandeld zal worden.</w:t>
      </w:r>
    </w:p>
    <w:p w:rsidR="000C77C3" w:rsidRPr="00B856D3" w:rsidRDefault="003C345D" w:rsidP="000C77C3">
      <w:pPr>
        <w:pStyle w:val="000"/>
        <w:spacing w:line="360" w:lineRule="auto"/>
        <w:rPr>
          <w:rFonts w:ascii="Arial" w:hAnsi="Arial" w:cs="Arial"/>
          <w:noProof/>
        </w:rPr>
      </w:pPr>
      <w:r w:rsidRPr="00B856D3">
        <w:rPr>
          <w:rFonts w:ascii="Arial" w:hAnsi="Arial" w:cs="Arial"/>
          <w:noProof/>
        </w:rPr>
        <w:t>Een nieuwe ontwikkeling in de externe verslaggeving is de publicatie van een sustainablity report</w:t>
      </w:r>
      <w:r w:rsidRPr="00B856D3">
        <w:rPr>
          <w:rStyle w:val="Voetnootmarkering"/>
          <w:rFonts w:cs="Arial"/>
          <w:noProof/>
        </w:rPr>
        <w:footnoteReference w:id="15"/>
      </w:r>
      <w:r w:rsidRPr="00B856D3">
        <w:rPr>
          <w:rFonts w:ascii="Arial" w:hAnsi="Arial" w:cs="Arial"/>
          <w:noProof/>
        </w:rPr>
        <w:t>.</w:t>
      </w:r>
      <w:r w:rsidR="00036042" w:rsidRPr="00B856D3">
        <w:rPr>
          <w:rFonts w:ascii="Arial" w:hAnsi="Arial" w:cs="Arial"/>
          <w:noProof/>
        </w:rPr>
        <w:t xml:space="preserve"> Deze sustainablity reports rapporteren over een veel breder vlak dan intellectueel kapitaal.</w:t>
      </w:r>
    </w:p>
    <w:p w:rsidR="000C77C3" w:rsidRDefault="000C77C3" w:rsidP="000C77C3">
      <w:pPr>
        <w:pStyle w:val="000"/>
        <w:spacing w:line="360" w:lineRule="auto"/>
        <w:rPr>
          <w:rFonts w:ascii="Arial" w:hAnsi="Arial" w:cs="Arial"/>
        </w:rPr>
      </w:pPr>
      <w:r w:rsidRPr="00B856D3">
        <w:rPr>
          <w:rFonts w:ascii="Arial" w:hAnsi="Arial" w:cs="Arial"/>
        </w:rPr>
        <w:t xml:space="preserve">In de volgende paragraven worden de twee theorieën besproken, allereerst wordt de </w:t>
      </w:r>
      <w:proofErr w:type="spellStart"/>
      <w:r w:rsidRPr="00B856D3">
        <w:rPr>
          <w:rFonts w:ascii="Arial" w:hAnsi="Arial" w:cs="Arial"/>
        </w:rPr>
        <w:t>intangible</w:t>
      </w:r>
      <w:proofErr w:type="spellEnd"/>
      <w:r w:rsidRPr="00B856D3">
        <w:rPr>
          <w:rFonts w:ascii="Arial" w:hAnsi="Arial" w:cs="Arial"/>
        </w:rPr>
        <w:t xml:space="preserve"> </w:t>
      </w:r>
      <w:proofErr w:type="spellStart"/>
      <w:r w:rsidRPr="00B856D3">
        <w:rPr>
          <w:rFonts w:ascii="Arial" w:hAnsi="Arial" w:cs="Arial"/>
        </w:rPr>
        <w:t>assets</w:t>
      </w:r>
      <w:proofErr w:type="spellEnd"/>
      <w:r w:rsidRPr="00B856D3">
        <w:rPr>
          <w:rFonts w:ascii="Arial" w:hAnsi="Arial" w:cs="Arial"/>
        </w:rPr>
        <w:t xml:space="preserve"> monitor van </w:t>
      </w:r>
      <w:proofErr w:type="spellStart"/>
      <w:r w:rsidRPr="00B856D3">
        <w:rPr>
          <w:rFonts w:ascii="Arial" w:hAnsi="Arial" w:cs="Arial"/>
        </w:rPr>
        <w:t>Sveiby</w:t>
      </w:r>
      <w:proofErr w:type="spellEnd"/>
      <w:r w:rsidRPr="00B856D3">
        <w:rPr>
          <w:rFonts w:ascii="Arial" w:hAnsi="Arial" w:cs="Arial"/>
        </w:rPr>
        <w:t xml:space="preserve"> besproken, daarna wordt ingegaan op een nieuwe ontwikkeling, de sustainability rapporten. Paragraaf 2 bespreekt enkele case studies, waarin de aanwezigheid van human capital in de jaarverslagen wordt onderzocht.</w:t>
      </w:r>
      <w:r>
        <w:rPr>
          <w:rFonts w:ascii="Arial" w:hAnsi="Arial" w:cs="Arial"/>
        </w:rPr>
        <w:br/>
      </w:r>
    </w:p>
    <w:p w:rsidR="000C77C3" w:rsidRPr="000C77C3" w:rsidRDefault="000C77C3" w:rsidP="000C77C3">
      <w:pPr>
        <w:pStyle w:val="000"/>
        <w:spacing w:line="360" w:lineRule="auto"/>
        <w:rPr>
          <w:rFonts w:ascii="Arial" w:hAnsi="Arial" w:cs="Arial"/>
        </w:rPr>
      </w:pPr>
    </w:p>
    <w:p w:rsidR="00036042" w:rsidRPr="00C27394" w:rsidRDefault="00036042" w:rsidP="00C27394">
      <w:pPr>
        <w:pStyle w:val="Kop2"/>
        <w:rPr>
          <w:rFonts w:ascii="Arial" w:hAnsi="Arial" w:cs="Arial"/>
          <w:i w:val="0"/>
          <w:sz w:val="20"/>
          <w:lang w:eastAsia="nl-NL"/>
        </w:rPr>
      </w:pPr>
      <w:bookmarkStart w:id="15" w:name="_Toc296327051"/>
      <w:r w:rsidRPr="00C27394">
        <w:rPr>
          <w:rFonts w:ascii="Arial" w:hAnsi="Arial" w:cs="Arial"/>
          <w:i w:val="0"/>
          <w:sz w:val="20"/>
          <w:lang w:eastAsia="nl-NL"/>
        </w:rPr>
        <w:lastRenderedPageBreak/>
        <w:t xml:space="preserve">4.1.1 </w:t>
      </w:r>
      <w:proofErr w:type="spellStart"/>
      <w:r w:rsidRPr="00C27394">
        <w:rPr>
          <w:rFonts w:ascii="Arial" w:hAnsi="Arial" w:cs="Arial"/>
          <w:i w:val="0"/>
          <w:sz w:val="20"/>
          <w:lang w:eastAsia="nl-NL"/>
        </w:rPr>
        <w:t>Intangible</w:t>
      </w:r>
      <w:proofErr w:type="spellEnd"/>
      <w:r w:rsidRPr="00C27394">
        <w:rPr>
          <w:rFonts w:ascii="Arial" w:hAnsi="Arial" w:cs="Arial"/>
          <w:i w:val="0"/>
          <w:sz w:val="20"/>
          <w:lang w:eastAsia="nl-NL"/>
        </w:rPr>
        <w:t xml:space="preserve"> </w:t>
      </w:r>
      <w:proofErr w:type="spellStart"/>
      <w:r w:rsidRPr="00C27394">
        <w:rPr>
          <w:rFonts w:ascii="Arial" w:hAnsi="Arial" w:cs="Arial"/>
          <w:i w:val="0"/>
          <w:sz w:val="20"/>
          <w:lang w:eastAsia="nl-NL"/>
        </w:rPr>
        <w:t>Assets</w:t>
      </w:r>
      <w:proofErr w:type="spellEnd"/>
      <w:r w:rsidRPr="00C27394">
        <w:rPr>
          <w:rFonts w:ascii="Arial" w:hAnsi="Arial" w:cs="Arial"/>
          <w:i w:val="0"/>
          <w:sz w:val="20"/>
          <w:lang w:eastAsia="nl-NL"/>
        </w:rPr>
        <w:t xml:space="preserve"> Monitor</w:t>
      </w:r>
      <w:bookmarkEnd w:id="15"/>
    </w:p>
    <w:p w:rsidR="00036042" w:rsidRDefault="00036042" w:rsidP="00036042">
      <w:pPr>
        <w:pStyle w:val="000"/>
        <w:spacing w:line="360" w:lineRule="auto"/>
        <w:rPr>
          <w:rFonts w:ascii="Arial" w:hAnsi="Arial" w:cs="Arial"/>
          <w:noProof/>
        </w:rPr>
      </w:pPr>
    </w:p>
    <w:p w:rsidR="008B406F" w:rsidRDefault="00036042" w:rsidP="00036042">
      <w:pPr>
        <w:pStyle w:val="000"/>
        <w:spacing w:line="360" w:lineRule="auto"/>
        <w:rPr>
          <w:rFonts w:ascii="Arial" w:hAnsi="Arial" w:cs="Arial"/>
          <w:noProof/>
        </w:rPr>
      </w:pPr>
      <w:r>
        <w:rPr>
          <w:rFonts w:ascii="Arial" w:hAnsi="Arial" w:cs="Arial"/>
          <w:noProof/>
        </w:rPr>
        <w:t xml:space="preserve">In 1997 </w:t>
      </w:r>
      <w:r w:rsidR="0025572D">
        <w:rPr>
          <w:rFonts w:ascii="Arial" w:hAnsi="Arial" w:cs="Arial"/>
          <w:noProof/>
        </w:rPr>
        <w:t>publiceerde</w:t>
      </w:r>
      <w:r>
        <w:rPr>
          <w:rFonts w:ascii="Arial" w:hAnsi="Arial" w:cs="Arial"/>
          <w:noProof/>
        </w:rPr>
        <w:t xml:space="preserve"> Sveiby de Intanbible Asset Monitor</w:t>
      </w:r>
      <w:r w:rsidR="0025572D">
        <w:rPr>
          <w:rFonts w:ascii="Arial" w:hAnsi="Arial" w:cs="Arial"/>
          <w:noProof/>
        </w:rPr>
        <w:t xml:space="preserve">. Om een goede rapportage van intellectueel kapitaal te maken deelde hij het intellectueel kapitaal op in: Employee competence, Internal structure en External structure. Voor ieder onderdeel stelde Sveiby indicatoren op in drie catergorieën: Groei/vernieuwing, Efficientie en stabiliteit. </w:t>
      </w:r>
    </w:p>
    <w:tbl>
      <w:tblPr>
        <w:tblStyle w:val="Tabelraster"/>
        <w:tblW w:w="0" w:type="auto"/>
        <w:tblLook w:val="04A0"/>
      </w:tblPr>
      <w:tblGrid>
        <w:gridCol w:w="3184"/>
        <w:gridCol w:w="3184"/>
        <w:gridCol w:w="3184"/>
      </w:tblGrid>
      <w:tr w:rsidR="0025572D" w:rsidTr="0025572D">
        <w:tc>
          <w:tcPr>
            <w:tcW w:w="9552" w:type="dxa"/>
            <w:gridSpan w:val="3"/>
          </w:tcPr>
          <w:p w:rsidR="0025572D" w:rsidRPr="00682DD5" w:rsidRDefault="0025572D" w:rsidP="0025572D">
            <w:pPr>
              <w:pStyle w:val="000"/>
              <w:spacing w:line="360" w:lineRule="auto"/>
              <w:jc w:val="center"/>
              <w:rPr>
                <w:rFonts w:ascii="Arial" w:hAnsi="Arial" w:cs="Arial"/>
                <w:sz w:val="18"/>
                <w:szCs w:val="18"/>
              </w:rPr>
            </w:pPr>
            <w:proofErr w:type="spellStart"/>
            <w:r w:rsidRPr="00682DD5">
              <w:rPr>
                <w:rFonts w:ascii="Arial" w:hAnsi="Arial" w:cs="Arial"/>
                <w:sz w:val="18"/>
                <w:szCs w:val="18"/>
              </w:rPr>
              <w:t>Intangible</w:t>
            </w:r>
            <w:proofErr w:type="spellEnd"/>
            <w:r w:rsidRPr="00682DD5">
              <w:rPr>
                <w:rFonts w:ascii="Arial" w:hAnsi="Arial" w:cs="Arial"/>
                <w:sz w:val="18"/>
                <w:szCs w:val="18"/>
              </w:rPr>
              <w:t xml:space="preserve"> </w:t>
            </w:r>
            <w:proofErr w:type="spellStart"/>
            <w:r w:rsidRPr="00682DD5">
              <w:rPr>
                <w:rFonts w:ascii="Arial" w:hAnsi="Arial" w:cs="Arial"/>
                <w:sz w:val="18"/>
                <w:szCs w:val="18"/>
              </w:rPr>
              <w:t>Assets</w:t>
            </w:r>
            <w:proofErr w:type="spellEnd"/>
            <w:r w:rsidRPr="00682DD5">
              <w:rPr>
                <w:rFonts w:ascii="Arial" w:hAnsi="Arial" w:cs="Arial"/>
                <w:sz w:val="18"/>
                <w:szCs w:val="18"/>
              </w:rPr>
              <w:t xml:space="preserve"> Monitor</w:t>
            </w:r>
          </w:p>
        </w:tc>
      </w:tr>
      <w:tr w:rsidR="0025572D" w:rsidTr="0025572D">
        <w:tc>
          <w:tcPr>
            <w:tcW w:w="3184" w:type="dxa"/>
          </w:tcPr>
          <w:p w:rsidR="0025572D" w:rsidRPr="009F33A8" w:rsidRDefault="0025572D" w:rsidP="00036042">
            <w:pPr>
              <w:pStyle w:val="000"/>
              <w:spacing w:line="360" w:lineRule="auto"/>
              <w:rPr>
                <w:rFonts w:ascii="Arial" w:hAnsi="Arial" w:cs="Arial"/>
                <w:b/>
                <w:sz w:val="18"/>
                <w:szCs w:val="18"/>
              </w:rPr>
            </w:pPr>
            <w:proofErr w:type="spellStart"/>
            <w:r w:rsidRPr="009F33A8">
              <w:rPr>
                <w:rFonts w:ascii="Arial" w:hAnsi="Arial" w:cs="Arial"/>
                <w:b/>
                <w:sz w:val="18"/>
                <w:szCs w:val="18"/>
              </w:rPr>
              <w:t>External</w:t>
            </w:r>
            <w:proofErr w:type="spellEnd"/>
            <w:r w:rsidRPr="009F33A8">
              <w:rPr>
                <w:rFonts w:ascii="Arial" w:hAnsi="Arial" w:cs="Arial"/>
                <w:b/>
                <w:sz w:val="18"/>
                <w:szCs w:val="18"/>
              </w:rPr>
              <w:t xml:space="preserve"> </w:t>
            </w:r>
            <w:proofErr w:type="spellStart"/>
            <w:r w:rsidRPr="009F33A8">
              <w:rPr>
                <w:rFonts w:ascii="Arial" w:hAnsi="Arial" w:cs="Arial"/>
                <w:b/>
                <w:sz w:val="18"/>
                <w:szCs w:val="18"/>
              </w:rPr>
              <w:t>Structure</w:t>
            </w:r>
            <w:proofErr w:type="spellEnd"/>
          </w:p>
        </w:tc>
        <w:tc>
          <w:tcPr>
            <w:tcW w:w="3184" w:type="dxa"/>
          </w:tcPr>
          <w:p w:rsidR="0025572D" w:rsidRPr="009F33A8" w:rsidRDefault="0025572D" w:rsidP="00036042">
            <w:pPr>
              <w:pStyle w:val="000"/>
              <w:spacing w:line="360" w:lineRule="auto"/>
              <w:rPr>
                <w:rFonts w:ascii="Arial" w:hAnsi="Arial" w:cs="Arial"/>
                <w:b/>
                <w:sz w:val="18"/>
                <w:szCs w:val="18"/>
              </w:rPr>
            </w:pPr>
            <w:proofErr w:type="spellStart"/>
            <w:r w:rsidRPr="009F33A8">
              <w:rPr>
                <w:rFonts w:ascii="Arial" w:hAnsi="Arial" w:cs="Arial"/>
                <w:b/>
                <w:sz w:val="18"/>
                <w:szCs w:val="18"/>
              </w:rPr>
              <w:t>Internal</w:t>
            </w:r>
            <w:proofErr w:type="spellEnd"/>
            <w:r w:rsidRPr="009F33A8">
              <w:rPr>
                <w:rFonts w:ascii="Arial" w:hAnsi="Arial" w:cs="Arial"/>
                <w:b/>
                <w:sz w:val="18"/>
                <w:szCs w:val="18"/>
              </w:rPr>
              <w:t xml:space="preserve"> </w:t>
            </w:r>
            <w:proofErr w:type="spellStart"/>
            <w:r w:rsidRPr="009F33A8">
              <w:rPr>
                <w:rFonts w:ascii="Arial" w:hAnsi="Arial" w:cs="Arial"/>
                <w:b/>
                <w:sz w:val="18"/>
                <w:szCs w:val="18"/>
              </w:rPr>
              <w:t>Structure</w:t>
            </w:r>
            <w:proofErr w:type="spellEnd"/>
          </w:p>
        </w:tc>
        <w:tc>
          <w:tcPr>
            <w:tcW w:w="3184" w:type="dxa"/>
          </w:tcPr>
          <w:p w:rsidR="0025572D" w:rsidRPr="009F33A8" w:rsidRDefault="0025572D" w:rsidP="00036042">
            <w:pPr>
              <w:pStyle w:val="000"/>
              <w:spacing w:line="360" w:lineRule="auto"/>
              <w:rPr>
                <w:rFonts w:ascii="Arial" w:hAnsi="Arial" w:cs="Arial"/>
                <w:b/>
                <w:sz w:val="18"/>
                <w:szCs w:val="18"/>
              </w:rPr>
            </w:pPr>
            <w:r w:rsidRPr="009F33A8">
              <w:rPr>
                <w:rFonts w:ascii="Arial" w:hAnsi="Arial" w:cs="Arial"/>
                <w:b/>
                <w:sz w:val="18"/>
                <w:szCs w:val="18"/>
              </w:rPr>
              <w:t xml:space="preserve">Employee </w:t>
            </w:r>
            <w:proofErr w:type="spellStart"/>
            <w:r w:rsidRPr="009F33A8">
              <w:rPr>
                <w:rFonts w:ascii="Arial" w:hAnsi="Arial" w:cs="Arial"/>
                <w:b/>
                <w:sz w:val="18"/>
                <w:szCs w:val="18"/>
              </w:rPr>
              <w:t>Competence</w:t>
            </w:r>
            <w:proofErr w:type="spellEnd"/>
          </w:p>
        </w:tc>
      </w:tr>
      <w:tr w:rsidR="0025572D" w:rsidTr="0025572D">
        <w:tc>
          <w:tcPr>
            <w:tcW w:w="3184" w:type="dxa"/>
          </w:tcPr>
          <w:p w:rsidR="0025572D" w:rsidRPr="00682DD5" w:rsidRDefault="0025572D" w:rsidP="00036042">
            <w:pPr>
              <w:pStyle w:val="000"/>
              <w:spacing w:line="360" w:lineRule="auto"/>
              <w:rPr>
                <w:rFonts w:ascii="Arial" w:hAnsi="Arial" w:cs="Arial"/>
                <w:sz w:val="18"/>
                <w:szCs w:val="18"/>
              </w:rPr>
            </w:pPr>
            <w:r w:rsidRPr="00682DD5">
              <w:rPr>
                <w:rFonts w:ascii="Arial" w:hAnsi="Arial" w:cs="Arial"/>
                <w:sz w:val="18"/>
                <w:szCs w:val="18"/>
              </w:rPr>
              <w:t>Indicatoren voor Groei/Vernieuwing</w:t>
            </w:r>
          </w:p>
        </w:tc>
        <w:tc>
          <w:tcPr>
            <w:tcW w:w="3184" w:type="dxa"/>
          </w:tcPr>
          <w:p w:rsidR="0025572D" w:rsidRPr="00682DD5" w:rsidRDefault="0025572D" w:rsidP="00036042">
            <w:pPr>
              <w:pStyle w:val="000"/>
              <w:spacing w:line="360" w:lineRule="auto"/>
              <w:rPr>
                <w:rFonts w:ascii="Arial" w:hAnsi="Arial" w:cs="Arial"/>
                <w:sz w:val="18"/>
                <w:szCs w:val="18"/>
              </w:rPr>
            </w:pPr>
            <w:r w:rsidRPr="00682DD5">
              <w:rPr>
                <w:rFonts w:ascii="Arial" w:hAnsi="Arial" w:cs="Arial"/>
                <w:sz w:val="18"/>
                <w:szCs w:val="18"/>
              </w:rPr>
              <w:t>Indicatoren voor Groei/Vernieuwing</w:t>
            </w:r>
          </w:p>
        </w:tc>
        <w:tc>
          <w:tcPr>
            <w:tcW w:w="3184" w:type="dxa"/>
          </w:tcPr>
          <w:p w:rsidR="0025572D" w:rsidRPr="00682DD5" w:rsidRDefault="0025572D" w:rsidP="00036042">
            <w:pPr>
              <w:pStyle w:val="000"/>
              <w:spacing w:line="360" w:lineRule="auto"/>
              <w:rPr>
                <w:rFonts w:ascii="Arial" w:hAnsi="Arial" w:cs="Arial"/>
                <w:sz w:val="18"/>
                <w:szCs w:val="18"/>
              </w:rPr>
            </w:pPr>
            <w:r w:rsidRPr="00682DD5">
              <w:rPr>
                <w:rFonts w:ascii="Arial" w:hAnsi="Arial" w:cs="Arial"/>
                <w:sz w:val="18"/>
                <w:szCs w:val="18"/>
              </w:rPr>
              <w:t>Indicatoren voor Groei/Vernieuwing</w:t>
            </w:r>
          </w:p>
        </w:tc>
      </w:tr>
      <w:tr w:rsidR="0025572D" w:rsidTr="0025572D">
        <w:tc>
          <w:tcPr>
            <w:tcW w:w="3184" w:type="dxa"/>
          </w:tcPr>
          <w:p w:rsidR="0025572D" w:rsidRPr="00682DD5" w:rsidRDefault="0025572D" w:rsidP="00036042">
            <w:pPr>
              <w:pStyle w:val="000"/>
              <w:spacing w:line="360" w:lineRule="auto"/>
              <w:rPr>
                <w:rFonts w:ascii="Arial" w:hAnsi="Arial" w:cs="Arial"/>
                <w:sz w:val="18"/>
                <w:szCs w:val="18"/>
              </w:rPr>
            </w:pPr>
            <w:r w:rsidRPr="00682DD5">
              <w:rPr>
                <w:rFonts w:ascii="Arial" w:hAnsi="Arial" w:cs="Arial"/>
                <w:sz w:val="18"/>
                <w:szCs w:val="18"/>
              </w:rPr>
              <w:t>Indicatoren voor Efficiëntie</w:t>
            </w:r>
          </w:p>
        </w:tc>
        <w:tc>
          <w:tcPr>
            <w:tcW w:w="3184" w:type="dxa"/>
          </w:tcPr>
          <w:p w:rsidR="0025572D" w:rsidRPr="00682DD5" w:rsidRDefault="0025572D" w:rsidP="0025572D">
            <w:pPr>
              <w:pStyle w:val="000"/>
              <w:spacing w:line="360" w:lineRule="auto"/>
              <w:rPr>
                <w:rFonts w:ascii="Arial" w:hAnsi="Arial" w:cs="Arial"/>
                <w:sz w:val="18"/>
                <w:szCs w:val="18"/>
              </w:rPr>
            </w:pPr>
            <w:r w:rsidRPr="00682DD5">
              <w:rPr>
                <w:rFonts w:ascii="Arial" w:hAnsi="Arial" w:cs="Arial"/>
                <w:sz w:val="18"/>
                <w:szCs w:val="18"/>
              </w:rPr>
              <w:t>Indicatoren voor Efficiëntie</w:t>
            </w:r>
          </w:p>
        </w:tc>
        <w:tc>
          <w:tcPr>
            <w:tcW w:w="3184" w:type="dxa"/>
          </w:tcPr>
          <w:p w:rsidR="0025572D" w:rsidRPr="00682DD5" w:rsidRDefault="0025572D" w:rsidP="0025572D">
            <w:pPr>
              <w:pStyle w:val="000"/>
              <w:spacing w:line="360" w:lineRule="auto"/>
              <w:rPr>
                <w:rFonts w:ascii="Arial" w:hAnsi="Arial" w:cs="Arial"/>
                <w:sz w:val="18"/>
                <w:szCs w:val="18"/>
              </w:rPr>
            </w:pPr>
            <w:r w:rsidRPr="00682DD5">
              <w:rPr>
                <w:rFonts w:ascii="Arial" w:hAnsi="Arial" w:cs="Arial"/>
                <w:sz w:val="18"/>
                <w:szCs w:val="18"/>
              </w:rPr>
              <w:t>Indicatoren voor Efficiëntie</w:t>
            </w:r>
          </w:p>
        </w:tc>
      </w:tr>
      <w:tr w:rsidR="0025572D" w:rsidTr="0025572D">
        <w:tc>
          <w:tcPr>
            <w:tcW w:w="3184" w:type="dxa"/>
          </w:tcPr>
          <w:p w:rsidR="0025572D" w:rsidRPr="00682DD5" w:rsidRDefault="0025572D" w:rsidP="00036042">
            <w:pPr>
              <w:pStyle w:val="000"/>
              <w:spacing w:line="360" w:lineRule="auto"/>
              <w:rPr>
                <w:rFonts w:ascii="Arial" w:hAnsi="Arial" w:cs="Arial"/>
                <w:sz w:val="18"/>
                <w:szCs w:val="18"/>
              </w:rPr>
            </w:pPr>
            <w:r w:rsidRPr="00682DD5">
              <w:rPr>
                <w:rFonts w:ascii="Arial" w:hAnsi="Arial" w:cs="Arial"/>
                <w:sz w:val="18"/>
                <w:szCs w:val="18"/>
              </w:rPr>
              <w:t>Indicatoren voor Stabiliteit</w:t>
            </w:r>
          </w:p>
        </w:tc>
        <w:tc>
          <w:tcPr>
            <w:tcW w:w="3184" w:type="dxa"/>
          </w:tcPr>
          <w:p w:rsidR="0025572D" w:rsidRPr="00682DD5" w:rsidRDefault="0025572D" w:rsidP="0025572D">
            <w:pPr>
              <w:pStyle w:val="000"/>
              <w:spacing w:line="360" w:lineRule="auto"/>
              <w:rPr>
                <w:rFonts w:ascii="Arial" w:hAnsi="Arial" w:cs="Arial"/>
                <w:sz w:val="18"/>
                <w:szCs w:val="18"/>
              </w:rPr>
            </w:pPr>
            <w:r w:rsidRPr="00682DD5">
              <w:rPr>
                <w:rFonts w:ascii="Arial" w:hAnsi="Arial" w:cs="Arial"/>
                <w:sz w:val="18"/>
                <w:szCs w:val="18"/>
              </w:rPr>
              <w:t>Indicatoren voor Stabiliteit</w:t>
            </w:r>
          </w:p>
        </w:tc>
        <w:tc>
          <w:tcPr>
            <w:tcW w:w="3184" w:type="dxa"/>
          </w:tcPr>
          <w:p w:rsidR="0025572D" w:rsidRPr="00682DD5" w:rsidRDefault="0025572D" w:rsidP="0025572D">
            <w:pPr>
              <w:pStyle w:val="000"/>
              <w:spacing w:line="360" w:lineRule="auto"/>
              <w:rPr>
                <w:rFonts w:ascii="Arial" w:hAnsi="Arial" w:cs="Arial"/>
                <w:sz w:val="18"/>
                <w:szCs w:val="18"/>
              </w:rPr>
            </w:pPr>
            <w:r w:rsidRPr="00682DD5">
              <w:rPr>
                <w:rFonts w:ascii="Arial" w:hAnsi="Arial" w:cs="Arial"/>
                <w:sz w:val="18"/>
                <w:szCs w:val="18"/>
              </w:rPr>
              <w:t>Indicatoren voor Stabiliteit</w:t>
            </w:r>
          </w:p>
        </w:tc>
      </w:tr>
    </w:tbl>
    <w:p w:rsidR="00187398" w:rsidRDefault="00187398" w:rsidP="00036042">
      <w:pPr>
        <w:pStyle w:val="000"/>
        <w:spacing w:line="360" w:lineRule="auto"/>
        <w:rPr>
          <w:rFonts w:ascii="Arial" w:hAnsi="Arial" w:cs="Arial"/>
        </w:rPr>
      </w:pPr>
    </w:p>
    <w:p w:rsidR="0025572D" w:rsidRDefault="00E15BDF" w:rsidP="00036042">
      <w:pPr>
        <w:pStyle w:val="000"/>
        <w:spacing w:line="360" w:lineRule="auto"/>
        <w:rPr>
          <w:rFonts w:ascii="Arial" w:hAnsi="Arial" w:cs="Arial"/>
        </w:rPr>
      </w:pPr>
      <w:r>
        <w:rPr>
          <w:rFonts w:ascii="Arial" w:hAnsi="Arial" w:cs="Arial"/>
        </w:rPr>
        <w:t xml:space="preserve">De indicatoren die </w:t>
      </w:r>
      <w:proofErr w:type="spellStart"/>
      <w:r>
        <w:rPr>
          <w:rFonts w:ascii="Arial" w:hAnsi="Arial" w:cs="Arial"/>
        </w:rPr>
        <w:t>Sveiby</w:t>
      </w:r>
      <w:proofErr w:type="spellEnd"/>
      <w:r>
        <w:rPr>
          <w:rFonts w:ascii="Arial" w:hAnsi="Arial" w:cs="Arial"/>
        </w:rPr>
        <w:t xml:space="preserve"> gebruikt voor het meten van Employee </w:t>
      </w:r>
      <w:proofErr w:type="spellStart"/>
      <w:r>
        <w:rPr>
          <w:rFonts w:ascii="Arial" w:hAnsi="Arial" w:cs="Arial"/>
        </w:rPr>
        <w:t>Competence</w:t>
      </w:r>
      <w:proofErr w:type="spellEnd"/>
      <w:r>
        <w:rPr>
          <w:rFonts w:ascii="Arial" w:hAnsi="Arial" w:cs="Arial"/>
        </w:rPr>
        <w:t xml:space="preserve"> zijn:</w:t>
      </w:r>
    </w:p>
    <w:p w:rsidR="00A56D20" w:rsidRDefault="00A56D20" w:rsidP="00036042">
      <w:pPr>
        <w:pStyle w:val="000"/>
        <w:spacing w:line="360" w:lineRule="auto"/>
        <w:rPr>
          <w:rFonts w:ascii="Arial" w:hAnsi="Arial" w:cs="Arial"/>
        </w:rPr>
      </w:pPr>
    </w:p>
    <w:tbl>
      <w:tblPr>
        <w:tblStyle w:val="Tabelraster"/>
        <w:tblW w:w="9747" w:type="dxa"/>
        <w:tblLook w:val="04A0"/>
      </w:tblPr>
      <w:tblGrid>
        <w:gridCol w:w="2943"/>
        <w:gridCol w:w="3402"/>
        <w:gridCol w:w="3402"/>
      </w:tblGrid>
      <w:tr w:rsidR="00187398" w:rsidTr="000C77C3">
        <w:trPr>
          <w:trHeight w:val="348"/>
        </w:trPr>
        <w:tc>
          <w:tcPr>
            <w:tcW w:w="2943" w:type="dxa"/>
          </w:tcPr>
          <w:p w:rsidR="00187398" w:rsidRPr="009F33A8" w:rsidRDefault="00187398" w:rsidP="00036042">
            <w:pPr>
              <w:pStyle w:val="000"/>
              <w:spacing w:line="360" w:lineRule="auto"/>
              <w:rPr>
                <w:rFonts w:ascii="Arial" w:hAnsi="Arial" w:cs="Arial"/>
                <w:b/>
                <w:sz w:val="18"/>
                <w:szCs w:val="18"/>
              </w:rPr>
            </w:pPr>
            <w:r w:rsidRPr="009F33A8">
              <w:rPr>
                <w:rFonts w:ascii="Arial" w:hAnsi="Arial" w:cs="Arial"/>
                <w:b/>
                <w:sz w:val="18"/>
                <w:szCs w:val="18"/>
              </w:rPr>
              <w:t>Groei en Vernieuwing</w:t>
            </w:r>
          </w:p>
        </w:tc>
        <w:tc>
          <w:tcPr>
            <w:tcW w:w="3402" w:type="dxa"/>
          </w:tcPr>
          <w:p w:rsidR="00187398" w:rsidRPr="009F33A8" w:rsidRDefault="00187398" w:rsidP="00036042">
            <w:pPr>
              <w:pStyle w:val="000"/>
              <w:spacing w:line="360" w:lineRule="auto"/>
              <w:rPr>
                <w:rFonts w:ascii="Arial" w:hAnsi="Arial" w:cs="Arial"/>
                <w:b/>
                <w:sz w:val="18"/>
                <w:szCs w:val="18"/>
              </w:rPr>
            </w:pPr>
            <w:r w:rsidRPr="009F33A8">
              <w:rPr>
                <w:rFonts w:ascii="Arial" w:hAnsi="Arial" w:cs="Arial"/>
                <w:b/>
                <w:sz w:val="18"/>
                <w:szCs w:val="18"/>
              </w:rPr>
              <w:t>Efficiëntie</w:t>
            </w:r>
          </w:p>
        </w:tc>
        <w:tc>
          <w:tcPr>
            <w:tcW w:w="3402" w:type="dxa"/>
          </w:tcPr>
          <w:p w:rsidR="00187398" w:rsidRPr="009F33A8" w:rsidRDefault="00187398" w:rsidP="00036042">
            <w:pPr>
              <w:pStyle w:val="000"/>
              <w:spacing w:line="360" w:lineRule="auto"/>
              <w:rPr>
                <w:rFonts w:ascii="Arial" w:hAnsi="Arial" w:cs="Arial"/>
                <w:b/>
                <w:sz w:val="18"/>
                <w:szCs w:val="18"/>
              </w:rPr>
            </w:pPr>
            <w:r w:rsidRPr="009F33A8">
              <w:rPr>
                <w:rFonts w:ascii="Arial" w:hAnsi="Arial" w:cs="Arial"/>
                <w:b/>
                <w:sz w:val="18"/>
                <w:szCs w:val="18"/>
              </w:rPr>
              <w:t>Stabiliteit</w:t>
            </w:r>
          </w:p>
        </w:tc>
      </w:tr>
      <w:tr w:rsidR="00187398" w:rsidTr="000C77C3">
        <w:trPr>
          <w:trHeight w:val="348"/>
        </w:trPr>
        <w:tc>
          <w:tcPr>
            <w:tcW w:w="2943"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Aantal jaar in het vak</w:t>
            </w:r>
          </w:p>
        </w:tc>
        <w:tc>
          <w:tcPr>
            <w:tcW w:w="3402"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 Professionals* in het bedrijf</w:t>
            </w:r>
          </w:p>
        </w:tc>
        <w:tc>
          <w:tcPr>
            <w:tcW w:w="3402"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Gemiddelde leeftijd</w:t>
            </w:r>
          </w:p>
        </w:tc>
      </w:tr>
      <w:tr w:rsidR="00187398" w:rsidTr="000C77C3">
        <w:trPr>
          <w:trHeight w:val="364"/>
        </w:trPr>
        <w:tc>
          <w:tcPr>
            <w:tcW w:w="2943"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Hoogst genoten opleiding</w:t>
            </w:r>
          </w:p>
        </w:tc>
        <w:tc>
          <w:tcPr>
            <w:tcW w:w="3402"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 xml:space="preserve">Het </w:t>
            </w:r>
            <w:proofErr w:type="spellStart"/>
            <w:r w:rsidRPr="00682DD5">
              <w:rPr>
                <w:rFonts w:ascii="Arial" w:hAnsi="Arial" w:cs="Arial"/>
                <w:sz w:val="18"/>
                <w:szCs w:val="18"/>
              </w:rPr>
              <w:t>Leverage</w:t>
            </w:r>
            <w:proofErr w:type="spellEnd"/>
            <w:r w:rsidRPr="00682DD5">
              <w:rPr>
                <w:rFonts w:ascii="Arial" w:hAnsi="Arial" w:cs="Arial"/>
                <w:sz w:val="18"/>
                <w:szCs w:val="18"/>
              </w:rPr>
              <w:t xml:space="preserve"> effect**</w:t>
            </w:r>
          </w:p>
        </w:tc>
        <w:tc>
          <w:tcPr>
            <w:tcW w:w="3402"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Senioriteit</w:t>
            </w:r>
          </w:p>
        </w:tc>
      </w:tr>
      <w:tr w:rsidR="00187398" w:rsidTr="000C77C3">
        <w:trPr>
          <w:trHeight w:val="466"/>
        </w:trPr>
        <w:tc>
          <w:tcPr>
            <w:tcW w:w="2943" w:type="dxa"/>
          </w:tcPr>
          <w:p w:rsidR="00187398" w:rsidRPr="00682DD5" w:rsidRDefault="00187398" w:rsidP="00036042">
            <w:pPr>
              <w:pStyle w:val="000"/>
              <w:spacing w:line="360" w:lineRule="auto"/>
              <w:rPr>
                <w:rFonts w:ascii="Arial" w:hAnsi="Arial" w:cs="Arial"/>
                <w:sz w:val="18"/>
                <w:szCs w:val="18"/>
              </w:rPr>
            </w:pPr>
            <w:proofErr w:type="spellStart"/>
            <w:r w:rsidRPr="00682DD5">
              <w:rPr>
                <w:rFonts w:ascii="Arial" w:hAnsi="Arial" w:cs="Arial"/>
                <w:sz w:val="18"/>
                <w:szCs w:val="18"/>
              </w:rPr>
              <w:t>Opleidings</w:t>
            </w:r>
            <w:proofErr w:type="spellEnd"/>
            <w:r w:rsidRPr="00682DD5">
              <w:rPr>
                <w:rFonts w:ascii="Arial" w:hAnsi="Arial" w:cs="Arial"/>
                <w:sz w:val="18"/>
                <w:szCs w:val="18"/>
              </w:rPr>
              <w:t>- en Cursuskosten</w:t>
            </w:r>
          </w:p>
        </w:tc>
        <w:tc>
          <w:tcPr>
            <w:tcW w:w="3402"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Toegevoegde waarde per werknemer</w:t>
            </w:r>
          </w:p>
        </w:tc>
        <w:tc>
          <w:tcPr>
            <w:tcW w:w="3402"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Verloop van professionals* in het bedrijf</w:t>
            </w:r>
          </w:p>
        </w:tc>
      </w:tr>
      <w:tr w:rsidR="00187398" w:rsidTr="000C77C3">
        <w:trPr>
          <w:trHeight w:val="415"/>
        </w:trPr>
        <w:tc>
          <w:tcPr>
            <w:tcW w:w="2943" w:type="dxa"/>
          </w:tcPr>
          <w:p w:rsidR="00187398" w:rsidRPr="00682DD5" w:rsidRDefault="000C77C3" w:rsidP="00036042">
            <w:pPr>
              <w:pStyle w:val="000"/>
              <w:spacing w:line="360" w:lineRule="auto"/>
              <w:rPr>
                <w:rFonts w:ascii="Arial" w:hAnsi="Arial" w:cs="Arial"/>
                <w:sz w:val="18"/>
                <w:szCs w:val="18"/>
              </w:rPr>
            </w:pPr>
            <w:r>
              <w:rPr>
                <w:rFonts w:ascii="Arial" w:hAnsi="Arial" w:cs="Arial"/>
                <w:sz w:val="18"/>
                <w:szCs w:val="18"/>
              </w:rPr>
              <w:t>Beoordeling van de werknemers.</w:t>
            </w:r>
          </w:p>
        </w:tc>
        <w:tc>
          <w:tcPr>
            <w:tcW w:w="3402" w:type="dxa"/>
          </w:tcPr>
          <w:p w:rsidR="00187398" w:rsidRPr="00682DD5" w:rsidRDefault="00187398" w:rsidP="00036042">
            <w:pPr>
              <w:pStyle w:val="000"/>
              <w:spacing w:line="360" w:lineRule="auto"/>
              <w:rPr>
                <w:rFonts w:ascii="Arial" w:hAnsi="Arial" w:cs="Arial"/>
                <w:sz w:val="18"/>
                <w:szCs w:val="18"/>
              </w:rPr>
            </w:pPr>
            <w:r w:rsidRPr="00682DD5">
              <w:rPr>
                <w:rFonts w:ascii="Arial" w:hAnsi="Arial" w:cs="Arial"/>
                <w:sz w:val="18"/>
                <w:szCs w:val="18"/>
              </w:rPr>
              <w:t>Toegevoegde waarde per professional</w:t>
            </w:r>
            <w:r w:rsidR="000C77C3">
              <w:rPr>
                <w:rFonts w:ascii="Arial" w:hAnsi="Arial" w:cs="Arial"/>
                <w:sz w:val="18"/>
                <w:szCs w:val="18"/>
              </w:rPr>
              <w:t>*</w:t>
            </w:r>
          </w:p>
        </w:tc>
        <w:tc>
          <w:tcPr>
            <w:tcW w:w="3402" w:type="dxa"/>
          </w:tcPr>
          <w:p w:rsidR="00187398" w:rsidRPr="00682DD5" w:rsidRDefault="00187398" w:rsidP="00036042">
            <w:pPr>
              <w:pStyle w:val="000"/>
              <w:spacing w:line="360" w:lineRule="auto"/>
              <w:rPr>
                <w:rFonts w:ascii="Arial" w:hAnsi="Arial" w:cs="Arial"/>
                <w:sz w:val="18"/>
                <w:szCs w:val="18"/>
              </w:rPr>
            </w:pPr>
          </w:p>
        </w:tc>
      </w:tr>
    </w:tbl>
    <w:p w:rsidR="00E15BDF" w:rsidRPr="00036042" w:rsidRDefault="00E15BDF" w:rsidP="00036042">
      <w:pPr>
        <w:pStyle w:val="000"/>
        <w:spacing w:line="360" w:lineRule="auto"/>
        <w:rPr>
          <w:rFonts w:ascii="Arial" w:hAnsi="Arial" w:cs="Arial"/>
        </w:rPr>
      </w:pPr>
    </w:p>
    <w:p w:rsidR="007F25B0" w:rsidRDefault="00187398" w:rsidP="003712A6">
      <w:pPr>
        <w:pStyle w:val="000"/>
        <w:spacing w:line="360" w:lineRule="auto"/>
        <w:rPr>
          <w:rFonts w:ascii="Arial" w:hAnsi="Arial" w:cs="Arial"/>
        </w:rPr>
      </w:pPr>
      <w:r>
        <w:rPr>
          <w:rFonts w:ascii="Arial" w:hAnsi="Arial" w:cs="Arial"/>
        </w:rPr>
        <w:t>* Professionals zijn de w</w:t>
      </w:r>
      <w:r w:rsidR="007A5686">
        <w:rPr>
          <w:rFonts w:ascii="Arial" w:hAnsi="Arial" w:cs="Arial"/>
        </w:rPr>
        <w:t>erknemers die de omzet generen.</w:t>
      </w:r>
    </w:p>
    <w:p w:rsidR="00187398" w:rsidRDefault="00187398" w:rsidP="003712A6">
      <w:pPr>
        <w:pStyle w:val="000"/>
        <w:spacing w:line="360" w:lineRule="auto"/>
        <w:rPr>
          <w:rFonts w:ascii="Arial" w:hAnsi="Arial" w:cs="Arial"/>
        </w:rPr>
      </w:pPr>
      <w:r>
        <w:rPr>
          <w:rFonts w:ascii="Arial" w:hAnsi="Arial" w:cs="Arial"/>
        </w:rPr>
        <w:t xml:space="preserve">** Het </w:t>
      </w:r>
      <w:proofErr w:type="spellStart"/>
      <w:r>
        <w:rPr>
          <w:rFonts w:ascii="Arial" w:hAnsi="Arial" w:cs="Arial"/>
        </w:rPr>
        <w:t>leverage</w:t>
      </w:r>
      <w:proofErr w:type="spellEnd"/>
      <w:r>
        <w:rPr>
          <w:rFonts w:ascii="Arial" w:hAnsi="Arial" w:cs="Arial"/>
        </w:rPr>
        <w:t xml:space="preserve"> effect kan als volgt berekend worden:</w:t>
      </w:r>
    </w:p>
    <w:p w:rsidR="00682DD5" w:rsidRDefault="00682DD5" w:rsidP="003712A6">
      <w:pPr>
        <w:pStyle w:val="000"/>
        <w:spacing w:line="360" w:lineRule="auto"/>
        <w:rPr>
          <w:rFonts w:ascii="Arial" w:hAnsi="Arial" w:cs="Arial"/>
        </w:rPr>
      </w:pPr>
    </w:p>
    <w:p w:rsidR="00187398" w:rsidRDefault="00187398" w:rsidP="003712A6">
      <w:pPr>
        <w:pStyle w:val="000"/>
        <w:spacing w:line="360" w:lineRule="auto"/>
        <w:rPr>
          <w:rFonts w:ascii="Arial" w:hAnsi="Arial" w:cs="Arial"/>
        </w:rPr>
      </w:pPr>
      <w:r>
        <w:rPr>
          <w:rFonts w:ascii="Arial" w:hAnsi="Arial" w:cs="Arial"/>
          <w:noProof/>
          <w:lang w:eastAsia="nl-NL"/>
        </w:rPr>
        <w:drawing>
          <wp:inline distT="0" distB="0" distL="0" distR="0">
            <wp:extent cx="4447682" cy="106510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4450064" cy="1065673"/>
                    </a:xfrm>
                    <a:prstGeom prst="rect">
                      <a:avLst/>
                    </a:prstGeom>
                    <a:noFill/>
                    <a:ln w="9525">
                      <a:noFill/>
                      <a:miter lim="800000"/>
                      <a:headEnd/>
                      <a:tailEnd/>
                    </a:ln>
                  </pic:spPr>
                </pic:pic>
              </a:graphicData>
            </a:graphic>
          </wp:inline>
        </w:drawing>
      </w:r>
    </w:p>
    <w:p w:rsidR="008D0C8D" w:rsidRDefault="008D0C8D" w:rsidP="003712A6">
      <w:pPr>
        <w:pStyle w:val="000"/>
        <w:spacing w:line="360" w:lineRule="auto"/>
        <w:rPr>
          <w:rFonts w:ascii="Arial" w:hAnsi="Arial" w:cs="Arial"/>
        </w:rPr>
      </w:pPr>
    </w:p>
    <w:p w:rsidR="008D0C8D" w:rsidRDefault="009A6478" w:rsidP="003712A6">
      <w:pPr>
        <w:pStyle w:val="000"/>
        <w:spacing w:line="360" w:lineRule="auto"/>
        <w:rPr>
          <w:rFonts w:ascii="Arial" w:hAnsi="Arial" w:cs="Arial"/>
        </w:rPr>
      </w:pPr>
      <w:r>
        <w:rPr>
          <w:rFonts w:ascii="Arial" w:hAnsi="Arial" w:cs="Arial"/>
        </w:rPr>
        <w:t xml:space="preserve">De toepassing van </w:t>
      </w:r>
      <w:r w:rsidR="003B03D3">
        <w:rPr>
          <w:rFonts w:ascii="Arial" w:hAnsi="Arial" w:cs="Arial"/>
        </w:rPr>
        <w:t xml:space="preserve">de </w:t>
      </w:r>
      <w:proofErr w:type="spellStart"/>
      <w:r w:rsidR="003B03D3">
        <w:rPr>
          <w:rFonts w:ascii="Arial" w:hAnsi="Arial" w:cs="Arial"/>
        </w:rPr>
        <w:t>intangible</w:t>
      </w:r>
      <w:proofErr w:type="spellEnd"/>
      <w:r w:rsidR="003B03D3">
        <w:rPr>
          <w:rFonts w:ascii="Arial" w:hAnsi="Arial" w:cs="Arial"/>
        </w:rPr>
        <w:t xml:space="preserve"> </w:t>
      </w:r>
      <w:proofErr w:type="spellStart"/>
      <w:r w:rsidR="003B03D3">
        <w:rPr>
          <w:rFonts w:ascii="Arial" w:hAnsi="Arial" w:cs="Arial"/>
        </w:rPr>
        <w:t>assets</w:t>
      </w:r>
      <w:proofErr w:type="spellEnd"/>
      <w:r w:rsidR="003B03D3">
        <w:rPr>
          <w:rFonts w:ascii="Arial" w:hAnsi="Arial" w:cs="Arial"/>
        </w:rPr>
        <w:t xml:space="preserve"> monitor leidt tot niet</w:t>
      </w:r>
      <w:r w:rsidR="00A56D20">
        <w:rPr>
          <w:rFonts w:ascii="Arial" w:hAnsi="Arial" w:cs="Arial"/>
        </w:rPr>
        <w:t>-</w:t>
      </w:r>
      <w:r w:rsidR="003B03D3">
        <w:rPr>
          <w:rFonts w:ascii="Arial" w:hAnsi="Arial" w:cs="Arial"/>
        </w:rPr>
        <w:t xml:space="preserve">comptabele gegevens. </w:t>
      </w:r>
      <w:proofErr w:type="spellStart"/>
      <w:r w:rsidR="003B03D3">
        <w:rPr>
          <w:rFonts w:ascii="Arial" w:hAnsi="Arial" w:cs="Arial"/>
        </w:rPr>
        <w:t>Sveiby</w:t>
      </w:r>
      <w:proofErr w:type="spellEnd"/>
      <w:r w:rsidR="003B03D3">
        <w:rPr>
          <w:rFonts w:ascii="Arial" w:hAnsi="Arial" w:cs="Arial"/>
        </w:rPr>
        <w:t xml:space="preserve"> is echter van mening dat deze gegevens de financiële gegevens van de onderneming complementeren en daarom moeten ze beide gepubliceerd worden, zowel intern als extern</w:t>
      </w:r>
      <w:sdt>
        <w:sdtPr>
          <w:rPr>
            <w:rFonts w:ascii="Arial" w:hAnsi="Arial" w:cs="Arial"/>
          </w:rPr>
          <w:id w:val="3644079"/>
          <w:citation/>
        </w:sdtPr>
        <w:sdtContent>
          <w:r w:rsidR="00605D57">
            <w:rPr>
              <w:rFonts w:ascii="Arial" w:hAnsi="Arial" w:cs="Arial"/>
            </w:rPr>
            <w:fldChar w:fldCharType="begin"/>
          </w:r>
          <w:r w:rsidR="003B03D3">
            <w:rPr>
              <w:rFonts w:ascii="Arial" w:hAnsi="Arial" w:cs="Arial"/>
            </w:rPr>
            <w:instrText xml:space="preserve"> CITATION Bre00 \l 1043 </w:instrText>
          </w:r>
          <w:r w:rsidR="00605D57">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(Brennan &amp; Connell, 2000)</w:t>
          </w:r>
          <w:r w:rsidR="00605D57">
            <w:rPr>
              <w:rFonts w:ascii="Arial" w:hAnsi="Arial" w:cs="Arial"/>
            </w:rPr>
            <w:fldChar w:fldCharType="end"/>
          </w:r>
        </w:sdtContent>
      </w:sdt>
      <w:r w:rsidR="003B03D3">
        <w:rPr>
          <w:rFonts w:ascii="Arial" w:hAnsi="Arial" w:cs="Arial"/>
        </w:rPr>
        <w:t xml:space="preserve">. Daarnaast is de </w:t>
      </w:r>
      <w:proofErr w:type="spellStart"/>
      <w:r w:rsidR="003B03D3">
        <w:rPr>
          <w:rFonts w:ascii="Arial" w:hAnsi="Arial" w:cs="Arial"/>
        </w:rPr>
        <w:t>intangible</w:t>
      </w:r>
      <w:proofErr w:type="spellEnd"/>
      <w:r w:rsidR="003B03D3">
        <w:rPr>
          <w:rFonts w:ascii="Arial" w:hAnsi="Arial" w:cs="Arial"/>
        </w:rPr>
        <w:t xml:space="preserve"> </w:t>
      </w:r>
      <w:proofErr w:type="spellStart"/>
      <w:r w:rsidR="003B03D3">
        <w:rPr>
          <w:rFonts w:ascii="Arial" w:hAnsi="Arial" w:cs="Arial"/>
        </w:rPr>
        <w:t>assets</w:t>
      </w:r>
      <w:proofErr w:type="spellEnd"/>
      <w:r w:rsidR="003B03D3">
        <w:rPr>
          <w:rFonts w:ascii="Arial" w:hAnsi="Arial" w:cs="Arial"/>
        </w:rPr>
        <w:t xml:space="preserve"> monitor erg gericht op het human capital van de onderneming, </w:t>
      </w:r>
      <w:proofErr w:type="spellStart"/>
      <w:r w:rsidR="003B03D3">
        <w:rPr>
          <w:rFonts w:ascii="Arial" w:hAnsi="Arial" w:cs="Arial"/>
        </w:rPr>
        <w:t>Sveiby</w:t>
      </w:r>
      <w:proofErr w:type="spellEnd"/>
      <w:r w:rsidR="003B03D3">
        <w:rPr>
          <w:rFonts w:ascii="Arial" w:hAnsi="Arial" w:cs="Arial"/>
        </w:rPr>
        <w:t xml:space="preserve"> acht dit kapitaal </w:t>
      </w:r>
      <w:r w:rsidR="00904B53">
        <w:rPr>
          <w:rFonts w:ascii="Arial" w:hAnsi="Arial" w:cs="Arial"/>
        </w:rPr>
        <w:t>de</w:t>
      </w:r>
      <w:r w:rsidR="003B03D3">
        <w:rPr>
          <w:rFonts w:ascii="Arial" w:hAnsi="Arial" w:cs="Arial"/>
        </w:rPr>
        <w:t xml:space="preserve"> basis van de onderneming. </w:t>
      </w:r>
    </w:p>
    <w:p w:rsidR="00176F54" w:rsidRPr="009A6478" w:rsidRDefault="00176F54" w:rsidP="003712A6">
      <w:pPr>
        <w:pStyle w:val="000"/>
        <w:spacing w:line="360" w:lineRule="auto"/>
        <w:rPr>
          <w:rFonts w:ascii="Arial" w:hAnsi="Arial" w:cs="Arial"/>
        </w:rPr>
      </w:pPr>
      <w:proofErr w:type="spellStart"/>
      <w:r>
        <w:rPr>
          <w:rFonts w:ascii="Arial" w:hAnsi="Arial" w:cs="Arial"/>
        </w:rPr>
        <w:lastRenderedPageBreak/>
        <w:t>Celemi</w:t>
      </w:r>
      <w:proofErr w:type="spellEnd"/>
      <w:r>
        <w:rPr>
          <w:rFonts w:ascii="Arial" w:hAnsi="Arial" w:cs="Arial"/>
        </w:rPr>
        <w:t xml:space="preserve">, een Zweedse onderneming gespecialiseerd in het ontwikkelen van trainingen, gebruikte de </w:t>
      </w:r>
      <w:proofErr w:type="spellStart"/>
      <w:r>
        <w:rPr>
          <w:rFonts w:ascii="Arial" w:hAnsi="Arial" w:cs="Arial"/>
        </w:rPr>
        <w:t>intangible</w:t>
      </w:r>
      <w:proofErr w:type="spellEnd"/>
      <w:r>
        <w:rPr>
          <w:rFonts w:ascii="Arial" w:hAnsi="Arial" w:cs="Arial"/>
        </w:rPr>
        <w:t xml:space="preserve"> </w:t>
      </w:r>
      <w:proofErr w:type="spellStart"/>
      <w:r>
        <w:rPr>
          <w:rFonts w:ascii="Arial" w:hAnsi="Arial" w:cs="Arial"/>
        </w:rPr>
        <w:t>assets</w:t>
      </w:r>
      <w:proofErr w:type="spellEnd"/>
      <w:r>
        <w:rPr>
          <w:rFonts w:ascii="Arial" w:hAnsi="Arial" w:cs="Arial"/>
        </w:rPr>
        <w:t xml:space="preserve"> monitor als een </w:t>
      </w:r>
      <w:proofErr w:type="spellStart"/>
      <w:r>
        <w:rPr>
          <w:rFonts w:ascii="Arial" w:hAnsi="Arial" w:cs="Arial"/>
        </w:rPr>
        <w:t>audit</w:t>
      </w:r>
      <w:proofErr w:type="spellEnd"/>
      <w:r>
        <w:rPr>
          <w:rFonts w:ascii="Arial" w:hAnsi="Arial" w:cs="Arial"/>
        </w:rPr>
        <w:t xml:space="preserve"> op haar intellectueel kapitaal. De monitor geeft voor </w:t>
      </w:r>
      <w:proofErr w:type="spellStart"/>
      <w:r>
        <w:rPr>
          <w:rFonts w:ascii="Arial" w:hAnsi="Arial" w:cs="Arial"/>
        </w:rPr>
        <w:t>Celemi</w:t>
      </w:r>
      <w:proofErr w:type="spellEnd"/>
      <w:r>
        <w:rPr>
          <w:rFonts w:ascii="Arial" w:hAnsi="Arial" w:cs="Arial"/>
        </w:rPr>
        <w:t xml:space="preserve"> goed weer hoe het met haar intellectueel kapitaal gaat  in vergelijking tot een jaar eerder.</w:t>
      </w:r>
      <w:r w:rsidR="0025058F">
        <w:rPr>
          <w:rFonts w:ascii="Arial" w:hAnsi="Arial" w:cs="Arial"/>
        </w:rPr>
        <w:t xml:space="preserve"> De monitor, bijgevoegd bij het jaarverslag van 1995, laat zien dat dit jaar een overgangsjaar is. </w:t>
      </w:r>
      <w:proofErr w:type="spellStart"/>
      <w:r w:rsidR="0025058F">
        <w:rPr>
          <w:rFonts w:ascii="Arial" w:hAnsi="Arial" w:cs="Arial"/>
        </w:rPr>
        <w:t>Celemi</w:t>
      </w:r>
      <w:proofErr w:type="spellEnd"/>
      <w:r w:rsidR="0025058F">
        <w:rPr>
          <w:rFonts w:ascii="Arial" w:hAnsi="Arial" w:cs="Arial"/>
        </w:rPr>
        <w:t xml:space="preserve"> heeft een groei van het aantal personeel</w:t>
      </w:r>
      <w:r w:rsidR="00904B53">
        <w:rPr>
          <w:rFonts w:ascii="Arial" w:hAnsi="Arial" w:cs="Arial"/>
        </w:rPr>
        <w:t>sleden</w:t>
      </w:r>
      <w:r w:rsidR="0025058F">
        <w:rPr>
          <w:rFonts w:ascii="Arial" w:hAnsi="Arial" w:cs="Arial"/>
        </w:rPr>
        <w:t xml:space="preserve"> gezien van 95%, dit heeft geleid tot een groei van 43% van het totaal aantal jaren werkervaring in de onderneming. Echter de gemiddelde aantal jaren werkervaring per werknemer daalde met 25%. Een logisch gevolg hiervan is dat de omzet per werknemer daalde met 13%. Maar omdat de omzet per werknemer wel hoog ligt voor de industrie is de verwachting dat dit in de komende jaren weer gaat groeien. </w:t>
      </w:r>
      <w:r w:rsidR="002C0914">
        <w:rPr>
          <w:rFonts w:ascii="Arial" w:hAnsi="Arial" w:cs="Arial"/>
        </w:rPr>
        <w:t xml:space="preserve">De grote groei van het aantal personeelsleden bij </w:t>
      </w:r>
      <w:proofErr w:type="spellStart"/>
      <w:r w:rsidR="002C0914">
        <w:rPr>
          <w:rFonts w:ascii="Arial" w:hAnsi="Arial" w:cs="Arial"/>
        </w:rPr>
        <w:t>Celemi</w:t>
      </w:r>
      <w:proofErr w:type="spellEnd"/>
      <w:r w:rsidR="002C0914">
        <w:rPr>
          <w:rFonts w:ascii="Arial" w:hAnsi="Arial" w:cs="Arial"/>
        </w:rPr>
        <w:t xml:space="preserve"> is een uitdaging voor het management, maar met behulp van de </w:t>
      </w:r>
      <w:proofErr w:type="spellStart"/>
      <w:r w:rsidR="002C0914">
        <w:rPr>
          <w:rFonts w:ascii="Arial" w:hAnsi="Arial" w:cs="Arial"/>
        </w:rPr>
        <w:t>intangible</w:t>
      </w:r>
      <w:proofErr w:type="spellEnd"/>
      <w:r w:rsidR="002C0914">
        <w:rPr>
          <w:rFonts w:ascii="Arial" w:hAnsi="Arial" w:cs="Arial"/>
        </w:rPr>
        <w:t xml:space="preserve"> </w:t>
      </w:r>
      <w:proofErr w:type="spellStart"/>
      <w:r w:rsidR="002C0914">
        <w:rPr>
          <w:rFonts w:ascii="Arial" w:hAnsi="Arial" w:cs="Arial"/>
        </w:rPr>
        <w:t>assets</w:t>
      </w:r>
      <w:proofErr w:type="spellEnd"/>
      <w:r w:rsidR="002C0914">
        <w:rPr>
          <w:rFonts w:ascii="Arial" w:hAnsi="Arial" w:cs="Arial"/>
        </w:rPr>
        <w:t xml:space="preserve"> monitor kan het management goed in de gaten houden hoe het met het human capital gaat en ingrijpen waar nodig </w:t>
      </w:r>
      <w:sdt>
        <w:sdtPr>
          <w:rPr>
            <w:rFonts w:ascii="Arial" w:hAnsi="Arial" w:cs="Arial"/>
          </w:rPr>
          <w:id w:val="103038516"/>
          <w:citation/>
        </w:sdtPr>
        <w:sdtContent>
          <w:r w:rsidR="00605D57">
            <w:rPr>
              <w:rFonts w:ascii="Arial" w:hAnsi="Arial" w:cs="Arial"/>
            </w:rPr>
            <w:fldChar w:fldCharType="begin"/>
          </w:r>
          <w:r w:rsidR="002C0914">
            <w:rPr>
              <w:rFonts w:ascii="Arial" w:hAnsi="Arial" w:cs="Arial"/>
            </w:rPr>
            <w:instrText xml:space="preserve"> CITATION Sve97 \l 1043 </w:instrText>
          </w:r>
          <w:r w:rsidR="00605D57">
            <w:rPr>
              <w:rFonts w:ascii="Arial" w:hAnsi="Arial" w:cs="Arial"/>
            </w:rPr>
            <w:fldChar w:fldCharType="separate"/>
          </w:r>
          <w:r w:rsidR="00A43565" w:rsidRPr="00A43565">
            <w:rPr>
              <w:rFonts w:ascii="Arial" w:hAnsi="Arial" w:cs="Arial"/>
              <w:noProof/>
            </w:rPr>
            <w:t>(Sveiby, 1997)</w:t>
          </w:r>
          <w:r w:rsidR="00605D57">
            <w:rPr>
              <w:rFonts w:ascii="Arial" w:hAnsi="Arial" w:cs="Arial"/>
            </w:rPr>
            <w:fldChar w:fldCharType="end"/>
          </w:r>
        </w:sdtContent>
      </w:sdt>
      <w:r w:rsidR="002C0914">
        <w:rPr>
          <w:rFonts w:ascii="Arial" w:hAnsi="Arial" w:cs="Arial"/>
        </w:rPr>
        <w:t>.</w:t>
      </w:r>
    </w:p>
    <w:p w:rsidR="00080A64" w:rsidRDefault="00080A64" w:rsidP="003712A6">
      <w:pPr>
        <w:pStyle w:val="000"/>
        <w:spacing w:line="360" w:lineRule="auto"/>
        <w:rPr>
          <w:rFonts w:ascii="Arial" w:hAnsi="Arial" w:cs="Arial"/>
        </w:rPr>
      </w:pPr>
    </w:p>
    <w:p w:rsidR="00542DE0" w:rsidRPr="00C27394" w:rsidRDefault="00F1114F" w:rsidP="00C27394">
      <w:pPr>
        <w:pStyle w:val="Kop2"/>
        <w:rPr>
          <w:rFonts w:ascii="Arial" w:hAnsi="Arial" w:cs="Arial"/>
          <w:i w:val="0"/>
          <w:sz w:val="20"/>
          <w:lang w:eastAsia="nl-NL"/>
        </w:rPr>
      </w:pPr>
      <w:bookmarkStart w:id="16" w:name="_Toc296327052"/>
      <w:r w:rsidRPr="00C27394">
        <w:rPr>
          <w:rFonts w:ascii="Arial" w:hAnsi="Arial" w:cs="Arial"/>
          <w:i w:val="0"/>
          <w:sz w:val="20"/>
          <w:lang w:eastAsia="nl-NL"/>
        </w:rPr>
        <w:t xml:space="preserve">4.1.2 Global </w:t>
      </w:r>
      <w:proofErr w:type="spellStart"/>
      <w:r w:rsidRPr="00C27394">
        <w:rPr>
          <w:rFonts w:ascii="Arial" w:hAnsi="Arial" w:cs="Arial"/>
          <w:i w:val="0"/>
          <w:sz w:val="20"/>
          <w:lang w:eastAsia="nl-NL"/>
        </w:rPr>
        <w:t>Reporting</w:t>
      </w:r>
      <w:proofErr w:type="spellEnd"/>
      <w:r w:rsidRPr="00C27394">
        <w:rPr>
          <w:rFonts w:ascii="Arial" w:hAnsi="Arial" w:cs="Arial"/>
          <w:i w:val="0"/>
          <w:sz w:val="20"/>
          <w:lang w:eastAsia="nl-NL"/>
        </w:rPr>
        <w:t xml:space="preserve"> </w:t>
      </w:r>
      <w:proofErr w:type="spellStart"/>
      <w:r w:rsidRPr="00C27394">
        <w:rPr>
          <w:rFonts w:ascii="Arial" w:hAnsi="Arial" w:cs="Arial"/>
          <w:i w:val="0"/>
          <w:sz w:val="20"/>
          <w:lang w:eastAsia="nl-NL"/>
        </w:rPr>
        <w:t>Initiative</w:t>
      </w:r>
      <w:bookmarkEnd w:id="16"/>
      <w:proofErr w:type="spellEnd"/>
    </w:p>
    <w:p w:rsidR="0087189F" w:rsidRDefault="0087189F" w:rsidP="003712A6">
      <w:pPr>
        <w:pStyle w:val="000"/>
        <w:spacing w:line="360" w:lineRule="auto"/>
        <w:rPr>
          <w:rFonts w:ascii="Arial" w:hAnsi="Arial" w:cs="Arial"/>
          <w:b/>
        </w:rPr>
      </w:pPr>
    </w:p>
    <w:p w:rsidR="0087189F" w:rsidRDefault="0087189F" w:rsidP="003712A6">
      <w:pPr>
        <w:pStyle w:val="000"/>
        <w:spacing w:line="360" w:lineRule="auto"/>
        <w:rPr>
          <w:rFonts w:ascii="Arial" w:hAnsi="Arial" w:cs="Arial"/>
        </w:rPr>
      </w:pPr>
      <w:r>
        <w:rPr>
          <w:rFonts w:ascii="Arial" w:hAnsi="Arial" w:cs="Arial"/>
        </w:rPr>
        <w:t>Het idee dat de onderneming alles in staat stelde om de aandeelhouders hogere winsten</w:t>
      </w:r>
      <w:r w:rsidR="000C77C3">
        <w:rPr>
          <w:rFonts w:ascii="Arial" w:hAnsi="Arial" w:cs="Arial"/>
        </w:rPr>
        <w:t xml:space="preserve"> te laten behalen</w:t>
      </w:r>
      <w:r>
        <w:rPr>
          <w:rFonts w:ascii="Arial" w:hAnsi="Arial" w:cs="Arial"/>
        </w:rPr>
        <w:t xml:space="preserve"> is in de loop der jaren veranderd. Naast de aandeelhouders zijn er meer</w:t>
      </w:r>
      <w:r w:rsidR="00483BC3">
        <w:rPr>
          <w:rFonts w:ascii="Arial" w:hAnsi="Arial" w:cs="Arial"/>
        </w:rPr>
        <w:t xml:space="preserve"> groepen in de samenleving die van invloed zijn op de onderneming, de stakeholders. Deze stakeholders hebben ieder een eigen mening over de manier waarop de onderneming zou moeten opereren</w:t>
      </w:r>
      <w:sdt>
        <w:sdtPr>
          <w:rPr>
            <w:rFonts w:ascii="Arial" w:hAnsi="Arial" w:cs="Arial"/>
          </w:rPr>
          <w:id w:val="3644080"/>
          <w:citation/>
        </w:sdtPr>
        <w:sdtContent>
          <w:r w:rsidR="00605D57">
            <w:rPr>
              <w:rFonts w:ascii="Arial" w:hAnsi="Arial" w:cs="Arial"/>
            </w:rPr>
            <w:fldChar w:fldCharType="begin"/>
          </w:r>
          <w:r w:rsidR="00483BC3">
            <w:rPr>
              <w:rFonts w:ascii="Arial" w:hAnsi="Arial" w:cs="Arial"/>
            </w:rPr>
            <w:instrText xml:space="preserve"> CITATION Dee06 \l 1043 </w:instrText>
          </w:r>
          <w:r w:rsidR="00605D57">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(Deegan &amp; Unerman, 2006)</w:t>
          </w:r>
          <w:r w:rsidR="00605D57">
            <w:rPr>
              <w:rFonts w:ascii="Arial" w:hAnsi="Arial" w:cs="Arial"/>
            </w:rPr>
            <w:fldChar w:fldCharType="end"/>
          </w:r>
        </w:sdtContent>
      </w:sdt>
      <w:r w:rsidR="00483BC3">
        <w:rPr>
          <w:rFonts w:ascii="Arial" w:hAnsi="Arial" w:cs="Arial"/>
        </w:rPr>
        <w:t>.</w:t>
      </w:r>
      <w:r w:rsidR="00BF2A2F">
        <w:rPr>
          <w:rFonts w:ascii="Arial" w:hAnsi="Arial" w:cs="Arial"/>
        </w:rPr>
        <w:t xml:space="preserve"> </w:t>
      </w:r>
      <w:r w:rsidR="00951C61">
        <w:rPr>
          <w:rFonts w:ascii="Arial" w:hAnsi="Arial" w:cs="Arial"/>
        </w:rPr>
        <w:t xml:space="preserve">Ondernemingen kregen in de gaten dat met deze sociale groepen ook rekening moet worden gehouden en dat deze groepen andere belangen hebben dan de aandeelhouders </w:t>
      </w:r>
      <w:sdt>
        <w:sdtPr>
          <w:rPr>
            <w:rFonts w:ascii="Arial" w:hAnsi="Arial" w:cs="Arial"/>
          </w:rPr>
          <w:id w:val="3644081"/>
          <w:citation/>
        </w:sdtPr>
        <w:sdtContent>
          <w:r w:rsidR="00605D57">
            <w:rPr>
              <w:rFonts w:ascii="Arial" w:hAnsi="Arial" w:cs="Arial"/>
            </w:rPr>
            <w:fldChar w:fldCharType="begin"/>
          </w:r>
          <w:r w:rsidR="00951C61">
            <w:rPr>
              <w:rFonts w:ascii="Arial" w:hAnsi="Arial" w:cs="Arial"/>
            </w:rPr>
            <w:instrText xml:space="preserve"> CITATION Ped07 \l 1043 </w:instrText>
          </w:r>
          <w:r w:rsidR="00605D57">
            <w:rPr>
              <w:rFonts w:ascii="Arial" w:hAnsi="Arial" w:cs="Arial"/>
            </w:rPr>
            <w:fldChar w:fldCharType="separate"/>
          </w:r>
          <w:r w:rsidR="00A43565" w:rsidRPr="00A43565">
            <w:rPr>
              <w:rFonts w:ascii="Arial" w:hAnsi="Arial" w:cs="Arial"/>
              <w:noProof/>
            </w:rPr>
            <w:t>(Pedrini, 2007)</w:t>
          </w:r>
          <w:r w:rsidR="00605D57">
            <w:rPr>
              <w:rFonts w:ascii="Arial" w:hAnsi="Arial" w:cs="Arial"/>
            </w:rPr>
            <w:fldChar w:fldCharType="end"/>
          </w:r>
        </w:sdtContent>
      </w:sdt>
      <w:r w:rsidR="00951C61">
        <w:rPr>
          <w:rFonts w:ascii="Arial" w:hAnsi="Arial" w:cs="Arial"/>
        </w:rPr>
        <w:t xml:space="preserve">. Om deze nieuwe groepen van informatie te voorzien, die per groep verschillend kan zijn, werden eerst milieu rapporten en sociale rapporten opgesteld, later werden dit de sustainability reports. </w:t>
      </w:r>
      <w:r w:rsidR="00E539ED">
        <w:rPr>
          <w:rFonts w:ascii="Arial" w:hAnsi="Arial" w:cs="Arial"/>
        </w:rPr>
        <w:t xml:space="preserve">Onderzoek tussen 1972 en 1999 wees uit dat er een positieve correlatie was tussen de mate waarin maatschappelijk verantwoord ondernomen werd en de financiële resultaten van een onderneming </w:t>
      </w:r>
      <w:sdt>
        <w:sdtPr>
          <w:rPr>
            <w:rFonts w:ascii="Arial" w:hAnsi="Arial" w:cs="Arial"/>
          </w:rPr>
          <w:id w:val="3644082"/>
          <w:citation/>
        </w:sdtPr>
        <w:sdtContent>
          <w:r w:rsidR="00605D57">
            <w:rPr>
              <w:rFonts w:ascii="Arial" w:hAnsi="Arial" w:cs="Arial"/>
            </w:rPr>
            <w:fldChar w:fldCharType="begin"/>
          </w:r>
          <w:r w:rsidR="00E539ED">
            <w:rPr>
              <w:rFonts w:ascii="Arial" w:hAnsi="Arial" w:cs="Arial"/>
            </w:rPr>
            <w:instrText xml:space="preserve"> CITATION Mar01 \l 1043 </w:instrText>
          </w:r>
          <w:r w:rsidR="00605D57">
            <w:rPr>
              <w:rFonts w:ascii="Arial" w:hAnsi="Arial" w:cs="Arial"/>
            </w:rPr>
            <w:fldChar w:fldCharType="separate"/>
          </w:r>
          <w:r w:rsidR="00A43565" w:rsidRPr="00A43565">
            <w:rPr>
              <w:rFonts w:ascii="Arial" w:hAnsi="Arial" w:cs="Arial"/>
              <w:noProof/>
            </w:rPr>
            <w:t>(Margolis &amp; Walsh, 2001)</w:t>
          </w:r>
          <w:r w:rsidR="00605D57">
            <w:rPr>
              <w:rFonts w:ascii="Arial" w:hAnsi="Arial" w:cs="Arial"/>
            </w:rPr>
            <w:fldChar w:fldCharType="end"/>
          </w:r>
        </w:sdtContent>
      </w:sdt>
      <w:r w:rsidR="00E539ED">
        <w:rPr>
          <w:rFonts w:ascii="Arial" w:hAnsi="Arial" w:cs="Arial"/>
        </w:rPr>
        <w:t xml:space="preserve">. Dit positieve effect komt voort uit de relatie tussen verantwoord ondernemen en intellectueel kapitaal. Hierbij wordt gebruik gemaakt van de </w:t>
      </w:r>
      <w:proofErr w:type="spellStart"/>
      <w:r w:rsidR="00E539ED">
        <w:rPr>
          <w:rFonts w:ascii="Arial" w:hAnsi="Arial" w:cs="Arial"/>
        </w:rPr>
        <w:t>stakeholder</w:t>
      </w:r>
      <w:proofErr w:type="spellEnd"/>
      <w:r w:rsidR="00E539ED">
        <w:rPr>
          <w:rFonts w:ascii="Arial" w:hAnsi="Arial" w:cs="Arial"/>
        </w:rPr>
        <w:t xml:space="preserve"> </w:t>
      </w:r>
      <w:proofErr w:type="spellStart"/>
      <w:r w:rsidR="00E539ED">
        <w:rPr>
          <w:rFonts w:ascii="Arial" w:hAnsi="Arial" w:cs="Arial"/>
        </w:rPr>
        <w:t>theory</w:t>
      </w:r>
      <w:proofErr w:type="spellEnd"/>
      <w:r w:rsidR="00E539ED">
        <w:rPr>
          <w:rFonts w:ascii="Arial" w:hAnsi="Arial" w:cs="Arial"/>
        </w:rPr>
        <w:t xml:space="preserve"> om het intellectueel kapitaal te ontwikkelen. De aandacht die intellectueel kapitaal hierdoor kreeg verbeterde </w:t>
      </w:r>
      <w:r w:rsidR="00AC09D7">
        <w:rPr>
          <w:rFonts w:ascii="Arial" w:hAnsi="Arial" w:cs="Arial"/>
        </w:rPr>
        <w:t>weer de financiële resultaten</w:t>
      </w:r>
      <w:sdt>
        <w:sdtPr>
          <w:rPr>
            <w:rFonts w:ascii="Arial" w:hAnsi="Arial" w:cs="Arial"/>
          </w:rPr>
          <w:id w:val="3644083"/>
          <w:citation/>
        </w:sdtPr>
        <w:sdtContent>
          <w:r w:rsidR="00605D57">
            <w:rPr>
              <w:rFonts w:ascii="Arial" w:hAnsi="Arial" w:cs="Arial"/>
            </w:rPr>
            <w:fldChar w:fldCharType="begin"/>
          </w:r>
          <w:r w:rsidR="00AC09D7">
            <w:rPr>
              <w:rFonts w:ascii="Arial" w:hAnsi="Arial" w:cs="Arial"/>
            </w:rPr>
            <w:instrText xml:space="preserve"> CITATION Ped07 \l 1043 </w:instrText>
          </w:r>
          <w:r w:rsidR="00605D57">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(Pedrini, 2007)</w:t>
          </w:r>
          <w:r w:rsidR="00605D57">
            <w:rPr>
              <w:rFonts w:ascii="Arial" w:hAnsi="Arial" w:cs="Arial"/>
            </w:rPr>
            <w:fldChar w:fldCharType="end"/>
          </w:r>
        </w:sdtContent>
      </w:sdt>
      <w:r w:rsidR="00AC09D7">
        <w:rPr>
          <w:rFonts w:ascii="Arial" w:hAnsi="Arial" w:cs="Arial"/>
        </w:rPr>
        <w:t xml:space="preserve">. </w:t>
      </w:r>
    </w:p>
    <w:p w:rsidR="00AC09D7" w:rsidRDefault="00AC09D7" w:rsidP="003712A6">
      <w:pPr>
        <w:pStyle w:val="000"/>
        <w:spacing w:line="360" w:lineRule="auto"/>
        <w:rPr>
          <w:rFonts w:ascii="Arial" w:hAnsi="Arial" w:cs="Arial"/>
        </w:rPr>
      </w:pPr>
      <w:r>
        <w:rPr>
          <w:rFonts w:ascii="Arial" w:hAnsi="Arial" w:cs="Arial"/>
        </w:rPr>
        <w:t xml:space="preserve">Het rapporteren van maatschappelijk verantwoord ondernemen gebeurd door middel van de sustainability reports. Deze rapporten lijken in veel opzichten op de intellectuele rapportages, zoals de </w:t>
      </w:r>
      <w:proofErr w:type="spellStart"/>
      <w:r>
        <w:rPr>
          <w:rFonts w:ascii="Arial" w:hAnsi="Arial" w:cs="Arial"/>
        </w:rPr>
        <w:t>intangible</w:t>
      </w:r>
      <w:proofErr w:type="spellEnd"/>
      <w:r>
        <w:rPr>
          <w:rFonts w:ascii="Arial" w:hAnsi="Arial" w:cs="Arial"/>
        </w:rPr>
        <w:t xml:space="preserve"> </w:t>
      </w:r>
      <w:proofErr w:type="spellStart"/>
      <w:r>
        <w:rPr>
          <w:rFonts w:ascii="Arial" w:hAnsi="Arial" w:cs="Arial"/>
        </w:rPr>
        <w:t>assets</w:t>
      </w:r>
      <w:proofErr w:type="spellEnd"/>
      <w:r>
        <w:rPr>
          <w:rFonts w:ascii="Arial" w:hAnsi="Arial" w:cs="Arial"/>
        </w:rPr>
        <w:t xml:space="preserve"> monitor, omdat ze beide in kwantitatieve indicatoren rapporteren voor </w:t>
      </w:r>
      <w:r>
        <w:rPr>
          <w:rFonts w:ascii="Arial" w:hAnsi="Arial" w:cs="Arial"/>
        </w:rPr>
        <w:lastRenderedPageBreak/>
        <w:t>zowel de financiële als de niet-financiële resultaten. Daarnaast rapporten ze beide human capital en extern kapitaal</w:t>
      </w:r>
      <w:r w:rsidR="00904B53">
        <w:rPr>
          <w:rFonts w:ascii="Arial" w:hAnsi="Arial" w:cs="Arial"/>
        </w:rPr>
        <w:t>.</w:t>
      </w:r>
      <w:r w:rsidR="004C7265">
        <w:rPr>
          <w:rFonts w:ascii="Arial" w:hAnsi="Arial" w:cs="Arial"/>
        </w:rPr>
        <w:t xml:space="preserve"> Om deze redenen</w:t>
      </w:r>
      <w:r>
        <w:rPr>
          <w:rFonts w:ascii="Arial" w:hAnsi="Arial" w:cs="Arial"/>
        </w:rPr>
        <w:t xml:space="preserve"> </w:t>
      </w:r>
      <w:r w:rsidR="002C19BA">
        <w:rPr>
          <w:rFonts w:ascii="Arial" w:hAnsi="Arial" w:cs="Arial"/>
        </w:rPr>
        <w:t>zouden</w:t>
      </w:r>
      <w:r>
        <w:rPr>
          <w:rFonts w:ascii="Arial" w:hAnsi="Arial" w:cs="Arial"/>
        </w:rPr>
        <w:t xml:space="preserve"> de intellectuele rapporten en de sustainability rapporten samengevoegd</w:t>
      </w:r>
      <w:r w:rsidR="00904B53">
        <w:rPr>
          <w:rFonts w:ascii="Arial" w:hAnsi="Arial" w:cs="Arial"/>
        </w:rPr>
        <w:t xml:space="preserve"> kunnen worden in een </w:t>
      </w:r>
      <w:proofErr w:type="spellStart"/>
      <w:r w:rsidR="00904B53">
        <w:rPr>
          <w:rFonts w:ascii="Arial" w:hAnsi="Arial" w:cs="Arial"/>
        </w:rPr>
        <w:t>holisti</w:t>
      </w:r>
      <w:r w:rsidR="002C19BA">
        <w:rPr>
          <w:rFonts w:ascii="Arial" w:hAnsi="Arial" w:cs="Arial"/>
        </w:rPr>
        <w:t>c</w:t>
      </w:r>
      <w:proofErr w:type="spellEnd"/>
      <w:r>
        <w:rPr>
          <w:rFonts w:ascii="Arial" w:hAnsi="Arial" w:cs="Arial"/>
        </w:rPr>
        <w:t xml:space="preserve"> rapport</w:t>
      </w:r>
      <w:sdt>
        <w:sdtPr>
          <w:rPr>
            <w:rFonts w:ascii="Arial" w:hAnsi="Arial" w:cs="Arial"/>
          </w:rPr>
          <w:id w:val="3644084"/>
          <w:citation/>
        </w:sdtPr>
        <w:sdtContent>
          <w:r w:rsidR="00605D57">
            <w:rPr>
              <w:rFonts w:ascii="Arial" w:hAnsi="Arial" w:cs="Arial"/>
            </w:rPr>
            <w:fldChar w:fldCharType="begin"/>
          </w:r>
          <w:r>
            <w:rPr>
              <w:rFonts w:ascii="Arial" w:hAnsi="Arial" w:cs="Arial"/>
            </w:rPr>
            <w:instrText xml:space="preserve"> CITATION Ped07 \l 1043 </w:instrText>
          </w:r>
          <w:r w:rsidR="00605D57">
            <w:rPr>
              <w:rFonts w:ascii="Arial" w:hAnsi="Arial" w:cs="Arial"/>
            </w:rPr>
            <w:fldChar w:fldCharType="separate"/>
          </w:r>
          <w:r w:rsidR="00A43565">
            <w:rPr>
              <w:rFonts w:ascii="Arial" w:hAnsi="Arial" w:cs="Arial"/>
              <w:noProof/>
            </w:rPr>
            <w:t xml:space="preserve"> </w:t>
          </w:r>
          <w:r w:rsidR="00A43565" w:rsidRPr="00A43565">
            <w:rPr>
              <w:rFonts w:ascii="Arial" w:hAnsi="Arial" w:cs="Arial"/>
              <w:noProof/>
            </w:rPr>
            <w:t>(Pedrini, 2007)</w:t>
          </w:r>
          <w:r w:rsidR="00605D57">
            <w:rPr>
              <w:rFonts w:ascii="Arial" w:hAnsi="Arial" w:cs="Arial"/>
            </w:rPr>
            <w:fldChar w:fldCharType="end"/>
          </w:r>
        </w:sdtContent>
      </w:sdt>
      <w:r>
        <w:rPr>
          <w:rFonts w:ascii="Arial" w:hAnsi="Arial" w:cs="Arial"/>
        </w:rPr>
        <w:t xml:space="preserve">. </w:t>
      </w:r>
    </w:p>
    <w:p w:rsidR="004C7265" w:rsidRDefault="004C7265" w:rsidP="003712A6">
      <w:pPr>
        <w:pStyle w:val="000"/>
        <w:spacing w:line="360" w:lineRule="auto"/>
        <w:rPr>
          <w:rFonts w:ascii="Arial" w:hAnsi="Arial" w:cs="Arial"/>
        </w:rPr>
      </w:pPr>
      <w:r>
        <w:rPr>
          <w:rFonts w:ascii="Arial" w:hAnsi="Arial" w:cs="Arial"/>
        </w:rPr>
        <w:t xml:space="preserve">Een belangrijke set richtlijnen in de sustainability reports zijn de richtlijnen van de Global </w:t>
      </w:r>
      <w:proofErr w:type="spellStart"/>
      <w:r>
        <w:rPr>
          <w:rFonts w:ascii="Arial" w:hAnsi="Arial" w:cs="Arial"/>
        </w:rPr>
        <w:t>Reporting</w:t>
      </w:r>
      <w:proofErr w:type="spellEnd"/>
      <w:r>
        <w:rPr>
          <w:rFonts w:ascii="Arial" w:hAnsi="Arial" w:cs="Arial"/>
        </w:rPr>
        <w:t xml:space="preserve"> </w:t>
      </w:r>
      <w:proofErr w:type="spellStart"/>
      <w:r>
        <w:rPr>
          <w:rFonts w:ascii="Arial" w:hAnsi="Arial" w:cs="Arial"/>
        </w:rPr>
        <w:t>Initiative</w:t>
      </w:r>
      <w:proofErr w:type="spellEnd"/>
      <w:r>
        <w:rPr>
          <w:rFonts w:ascii="Arial" w:hAnsi="Arial" w:cs="Arial"/>
        </w:rPr>
        <w:t xml:space="preserve"> (GRI).</w:t>
      </w:r>
      <w:r w:rsidR="000C77C3">
        <w:rPr>
          <w:rFonts w:ascii="Arial" w:hAnsi="Arial" w:cs="Arial"/>
        </w:rPr>
        <w:t xml:space="preserve"> </w:t>
      </w:r>
      <w:r w:rsidR="000C77C3">
        <w:rPr>
          <w:rFonts w:ascii="Arial" w:hAnsi="Arial" w:cs="Arial"/>
          <w:noProof/>
        </w:rPr>
        <w:t>De GRI is in 1997 opgericht met als doel het opzetten van richtlijnen omtrent sustainability rapporten. Intussen is de GRI onderdeel geworden van de Verenigde Naties en is het de belangrijkste autoriteit op dit gebied. In 2000 werden de eerste richtlijnen opgesteld, de G1, in 2010 is de nieuwste versie gepubliceerd, G3.1.In d</w:t>
      </w:r>
      <w:r>
        <w:rPr>
          <w:rFonts w:ascii="Arial" w:hAnsi="Arial" w:cs="Arial"/>
        </w:rPr>
        <w:t xml:space="preserve">e GRI </w:t>
      </w:r>
      <w:r w:rsidR="000C77C3">
        <w:rPr>
          <w:rFonts w:ascii="Arial" w:hAnsi="Arial" w:cs="Arial"/>
        </w:rPr>
        <w:t>zijn</w:t>
      </w:r>
      <w:r>
        <w:rPr>
          <w:rFonts w:ascii="Arial" w:hAnsi="Arial" w:cs="Arial"/>
        </w:rPr>
        <w:t xml:space="preserve"> richtlijnen voor rapportage opgesteld over het milieu, mensenrechten, arbeidsomstandigheden, maatschappij, </w:t>
      </w:r>
      <w:proofErr w:type="spellStart"/>
      <w:r>
        <w:rPr>
          <w:rFonts w:ascii="Arial" w:hAnsi="Arial" w:cs="Arial"/>
        </w:rPr>
        <w:t>productverantwordelijkheid</w:t>
      </w:r>
      <w:proofErr w:type="spellEnd"/>
      <w:r>
        <w:rPr>
          <w:rFonts w:ascii="Arial" w:hAnsi="Arial" w:cs="Arial"/>
        </w:rPr>
        <w:t xml:space="preserve"> en economische prestaties. Daarnaast kan een onderneming zijn sustainability reports laten beoordelen door derden</w:t>
      </w:r>
      <w:r w:rsidR="001549F6">
        <w:rPr>
          <w:rFonts w:ascii="Arial" w:hAnsi="Arial" w:cs="Arial"/>
        </w:rPr>
        <w:t>, om zo een kwalificatie te krijgen op het rapport. Op deze wijze kan een onderneming snel laten zien over welke aspecten zij hebben gerapporteerd</w:t>
      </w:r>
      <w:r w:rsidR="001549F6">
        <w:rPr>
          <w:rStyle w:val="Voetnootmarkering"/>
          <w:rFonts w:cs="Arial"/>
        </w:rPr>
        <w:footnoteReference w:id="16"/>
      </w:r>
      <w:r w:rsidR="00904B53">
        <w:rPr>
          <w:rFonts w:ascii="Arial" w:hAnsi="Arial" w:cs="Arial"/>
        </w:rPr>
        <w:t>. De indicatoren die betrekki</w:t>
      </w:r>
      <w:r w:rsidR="001549F6">
        <w:rPr>
          <w:rFonts w:ascii="Arial" w:hAnsi="Arial" w:cs="Arial"/>
        </w:rPr>
        <w:t>n</w:t>
      </w:r>
      <w:r w:rsidR="00904B53">
        <w:rPr>
          <w:rFonts w:ascii="Arial" w:hAnsi="Arial" w:cs="Arial"/>
        </w:rPr>
        <w:t>g</w:t>
      </w:r>
      <w:r w:rsidR="001549F6">
        <w:rPr>
          <w:rFonts w:ascii="Arial" w:hAnsi="Arial" w:cs="Arial"/>
        </w:rPr>
        <w:t xml:space="preserve"> hebben op human capital zijn:</w:t>
      </w:r>
    </w:p>
    <w:p w:rsidR="000C77C3" w:rsidRDefault="000C77C3" w:rsidP="003712A6">
      <w:pPr>
        <w:pStyle w:val="000"/>
        <w:spacing w:line="360" w:lineRule="auto"/>
        <w:rPr>
          <w:rFonts w:ascii="Arial" w:hAnsi="Arial" w:cs="Arial"/>
        </w:rPr>
      </w:pPr>
    </w:p>
    <w:tbl>
      <w:tblPr>
        <w:tblStyle w:val="Tabelraster"/>
        <w:tblW w:w="0" w:type="auto"/>
        <w:tblLook w:val="04A0"/>
      </w:tblPr>
      <w:tblGrid>
        <w:gridCol w:w="3184"/>
        <w:gridCol w:w="3184"/>
        <w:gridCol w:w="3184"/>
      </w:tblGrid>
      <w:tr w:rsidR="001549F6" w:rsidTr="001549F6">
        <w:tc>
          <w:tcPr>
            <w:tcW w:w="3184" w:type="dxa"/>
          </w:tcPr>
          <w:p w:rsidR="001549F6" w:rsidRPr="0077690F" w:rsidRDefault="001549F6" w:rsidP="003712A6">
            <w:pPr>
              <w:pStyle w:val="000"/>
              <w:spacing w:line="360" w:lineRule="auto"/>
              <w:rPr>
                <w:rFonts w:ascii="Arial" w:hAnsi="Arial" w:cs="Arial"/>
                <w:sz w:val="18"/>
                <w:szCs w:val="18"/>
              </w:rPr>
            </w:pPr>
            <w:r w:rsidRPr="0077690F">
              <w:rPr>
                <w:rFonts w:ascii="Arial" w:hAnsi="Arial" w:cs="Arial"/>
                <w:sz w:val="18"/>
                <w:szCs w:val="18"/>
              </w:rPr>
              <w:t>Totale personeelsbestand naar type werk, arbeidsovereenkomst en regio</w:t>
            </w:r>
          </w:p>
        </w:tc>
        <w:tc>
          <w:tcPr>
            <w:tcW w:w="3184" w:type="dxa"/>
          </w:tcPr>
          <w:p w:rsidR="001549F6" w:rsidRPr="0077690F" w:rsidRDefault="001549F6" w:rsidP="003712A6">
            <w:pPr>
              <w:pStyle w:val="000"/>
              <w:spacing w:line="360" w:lineRule="auto"/>
              <w:rPr>
                <w:rFonts w:ascii="Arial" w:hAnsi="Arial" w:cs="Arial"/>
                <w:sz w:val="18"/>
                <w:szCs w:val="18"/>
              </w:rPr>
            </w:pPr>
            <w:r w:rsidRPr="0077690F">
              <w:rPr>
                <w:rFonts w:ascii="Arial" w:hAnsi="Arial" w:cs="Arial"/>
                <w:sz w:val="18"/>
                <w:szCs w:val="18"/>
              </w:rPr>
              <w:t>Totaal aantal en snelheid van personeelsverloop per leeftijdsgroep, geslacht en regio</w:t>
            </w:r>
          </w:p>
        </w:tc>
        <w:tc>
          <w:tcPr>
            <w:tcW w:w="3184" w:type="dxa"/>
          </w:tcPr>
          <w:p w:rsidR="001549F6" w:rsidRPr="0077690F" w:rsidRDefault="001549F6" w:rsidP="003712A6">
            <w:pPr>
              <w:pStyle w:val="000"/>
              <w:spacing w:line="360" w:lineRule="auto"/>
              <w:rPr>
                <w:rFonts w:ascii="Arial" w:hAnsi="Arial" w:cs="Arial"/>
                <w:sz w:val="18"/>
                <w:szCs w:val="18"/>
              </w:rPr>
            </w:pPr>
            <w:r w:rsidRPr="0077690F">
              <w:rPr>
                <w:rFonts w:ascii="Arial" w:hAnsi="Arial" w:cs="Arial"/>
                <w:sz w:val="18"/>
                <w:szCs w:val="18"/>
              </w:rPr>
              <w:t>Percentage medewerkers dat onder een CAO valt</w:t>
            </w:r>
          </w:p>
        </w:tc>
      </w:tr>
      <w:tr w:rsidR="001549F6" w:rsidTr="001549F6">
        <w:tc>
          <w:tcPr>
            <w:tcW w:w="3184" w:type="dxa"/>
          </w:tcPr>
          <w:p w:rsidR="001549F6" w:rsidRPr="0077690F" w:rsidRDefault="001549F6" w:rsidP="003712A6">
            <w:pPr>
              <w:pStyle w:val="000"/>
              <w:spacing w:line="360" w:lineRule="auto"/>
              <w:rPr>
                <w:rFonts w:ascii="Arial" w:hAnsi="Arial" w:cs="Arial"/>
                <w:sz w:val="18"/>
                <w:szCs w:val="18"/>
              </w:rPr>
            </w:pPr>
            <w:r w:rsidRPr="0077690F">
              <w:rPr>
                <w:rFonts w:ascii="Arial" w:hAnsi="Arial" w:cs="Arial"/>
                <w:sz w:val="18"/>
                <w:szCs w:val="18"/>
              </w:rPr>
              <w:t>Minimale opzegtermijn in verband met operationele veranderingen</w:t>
            </w:r>
          </w:p>
        </w:tc>
        <w:tc>
          <w:tcPr>
            <w:tcW w:w="3184" w:type="dxa"/>
          </w:tcPr>
          <w:p w:rsidR="001549F6" w:rsidRPr="0077690F" w:rsidRDefault="0077690F" w:rsidP="003712A6">
            <w:pPr>
              <w:pStyle w:val="000"/>
              <w:spacing w:line="360" w:lineRule="auto"/>
              <w:rPr>
                <w:rFonts w:ascii="Arial" w:hAnsi="Arial" w:cs="Arial"/>
                <w:sz w:val="18"/>
                <w:szCs w:val="18"/>
              </w:rPr>
            </w:pPr>
            <w:proofErr w:type="spellStart"/>
            <w:r w:rsidRPr="0077690F">
              <w:rPr>
                <w:rFonts w:ascii="Arial" w:hAnsi="Arial" w:cs="Arial"/>
                <w:sz w:val="18"/>
                <w:szCs w:val="18"/>
              </w:rPr>
              <w:t>Letsel-</w:t>
            </w:r>
            <w:proofErr w:type="spellEnd"/>
            <w:r w:rsidRPr="0077690F">
              <w:rPr>
                <w:rFonts w:ascii="Arial" w:hAnsi="Arial" w:cs="Arial"/>
                <w:sz w:val="18"/>
                <w:szCs w:val="18"/>
              </w:rPr>
              <w:t xml:space="preserve">, </w:t>
            </w:r>
            <w:proofErr w:type="spellStart"/>
            <w:r w:rsidRPr="0077690F">
              <w:rPr>
                <w:rFonts w:ascii="Arial" w:hAnsi="Arial" w:cs="Arial"/>
                <w:sz w:val="18"/>
                <w:szCs w:val="18"/>
              </w:rPr>
              <w:t>beroepsziekte-</w:t>
            </w:r>
            <w:proofErr w:type="spellEnd"/>
            <w:r w:rsidRPr="0077690F">
              <w:rPr>
                <w:rFonts w:ascii="Arial" w:hAnsi="Arial" w:cs="Arial"/>
                <w:sz w:val="18"/>
                <w:szCs w:val="18"/>
              </w:rPr>
              <w:t>, uitvaldagen- en verzuimcijfers en het aantal werkgerelateerde sterfgevallen per regio</w:t>
            </w:r>
          </w:p>
        </w:tc>
        <w:tc>
          <w:tcPr>
            <w:tcW w:w="3184" w:type="dxa"/>
          </w:tcPr>
          <w:p w:rsidR="001549F6" w:rsidRPr="0077690F" w:rsidRDefault="0077690F" w:rsidP="003712A6">
            <w:pPr>
              <w:pStyle w:val="000"/>
              <w:spacing w:line="360" w:lineRule="auto"/>
              <w:rPr>
                <w:rFonts w:ascii="Arial" w:hAnsi="Arial" w:cs="Arial"/>
                <w:sz w:val="18"/>
                <w:szCs w:val="18"/>
              </w:rPr>
            </w:pPr>
            <w:proofErr w:type="spellStart"/>
            <w:r w:rsidRPr="0077690F">
              <w:rPr>
                <w:rFonts w:ascii="Arial" w:hAnsi="Arial" w:cs="Arial"/>
                <w:sz w:val="18"/>
                <w:szCs w:val="18"/>
              </w:rPr>
              <w:t>Opleidings-</w:t>
            </w:r>
            <w:proofErr w:type="spellEnd"/>
            <w:r w:rsidRPr="0077690F">
              <w:rPr>
                <w:rFonts w:ascii="Arial" w:hAnsi="Arial" w:cs="Arial"/>
                <w:sz w:val="18"/>
                <w:szCs w:val="18"/>
              </w:rPr>
              <w:t xml:space="preserve">, </w:t>
            </w:r>
            <w:proofErr w:type="spellStart"/>
            <w:r w:rsidRPr="0077690F">
              <w:rPr>
                <w:rFonts w:ascii="Arial" w:hAnsi="Arial" w:cs="Arial"/>
                <w:sz w:val="18"/>
                <w:szCs w:val="18"/>
              </w:rPr>
              <w:t>trainings-</w:t>
            </w:r>
            <w:proofErr w:type="spellEnd"/>
            <w:r w:rsidRPr="0077690F">
              <w:rPr>
                <w:rFonts w:ascii="Arial" w:hAnsi="Arial" w:cs="Arial"/>
                <w:sz w:val="18"/>
                <w:szCs w:val="18"/>
              </w:rPr>
              <w:t xml:space="preserve">, </w:t>
            </w:r>
            <w:proofErr w:type="spellStart"/>
            <w:r w:rsidRPr="0077690F">
              <w:rPr>
                <w:rFonts w:ascii="Arial" w:hAnsi="Arial" w:cs="Arial"/>
                <w:sz w:val="18"/>
                <w:szCs w:val="18"/>
              </w:rPr>
              <w:t>advies-</w:t>
            </w:r>
            <w:proofErr w:type="spellEnd"/>
            <w:r w:rsidRPr="0077690F">
              <w:rPr>
                <w:rFonts w:ascii="Arial" w:hAnsi="Arial" w:cs="Arial"/>
                <w:sz w:val="18"/>
                <w:szCs w:val="18"/>
              </w:rPr>
              <w:t>, preventie- en risicobeheerprogramma’s ten behoeve van personeelsleden</w:t>
            </w:r>
          </w:p>
        </w:tc>
      </w:tr>
      <w:tr w:rsidR="001549F6" w:rsidTr="001549F6">
        <w:tc>
          <w:tcPr>
            <w:tcW w:w="3184" w:type="dxa"/>
          </w:tcPr>
          <w:p w:rsidR="001549F6" w:rsidRPr="0077690F" w:rsidRDefault="0077690F" w:rsidP="003712A6">
            <w:pPr>
              <w:pStyle w:val="000"/>
              <w:spacing w:line="360" w:lineRule="auto"/>
              <w:rPr>
                <w:rFonts w:ascii="Arial" w:hAnsi="Arial" w:cs="Arial"/>
                <w:sz w:val="18"/>
                <w:szCs w:val="18"/>
              </w:rPr>
            </w:pPr>
            <w:r w:rsidRPr="0077690F">
              <w:rPr>
                <w:rFonts w:ascii="Arial" w:hAnsi="Arial" w:cs="Arial"/>
                <w:sz w:val="18"/>
                <w:szCs w:val="18"/>
              </w:rPr>
              <w:t>Gemiddeld aantal uren dat een werknemer per jaar besteedt aan opleidingen, onderverdeeld naar werknemerscategorie</w:t>
            </w:r>
          </w:p>
        </w:tc>
        <w:tc>
          <w:tcPr>
            <w:tcW w:w="3184" w:type="dxa"/>
          </w:tcPr>
          <w:p w:rsidR="001549F6" w:rsidRPr="0077690F" w:rsidRDefault="0077690F" w:rsidP="003712A6">
            <w:pPr>
              <w:pStyle w:val="000"/>
              <w:spacing w:line="360" w:lineRule="auto"/>
              <w:rPr>
                <w:rFonts w:ascii="Arial" w:hAnsi="Arial" w:cs="Arial"/>
                <w:sz w:val="18"/>
                <w:szCs w:val="18"/>
              </w:rPr>
            </w:pPr>
            <w:r w:rsidRPr="0077690F">
              <w:rPr>
                <w:rFonts w:ascii="Arial" w:hAnsi="Arial" w:cs="Arial"/>
                <w:sz w:val="18"/>
                <w:szCs w:val="18"/>
              </w:rPr>
              <w:t>Samenstelling van bestuurslichamen en onderverdeling van medewerkers per categorie, naar geslacht, leeftijdsgroep</w:t>
            </w:r>
            <w:r>
              <w:rPr>
                <w:rFonts w:ascii="Arial" w:hAnsi="Arial" w:cs="Arial"/>
                <w:sz w:val="18"/>
                <w:szCs w:val="18"/>
              </w:rPr>
              <w:t>, het behoren tot een minderheid</w:t>
            </w:r>
          </w:p>
        </w:tc>
        <w:tc>
          <w:tcPr>
            <w:tcW w:w="3184" w:type="dxa"/>
          </w:tcPr>
          <w:p w:rsidR="001549F6" w:rsidRPr="0077690F" w:rsidRDefault="0077690F" w:rsidP="003712A6">
            <w:pPr>
              <w:pStyle w:val="000"/>
              <w:spacing w:line="360" w:lineRule="auto"/>
              <w:rPr>
                <w:rFonts w:ascii="Arial" w:hAnsi="Arial" w:cs="Arial"/>
                <w:sz w:val="18"/>
                <w:szCs w:val="18"/>
              </w:rPr>
            </w:pPr>
            <w:r w:rsidRPr="0077690F">
              <w:rPr>
                <w:rFonts w:ascii="Arial" w:hAnsi="Arial" w:cs="Arial"/>
                <w:sz w:val="18"/>
                <w:szCs w:val="18"/>
              </w:rPr>
              <w:t>Verhouding tussen basissalarissen van mannen en vrouwen per medewerkercategorie</w:t>
            </w:r>
          </w:p>
        </w:tc>
      </w:tr>
    </w:tbl>
    <w:p w:rsidR="001549F6" w:rsidRDefault="001549F6" w:rsidP="003712A6">
      <w:pPr>
        <w:pStyle w:val="000"/>
        <w:spacing w:line="360" w:lineRule="auto"/>
        <w:rPr>
          <w:rFonts w:ascii="Arial" w:hAnsi="Arial" w:cs="Arial"/>
        </w:rPr>
      </w:pPr>
    </w:p>
    <w:p w:rsidR="000C77C3" w:rsidRDefault="000C77C3" w:rsidP="003712A6">
      <w:pPr>
        <w:pStyle w:val="000"/>
        <w:spacing w:line="360" w:lineRule="auto"/>
        <w:rPr>
          <w:rFonts w:ascii="Arial" w:hAnsi="Arial" w:cs="Arial"/>
        </w:rPr>
      </w:pPr>
    </w:p>
    <w:p w:rsidR="001549F6" w:rsidRDefault="002C19BA" w:rsidP="003712A6">
      <w:pPr>
        <w:pStyle w:val="000"/>
        <w:spacing w:line="360" w:lineRule="auto"/>
        <w:rPr>
          <w:rFonts w:ascii="Arial" w:hAnsi="Arial" w:cs="Arial"/>
        </w:rPr>
      </w:pPr>
      <w:r w:rsidRPr="002C19BA">
        <w:rPr>
          <w:rFonts w:ascii="Arial" w:hAnsi="Arial" w:cs="Arial"/>
          <w:noProof/>
        </w:rPr>
        <w:t>Pedrini</w:t>
      </w:r>
      <w:r>
        <w:rPr>
          <w:rFonts w:ascii="Arial" w:hAnsi="Arial" w:cs="Arial"/>
          <w:noProof/>
        </w:rPr>
        <w:t xml:space="preserve"> (</w:t>
      </w:r>
      <w:r w:rsidRPr="002C19BA">
        <w:rPr>
          <w:rFonts w:ascii="Arial" w:hAnsi="Arial" w:cs="Arial"/>
          <w:noProof/>
        </w:rPr>
        <w:t>2007)</w:t>
      </w:r>
      <w:r>
        <w:rPr>
          <w:rFonts w:ascii="Arial" w:hAnsi="Arial" w:cs="Arial"/>
          <w:noProof/>
        </w:rPr>
        <w:t xml:space="preserve"> laat in zijn onderzoek zien dat een aantal van de GRI indicatoren al voorkomen in de intellectueel kapitaal rapporten van enkele ondernemingen. Dit is voor hem weer een bevestiging dat het intellectueel kapitaal en het maatschappelijk verantwoord ondernemen in een overzicht kunnen worden gerapporteerd. </w:t>
      </w:r>
    </w:p>
    <w:p w:rsidR="002C19BA" w:rsidRPr="00150E5A" w:rsidRDefault="002C19BA" w:rsidP="00C27394">
      <w:pPr>
        <w:pStyle w:val="Kop2"/>
        <w:rPr>
          <w:rFonts w:ascii="Arial" w:hAnsi="Arial" w:cs="Arial"/>
          <w:i w:val="0"/>
          <w:sz w:val="22"/>
          <w:szCs w:val="22"/>
          <w:lang w:eastAsia="nl-NL"/>
        </w:rPr>
      </w:pPr>
      <w:bookmarkStart w:id="17" w:name="_Toc296327053"/>
      <w:r w:rsidRPr="00150E5A">
        <w:rPr>
          <w:rFonts w:ascii="Arial" w:hAnsi="Arial" w:cs="Arial"/>
          <w:i w:val="0"/>
          <w:sz w:val="22"/>
          <w:szCs w:val="22"/>
          <w:lang w:eastAsia="nl-NL"/>
        </w:rPr>
        <w:lastRenderedPageBreak/>
        <w:t>4.2 Onderzoek naar human capital in externe verslaggeving</w:t>
      </w:r>
      <w:bookmarkEnd w:id="17"/>
    </w:p>
    <w:p w:rsidR="002C19BA" w:rsidRDefault="002C19BA" w:rsidP="003712A6">
      <w:pPr>
        <w:pStyle w:val="000"/>
        <w:spacing w:line="360" w:lineRule="auto"/>
        <w:rPr>
          <w:rFonts w:ascii="Arial" w:hAnsi="Arial" w:cs="Arial"/>
          <w:noProof/>
          <w:lang w:eastAsia="nl-NL"/>
        </w:rPr>
      </w:pPr>
    </w:p>
    <w:p w:rsidR="00522CEA" w:rsidRDefault="002C19BA" w:rsidP="003712A6">
      <w:pPr>
        <w:pStyle w:val="000"/>
        <w:spacing w:line="360" w:lineRule="auto"/>
        <w:rPr>
          <w:rFonts w:ascii="Arial" w:hAnsi="Arial" w:cs="Arial"/>
          <w:noProof/>
          <w:lang w:eastAsia="nl-NL"/>
        </w:rPr>
      </w:pPr>
      <w:r>
        <w:rPr>
          <w:rFonts w:ascii="Arial" w:hAnsi="Arial" w:cs="Arial"/>
          <w:noProof/>
          <w:lang w:eastAsia="nl-NL"/>
        </w:rPr>
        <w:t>Pedrini toonde al aan dat GRI indicatoren reeds voorkomen in intellectu</w:t>
      </w:r>
      <w:r w:rsidR="00522CEA">
        <w:rPr>
          <w:rFonts w:ascii="Arial" w:hAnsi="Arial" w:cs="Arial"/>
          <w:noProof/>
          <w:lang w:eastAsia="nl-NL"/>
        </w:rPr>
        <w:t xml:space="preserve">eel kapitaal rapporten. </w:t>
      </w:r>
    </w:p>
    <w:p w:rsidR="00522CEA" w:rsidRDefault="00522CEA" w:rsidP="003712A6">
      <w:pPr>
        <w:pStyle w:val="000"/>
        <w:spacing w:line="360" w:lineRule="auto"/>
        <w:rPr>
          <w:rFonts w:ascii="Arial" w:hAnsi="Arial" w:cs="Arial"/>
          <w:noProof/>
          <w:lang w:eastAsia="nl-NL"/>
        </w:rPr>
      </w:pPr>
      <w:r w:rsidRPr="00522CEA">
        <w:rPr>
          <w:rFonts w:ascii="Arial" w:hAnsi="Arial" w:cs="Arial"/>
          <w:noProof/>
          <w:lang w:eastAsia="nl-NL"/>
        </w:rPr>
        <w:t xml:space="preserve">Guthrie &amp; Petty </w:t>
      </w:r>
      <w:r>
        <w:rPr>
          <w:rFonts w:ascii="Arial" w:hAnsi="Arial" w:cs="Arial"/>
          <w:noProof/>
          <w:lang w:eastAsia="nl-NL"/>
        </w:rPr>
        <w:t>(</w:t>
      </w:r>
      <w:r w:rsidRPr="00522CEA">
        <w:rPr>
          <w:rFonts w:ascii="Arial" w:hAnsi="Arial" w:cs="Arial"/>
          <w:noProof/>
          <w:lang w:eastAsia="nl-NL"/>
        </w:rPr>
        <w:t>2000)</w:t>
      </w:r>
      <w:r>
        <w:rPr>
          <w:rFonts w:ascii="Arial" w:hAnsi="Arial" w:cs="Arial"/>
          <w:noProof/>
          <w:lang w:eastAsia="nl-NL"/>
        </w:rPr>
        <w:t xml:space="preserve"> hebben onderzocht hoe de </w:t>
      </w:r>
      <w:r w:rsidR="00960950">
        <w:rPr>
          <w:rFonts w:ascii="Arial" w:hAnsi="Arial" w:cs="Arial"/>
          <w:noProof/>
          <w:lang w:eastAsia="nl-NL"/>
        </w:rPr>
        <w:t>20</w:t>
      </w:r>
      <w:r>
        <w:rPr>
          <w:rFonts w:ascii="Arial" w:hAnsi="Arial" w:cs="Arial"/>
          <w:noProof/>
          <w:lang w:eastAsia="nl-NL"/>
        </w:rPr>
        <w:t xml:space="preserve"> grootste ondernemingen uit Australië rapporteerden over intellectueel kapitaal in de jaarrekeningen van 1998. In 2002 is dit onderzoek herhaald met de 50 grootste ondernemingen uit Australië, maar is ook een vergelijking gemaakt met </w:t>
      </w:r>
      <w:r w:rsidR="00960950">
        <w:rPr>
          <w:rFonts w:ascii="Arial" w:hAnsi="Arial" w:cs="Arial"/>
          <w:noProof/>
          <w:lang w:eastAsia="nl-NL"/>
        </w:rPr>
        <w:t>100 beursgenoteerde ondernemingen uit Hong Kong. Hieronder een samenvatting van de resultaten van deze studies:</w:t>
      </w:r>
    </w:p>
    <w:tbl>
      <w:tblPr>
        <w:tblStyle w:val="Tabelraster"/>
        <w:tblW w:w="0" w:type="auto"/>
        <w:tblLook w:val="04A0"/>
      </w:tblPr>
      <w:tblGrid>
        <w:gridCol w:w="3846"/>
        <w:gridCol w:w="1745"/>
        <w:gridCol w:w="1745"/>
        <w:gridCol w:w="2292"/>
      </w:tblGrid>
      <w:tr w:rsidR="00960950" w:rsidTr="00960950">
        <w:tc>
          <w:tcPr>
            <w:tcW w:w="3846" w:type="dxa"/>
          </w:tcPr>
          <w:p w:rsidR="00960950" w:rsidRPr="00682DD5" w:rsidRDefault="00960950" w:rsidP="003712A6">
            <w:pPr>
              <w:pStyle w:val="000"/>
              <w:spacing w:line="360" w:lineRule="auto"/>
              <w:rPr>
                <w:rFonts w:ascii="Arial" w:hAnsi="Arial" w:cs="Arial"/>
                <w:noProof/>
                <w:sz w:val="18"/>
                <w:szCs w:val="18"/>
                <w:lang w:eastAsia="nl-NL"/>
              </w:rPr>
            </w:pP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Australië 1998</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Australië 2002</w:t>
            </w:r>
          </w:p>
        </w:tc>
        <w:tc>
          <w:tcPr>
            <w:tcW w:w="2292"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Hong Kong 2002</w:t>
            </w:r>
          </w:p>
        </w:tc>
      </w:tr>
      <w:tr w:rsidR="00960950" w:rsidTr="00960950">
        <w:tc>
          <w:tcPr>
            <w:tcW w:w="3846"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Aantal geselecteerde ondernemingen</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20</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50</w:t>
            </w:r>
          </w:p>
        </w:tc>
        <w:tc>
          <w:tcPr>
            <w:tcW w:w="2292"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100</w:t>
            </w:r>
          </w:p>
        </w:tc>
      </w:tr>
      <w:tr w:rsidR="00960950" w:rsidTr="00960950">
        <w:tc>
          <w:tcPr>
            <w:tcW w:w="3846"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Aantal soorten industrieën</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6</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6</w:t>
            </w:r>
          </w:p>
        </w:tc>
        <w:tc>
          <w:tcPr>
            <w:tcW w:w="2292"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7</w:t>
            </w:r>
          </w:p>
        </w:tc>
      </w:tr>
      <w:tr w:rsidR="00960950" w:rsidTr="00960950">
        <w:tc>
          <w:tcPr>
            <w:tcW w:w="3846"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Aantal IC elementen in het model</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24</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18</w:t>
            </w:r>
          </w:p>
        </w:tc>
        <w:tc>
          <w:tcPr>
            <w:tcW w:w="2292"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27</w:t>
            </w:r>
          </w:p>
        </w:tc>
      </w:tr>
      <w:tr w:rsidR="00960950" w:rsidTr="00960950">
        <w:tc>
          <w:tcPr>
            <w:tcW w:w="3846" w:type="dxa"/>
          </w:tcPr>
          <w:p w:rsidR="00960950" w:rsidRPr="00682DD5" w:rsidRDefault="00960950" w:rsidP="00960950">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Gemiddeld aantal elementen</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8,9</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31,6</w:t>
            </w:r>
          </w:p>
        </w:tc>
        <w:tc>
          <w:tcPr>
            <w:tcW w:w="2292"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13,2</w:t>
            </w:r>
          </w:p>
        </w:tc>
      </w:tr>
      <w:tr w:rsidR="00960950" w:rsidTr="00960950">
        <w:tc>
          <w:tcPr>
            <w:tcW w:w="3846" w:type="dxa"/>
          </w:tcPr>
          <w:p w:rsidR="00960950" w:rsidRPr="00682DD5" w:rsidRDefault="00960950" w:rsidP="00960950">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Laagst aantal elementen</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2</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0</w:t>
            </w:r>
          </w:p>
        </w:tc>
        <w:tc>
          <w:tcPr>
            <w:tcW w:w="2292"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2</w:t>
            </w:r>
          </w:p>
        </w:tc>
      </w:tr>
      <w:tr w:rsidR="00960950" w:rsidTr="00960950">
        <w:tc>
          <w:tcPr>
            <w:tcW w:w="3846" w:type="dxa"/>
          </w:tcPr>
          <w:p w:rsidR="00960950" w:rsidRPr="00682DD5" w:rsidRDefault="00960950" w:rsidP="00960950">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Hoogst aantal elementen</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17</w:t>
            </w:r>
          </w:p>
        </w:tc>
        <w:tc>
          <w:tcPr>
            <w:tcW w:w="1745"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105</w:t>
            </w:r>
          </w:p>
        </w:tc>
        <w:tc>
          <w:tcPr>
            <w:tcW w:w="2292" w:type="dxa"/>
          </w:tcPr>
          <w:p w:rsidR="00960950" w:rsidRPr="00682DD5" w:rsidRDefault="00960950" w:rsidP="003712A6">
            <w:pPr>
              <w:pStyle w:val="000"/>
              <w:spacing w:line="360" w:lineRule="auto"/>
              <w:rPr>
                <w:rFonts w:ascii="Arial" w:hAnsi="Arial" w:cs="Arial"/>
                <w:noProof/>
                <w:sz w:val="18"/>
                <w:szCs w:val="18"/>
                <w:lang w:eastAsia="nl-NL"/>
              </w:rPr>
            </w:pPr>
            <w:r w:rsidRPr="00682DD5">
              <w:rPr>
                <w:rFonts w:ascii="Arial" w:hAnsi="Arial" w:cs="Arial"/>
                <w:noProof/>
                <w:sz w:val="18"/>
                <w:szCs w:val="18"/>
                <w:lang w:eastAsia="nl-NL"/>
              </w:rPr>
              <w:t>29</w:t>
            </w:r>
          </w:p>
        </w:tc>
      </w:tr>
    </w:tbl>
    <w:p w:rsidR="00960950" w:rsidRPr="002C19BA" w:rsidRDefault="00960950" w:rsidP="003712A6">
      <w:pPr>
        <w:pStyle w:val="000"/>
        <w:spacing w:line="360" w:lineRule="auto"/>
        <w:rPr>
          <w:rFonts w:ascii="Arial" w:hAnsi="Arial" w:cs="Arial"/>
          <w:noProof/>
          <w:lang w:eastAsia="nl-NL"/>
        </w:rPr>
      </w:pPr>
    </w:p>
    <w:p w:rsidR="00B070C7" w:rsidRDefault="00960950" w:rsidP="003712A6">
      <w:pPr>
        <w:pStyle w:val="000"/>
        <w:spacing w:line="360" w:lineRule="auto"/>
        <w:rPr>
          <w:rFonts w:ascii="Arial" w:hAnsi="Arial" w:cs="Arial"/>
        </w:rPr>
      </w:pPr>
      <w:r>
        <w:rPr>
          <w:rFonts w:ascii="Arial" w:hAnsi="Arial" w:cs="Arial"/>
        </w:rPr>
        <w:t xml:space="preserve">De onderzochte elementen </w:t>
      </w:r>
      <w:r w:rsidR="000339E4">
        <w:rPr>
          <w:rFonts w:ascii="Arial" w:hAnsi="Arial" w:cs="Arial"/>
        </w:rPr>
        <w:t>zijn allemaal vrijwillig gerapporteerd.</w:t>
      </w:r>
      <w:r>
        <w:rPr>
          <w:rFonts w:ascii="Arial" w:hAnsi="Arial" w:cs="Arial"/>
        </w:rPr>
        <w:t xml:space="preserve"> Onderdelen waarover een onderneming, door regelgeving, verplicht is te rapporten zijn niet meegenomen in het onderzoek. </w:t>
      </w:r>
      <w:r w:rsidR="00A56D20">
        <w:rPr>
          <w:rFonts w:ascii="Arial" w:hAnsi="Arial" w:cs="Arial"/>
        </w:rPr>
        <w:t xml:space="preserve">De methode waarop </w:t>
      </w:r>
      <w:proofErr w:type="spellStart"/>
      <w:r w:rsidR="00A56D20">
        <w:rPr>
          <w:rFonts w:ascii="Arial" w:hAnsi="Arial" w:cs="Arial"/>
        </w:rPr>
        <w:t>Guthrie</w:t>
      </w:r>
      <w:proofErr w:type="spellEnd"/>
      <w:r w:rsidR="00A56D20">
        <w:rPr>
          <w:rFonts w:ascii="Arial" w:hAnsi="Arial" w:cs="Arial"/>
        </w:rPr>
        <w:t xml:space="preserve"> en </w:t>
      </w:r>
      <w:proofErr w:type="spellStart"/>
      <w:r w:rsidR="00A56D20">
        <w:rPr>
          <w:rFonts w:ascii="Arial" w:hAnsi="Arial" w:cs="Arial"/>
        </w:rPr>
        <w:t>Petty</w:t>
      </w:r>
      <w:proofErr w:type="spellEnd"/>
      <w:r w:rsidR="00A56D20">
        <w:rPr>
          <w:rFonts w:ascii="Arial" w:hAnsi="Arial" w:cs="Arial"/>
        </w:rPr>
        <w:t xml:space="preserve"> de indicatoren tel</w:t>
      </w:r>
      <w:r w:rsidR="00B070C7">
        <w:rPr>
          <w:rFonts w:ascii="Arial" w:hAnsi="Arial" w:cs="Arial"/>
        </w:rPr>
        <w:t>d</w:t>
      </w:r>
      <w:r w:rsidR="00A56D20">
        <w:rPr>
          <w:rFonts w:ascii="Arial" w:hAnsi="Arial" w:cs="Arial"/>
        </w:rPr>
        <w:t>en is als volgt:</w:t>
      </w:r>
    </w:p>
    <w:p w:rsidR="00B070C7" w:rsidRDefault="00A56D20" w:rsidP="008C4838">
      <w:pPr>
        <w:pStyle w:val="000"/>
        <w:numPr>
          <w:ilvl w:val="0"/>
          <w:numId w:val="13"/>
        </w:numPr>
        <w:spacing w:line="360" w:lineRule="auto"/>
        <w:rPr>
          <w:rFonts w:ascii="Arial" w:hAnsi="Arial" w:cs="Arial"/>
        </w:rPr>
      </w:pPr>
      <w:r>
        <w:rPr>
          <w:rFonts w:ascii="Arial" w:hAnsi="Arial" w:cs="Arial"/>
        </w:rPr>
        <w:t xml:space="preserve">Als een onderneming niet rapporteerde over het element, dan kreeg </w:t>
      </w:r>
      <w:r w:rsidR="00B070C7">
        <w:rPr>
          <w:rFonts w:ascii="Arial" w:hAnsi="Arial" w:cs="Arial"/>
        </w:rPr>
        <w:t>ze</w:t>
      </w:r>
      <w:r>
        <w:rPr>
          <w:rFonts w:ascii="Arial" w:hAnsi="Arial" w:cs="Arial"/>
        </w:rPr>
        <w:t xml:space="preserve"> de waarde 0. </w:t>
      </w:r>
    </w:p>
    <w:p w:rsidR="00B070C7" w:rsidRDefault="00B070C7" w:rsidP="008C4838">
      <w:pPr>
        <w:pStyle w:val="000"/>
        <w:numPr>
          <w:ilvl w:val="0"/>
          <w:numId w:val="13"/>
        </w:numPr>
        <w:spacing w:line="360" w:lineRule="auto"/>
        <w:rPr>
          <w:rFonts w:ascii="Arial" w:hAnsi="Arial" w:cs="Arial"/>
        </w:rPr>
      </w:pPr>
      <w:r>
        <w:rPr>
          <w:rFonts w:ascii="Arial" w:hAnsi="Arial" w:cs="Arial"/>
        </w:rPr>
        <w:t>Als een onderneming het element alleen noemde, dan kreeg ze de waarde 1</w:t>
      </w:r>
    </w:p>
    <w:p w:rsidR="00B070C7" w:rsidRDefault="00B070C7" w:rsidP="008C4838">
      <w:pPr>
        <w:pStyle w:val="000"/>
        <w:numPr>
          <w:ilvl w:val="0"/>
          <w:numId w:val="13"/>
        </w:numPr>
        <w:spacing w:line="360" w:lineRule="auto"/>
        <w:rPr>
          <w:rFonts w:ascii="Arial" w:hAnsi="Arial" w:cs="Arial"/>
        </w:rPr>
      </w:pPr>
      <w:r>
        <w:rPr>
          <w:rFonts w:ascii="Arial" w:hAnsi="Arial" w:cs="Arial"/>
        </w:rPr>
        <w:t>Als een onderneming het element kwantificeerde, dan kreeg ze de waarde 2</w:t>
      </w:r>
    </w:p>
    <w:p w:rsidR="00B070C7" w:rsidRDefault="00B070C7" w:rsidP="008C4838">
      <w:pPr>
        <w:pStyle w:val="000"/>
        <w:numPr>
          <w:ilvl w:val="0"/>
          <w:numId w:val="13"/>
        </w:numPr>
        <w:spacing w:line="360" w:lineRule="auto"/>
        <w:rPr>
          <w:rFonts w:ascii="Arial" w:hAnsi="Arial" w:cs="Arial"/>
        </w:rPr>
      </w:pPr>
      <w:r>
        <w:rPr>
          <w:rFonts w:ascii="Arial" w:hAnsi="Arial" w:cs="Arial"/>
        </w:rPr>
        <w:t>Als een onderneming het element een monetaire waarde gaf, dan kreeg ze de waarde 3</w:t>
      </w:r>
    </w:p>
    <w:p w:rsidR="00696B57" w:rsidRDefault="00B070C7" w:rsidP="00B070C7">
      <w:pPr>
        <w:pStyle w:val="000"/>
        <w:spacing w:line="360" w:lineRule="auto"/>
        <w:rPr>
          <w:rFonts w:ascii="Arial" w:hAnsi="Arial" w:cs="Arial"/>
        </w:rPr>
      </w:pPr>
      <w:r>
        <w:rPr>
          <w:rFonts w:ascii="Arial" w:hAnsi="Arial" w:cs="Arial"/>
        </w:rPr>
        <w:t xml:space="preserve">Zoals te zien is in het overzicht is het aantal gerapporteerde elementen in Australië </w:t>
      </w:r>
      <w:r w:rsidR="00847A20">
        <w:rPr>
          <w:rFonts w:ascii="Arial" w:hAnsi="Arial" w:cs="Arial"/>
        </w:rPr>
        <w:t xml:space="preserve">in 2002 flink toegenomen ten opzichte van 1998. </w:t>
      </w:r>
      <w:proofErr w:type="spellStart"/>
      <w:r w:rsidR="00847A20">
        <w:rPr>
          <w:rFonts w:ascii="Arial" w:hAnsi="Arial" w:cs="Arial"/>
        </w:rPr>
        <w:t>Guthrie</w:t>
      </w:r>
      <w:proofErr w:type="spellEnd"/>
      <w:r w:rsidR="00847A20">
        <w:rPr>
          <w:rFonts w:ascii="Arial" w:hAnsi="Arial" w:cs="Arial"/>
        </w:rPr>
        <w:t xml:space="preserve"> en </w:t>
      </w:r>
      <w:proofErr w:type="spellStart"/>
      <w:r w:rsidR="00847A20">
        <w:rPr>
          <w:rFonts w:ascii="Arial" w:hAnsi="Arial" w:cs="Arial"/>
        </w:rPr>
        <w:t>Pettie</w:t>
      </w:r>
      <w:proofErr w:type="spellEnd"/>
      <w:r w:rsidR="00847A20">
        <w:rPr>
          <w:rFonts w:ascii="Arial" w:hAnsi="Arial" w:cs="Arial"/>
        </w:rPr>
        <w:t xml:space="preserve"> laten over de gerapporteerde human capital elementen het volgende zien:</w:t>
      </w:r>
    </w:p>
    <w:tbl>
      <w:tblPr>
        <w:tblStyle w:val="Tabelraster"/>
        <w:tblW w:w="0" w:type="auto"/>
        <w:tblLook w:val="04A0"/>
      </w:tblPr>
      <w:tblGrid>
        <w:gridCol w:w="3184"/>
        <w:gridCol w:w="3184"/>
        <w:gridCol w:w="3184"/>
      </w:tblGrid>
      <w:tr w:rsidR="00847A20" w:rsidTr="00847A20">
        <w:tc>
          <w:tcPr>
            <w:tcW w:w="3184" w:type="dxa"/>
          </w:tcPr>
          <w:p w:rsidR="00847A20" w:rsidRPr="001002A0" w:rsidRDefault="00847A20" w:rsidP="00B070C7">
            <w:pPr>
              <w:pStyle w:val="000"/>
              <w:spacing w:line="360" w:lineRule="auto"/>
              <w:rPr>
                <w:rFonts w:ascii="Arial" w:hAnsi="Arial" w:cs="Arial"/>
                <w:sz w:val="18"/>
                <w:szCs w:val="18"/>
              </w:rPr>
            </w:pP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Australië 1998</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Australië 2002</w:t>
            </w:r>
          </w:p>
        </w:tc>
      </w:tr>
      <w:tr w:rsidR="00847A20" w:rsidTr="00847A20">
        <w:tc>
          <w:tcPr>
            <w:tcW w:w="3184" w:type="dxa"/>
          </w:tcPr>
          <w:p w:rsidR="00847A20" w:rsidRPr="001002A0" w:rsidRDefault="00847A20" w:rsidP="00B070C7">
            <w:pPr>
              <w:pStyle w:val="000"/>
              <w:spacing w:line="360" w:lineRule="auto"/>
              <w:rPr>
                <w:rFonts w:ascii="Arial" w:hAnsi="Arial" w:cs="Arial"/>
                <w:sz w:val="18"/>
                <w:szCs w:val="18"/>
              </w:rPr>
            </w:pPr>
            <w:proofErr w:type="spellStart"/>
            <w:r w:rsidRPr="001002A0">
              <w:rPr>
                <w:rFonts w:ascii="Arial" w:hAnsi="Arial" w:cs="Arial"/>
                <w:sz w:val="18"/>
                <w:szCs w:val="18"/>
              </w:rPr>
              <w:t>Know-how</w:t>
            </w:r>
            <w:proofErr w:type="spellEnd"/>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6</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w:t>
            </w:r>
          </w:p>
        </w:tc>
      </w:tr>
      <w:tr w:rsidR="00847A20" w:rsidTr="00847A20">
        <w:tc>
          <w:tcPr>
            <w:tcW w:w="3184" w:type="dxa"/>
          </w:tcPr>
          <w:p w:rsidR="00847A20" w:rsidRPr="001002A0" w:rsidRDefault="00847A20" w:rsidP="00B070C7">
            <w:pPr>
              <w:pStyle w:val="000"/>
              <w:spacing w:line="360" w:lineRule="auto"/>
              <w:rPr>
                <w:rFonts w:ascii="Arial" w:hAnsi="Arial" w:cs="Arial"/>
                <w:sz w:val="18"/>
                <w:szCs w:val="18"/>
              </w:rPr>
            </w:pPr>
            <w:proofErr w:type="spellStart"/>
            <w:r w:rsidRPr="001002A0">
              <w:rPr>
                <w:rFonts w:ascii="Arial" w:hAnsi="Arial" w:cs="Arial"/>
                <w:sz w:val="18"/>
                <w:szCs w:val="18"/>
              </w:rPr>
              <w:t>Education</w:t>
            </w:r>
            <w:proofErr w:type="spellEnd"/>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6</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3</w:t>
            </w:r>
          </w:p>
        </w:tc>
      </w:tr>
      <w:tr w:rsidR="00847A20" w:rsidTr="00847A20">
        <w:tc>
          <w:tcPr>
            <w:tcW w:w="3184" w:type="dxa"/>
          </w:tcPr>
          <w:p w:rsidR="00847A20" w:rsidRPr="001002A0" w:rsidRDefault="00847A20" w:rsidP="00B070C7">
            <w:pPr>
              <w:pStyle w:val="000"/>
              <w:spacing w:line="360" w:lineRule="auto"/>
              <w:rPr>
                <w:rFonts w:ascii="Arial" w:hAnsi="Arial" w:cs="Arial"/>
                <w:sz w:val="18"/>
                <w:szCs w:val="18"/>
              </w:rPr>
            </w:pPr>
            <w:proofErr w:type="spellStart"/>
            <w:r w:rsidRPr="001002A0">
              <w:rPr>
                <w:rFonts w:ascii="Arial" w:hAnsi="Arial" w:cs="Arial"/>
                <w:sz w:val="18"/>
                <w:szCs w:val="18"/>
              </w:rPr>
              <w:t>Vocational</w:t>
            </w:r>
            <w:proofErr w:type="spellEnd"/>
            <w:r w:rsidRPr="001002A0">
              <w:rPr>
                <w:rFonts w:ascii="Arial" w:hAnsi="Arial" w:cs="Arial"/>
                <w:sz w:val="18"/>
                <w:szCs w:val="18"/>
              </w:rPr>
              <w:t xml:space="preserve"> </w:t>
            </w:r>
            <w:proofErr w:type="spellStart"/>
            <w:r w:rsidRPr="001002A0">
              <w:rPr>
                <w:rFonts w:ascii="Arial" w:hAnsi="Arial" w:cs="Arial"/>
                <w:sz w:val="18"/>
                <w:szCs w:val="18"/>
              </w:rPr>
              <w:t>qualification</w:t>
            </w:r>
            <w:proofErr w:type="spellEnd"/>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1</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w:t>
            </w:r>
          </w:p>
        </w:tc>
      </w:tr>
      <w:tr w:rsidR="00847A20" w:rsidTr="00847A20">
        <w:tc>
          <w:tcPr>
            <w:tcW w:w="3184" w:type="dxa"/>
          </w:tcPr>
          <w:p w:rsidR="00847A20" w:rsidRPr="001002A0" w:rsidRDefault="00847A20" w:rsidP="00B070C7">
            <w:pPr>
              <w:pStyle w:val="000"/>
              <w:spacing w:line="360" w:lineRule="auto"/>
              <w:rPr>
                <w:rFonts w:ascii="Arial" w:hAnsi="Arial" w:cs="Arial"/>
                <w:sz w:val="18"/>
                <w:szCs w:val="18"/>
              </w:rPr>
            </w:pPr>
            <w:proofErr w:type="spellStart"/>
            <w:r w:rsidRPr="001002A0">
              <w:rPr>
                <w:rFonts w:ascii="Arial" w:hAnsi="Arial" w:cs="Arial"/>
                <w:sz w:val="18"/>
                <w:szCs w:val="18"/>
              </w:rPr>
              <w:t>Work-related</w:t>
            </w:r>
            <w:proofErr w:type="spellEnd"/>
            <w:r w:rsidRPr="001002A0">
              <w:rPr>
                <w:rFonts w:ascii="Arial" w:hAnsi="Arial" w:cs="Arial"/>
                <w:sz w:val="18"/>
                <w:szCs w:val="18"/>
              </w:rPr>
              <w:t xml:space="preserve"> </w:t>
            </w:r>
            <w:proofErr w:type="spellStart"/>
            <w:r w:rsidRPr="001002A0">
              <w:rPr>
                <w:rFonts w:ascii="Arial" w:hAnsi="Arial" w:cs="Arial"/>
                <w:sz w:val="18"/>
                <w:szCs w:val="18"/>
              </w:rPr>
              <w:t>knowledge</w:t>
            </w:r>
            <w:proofErr w:type="spellEnd"/>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12</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37</w:t>
            </w:r>
          </w:p>
        </w:tc>
      </w:tr>
      <w:tr w:rsidR="00847A20" w:rsidTr="00847A20">
        <w:tc>
          <w:tcPr>
            <w:tcW w:w="3184" w:type="dxa"/>
          </w:tcPr>
          <w:p w:rsidR="00847A20" w:rsidRPr="001002A0" w:rsidRDefault="00847A20" w:rsidP="00B070C7">
            <w:pPr>
              <w:pStyle w:val="000"/>
              <w:spacing w:line="360" w:lineRule="auto"/>
              <w:rPr>
                <w:rFonts w:ascii="Arial" w:hAnsi="Arial" w:cs="Arial"/>
                <w:sz w:val="18"/>
                <w:szCs w:val="18"/>
              </w:rPr>
            </w:pPr>
            <w:proofErr w:type="spellStart"/>
            <w:r w:rsidRPr="001002A0">
              <w:rPr>
                <w:rFonts w:ascii="Arial" w:hAnsi="Arial" w:cs="Arial"/>
                <w:sz w:val="18"/>
                <w:szCs w:val="18"/>
              </w:rPr>
              <w:t>Work-related</w:t>
            </w:r>
            <w:proofErr w:type="spellEnd"/>
            <w:r w:rsidRPr="001002A0">
              <w:rPr>
                <w:rFonts w:ascii="Arial" w:hAnsi="Arial" w:cs="Arial"/>
                <w:sz w:val="18"/>
                <w:szCs w:val="18"/>
              </w:rPr>
              <w:t xml:space="preserve"> </w:t>
            </w:r>
            <w:proofErr w:type="spellStart"/>
            <w:r w:rsidRPr="001002A0">
              <w:rPr>
                <w:rFonts w:ascii="Arial" w:hAnsi="Arial" w:cs="Arial"/>
                <w:sz w:val="18"/>
                <w:szCs w:val="18"/>
              </w:rPr>
              <w:t>competencies</w:t>
            </w:r>
            <w:proofErr w:type="spellEnd"/>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9</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w:t>
            </w:r>
          </w:p>
        </w:tc>
      </w:tr>
      <w:tr w:rsidR="00847A20" w:rsidTr="00847A20">
        <w:tc>
          <w:tcPr>
            <w:tcW w:w="3184" w:type="dxa"/>
          </w:tcPr>
          <w:p w:rsidR="00847A20" w:rsidRPr="001002A0" w:rsidRDefault="00847A20" w:rsidP="00B070C7">
            <w:pPr>
              <w:pStyle w:val="000"/>
              <w:spacing w:line="360" w:lineRule="auto"/>
              <w:rPr>
                <w:rFonts w:ascii="Arial" w:hAnsi="Arial" w:cs="Arial"/>
                <w:sz w:val="18"/>
                <w:szCs w:val="18"/>
              </w:rPr>
            </w:pPr>
            <w:proofErr w:type="spellStart"/>
            <w:r w:rsidRPr="001002A0">
              <w:rPr>
                <w:rFonts w:ascii="Arial" w:hAnsi="Arial" w:cs="Arial"/>
                <w:sz w:val="18"/>
                <w:szCs w:val="18"/>
              </w:rPr>
              <w:t>Entrepeneurial</w:t>
            </w:r>
            <w:proofErr w:type="spellEnd"/>
            <w:r w:rsidRPr="001002A0">
              <w:rPr>
                <w:rFonts w:ascii="Arial" w:hAnsi="Arial" w:cs="Arial"/>
                <w:sz w:val="18"/>
                <w:szCs w:val="18"/>
              </w:rPr>
              <w:t xml:space="preserve"> spirit</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19</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24</w:t>
            </w:r>
          </w:p>
        </w:tc>
      </w:tr>
      <w:tr w:rsidR="00847A20" w:rsidTr="00847A20">
        <w:tc>
          <w:tcPr>
            <w:tcW w:w="3184" w:type="dxa"/>
          </w:tcPr>
          <w:p w:rsidR="00847A20" w:rsidRPr="001002A0" w:rsidRDefault="00847A20" w:rsidP="00B070C7">
            <w:pPr>
              <w:pStyle w:val="000"/>
              <w:spacing w:line="360" w:lineRule="auto"/>
              <w:rPr>
                <w:rFonts w:ascii="Arial" w:hAnsi="Arial" w:cs="Arial"/>
                <w:sz w:val="18"/>
                <w:szCs w:val="18"/>
              </w:rPr>
            </w:pPr>
            <w:r w:rsidRPr="001002A0">
              <w:rPr>
                <w:rFonts w:ascii="Arial" w:hAnsi="Arial" w:cs="Arial"/>
                <w:sz w:val="18"/>
                <w:szCs w:val="18"/>
              </w:rPr>
              <w:t>Training</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24</w:t>
            </w:r>
          </w:p>
        </w:tc>
      </w:tr>
      <w:tr w:rsidR="00847A20" w:rsidTr="00847A20">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Employees</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w:t>
            </w:r>
          </w:p>
        </w:tc>
        <w:tc>
          <w:tcPr>
            <w:tcW w:w="3184" w:type="dxa"/>
          </w:tcPr>
          <w:p w:rsidR="00847A20" w:rsidRPr="001002A0" w:rsidRDefault="001002A0" w:rsidP="00B070C7">
            <w:pPr>
              <w:pStyle w:val="000"/>
              <w:spacing w:line="360" w:lineRule="auto"/>
              <w:rPr>
                <w:rFonts w:ascii="Arial" w:hAnsi="Arial" w:cs="Arial"/>
                <w:sz w:val="18"/>
                <w:szCs w:val="18"/>
              </w:rPr>
            </w:pPr>
            <w:r w:rsidRPr="001002A0">
              <w:rPr>
                <w:rFonts w:ascii="Arial" w:hAnsi="Arial" w:cs="Arial"/>
                <w:sz w:val="18"/>
                <w:szCs w:val="18"/>
              </w:rPr>
              <w:t>76</w:t>
            </w:r>
          </w:p>
        </w:tc>
      </w:tr>
    </w:tbl>
    <w:p w:rsidR="00847A20" w:rsidRDefault="00847A20" w:rsidP="00B070C7">
      <w:pPr>
        <w:pStyle w:val="000"/>
        <w:spacing w:line="360" w:lineRule="auto"/>
        <w:rPr>
          <w:rFonts w:ascii="Arial" w:hAnsi="Arial" w:cs="Arial"/>
        </w:rPr>
      </w:pPr>
    </w:p>
    <w:p w:rsidR="001002A0" w:rsidRDefault="001002A0" w:rsidP="00B070C7">
      <w:pPr>
        <w:pStyle w:val="000"/>
        <w:spacing w:line="360" w:lineRule="auto"/>
        <w:rPr>
          <w:rFonts w:ascii="Arial" w:hAnsi="Arial" w:cs="Arial"/>
        </w:rPr>
      </w:pPr>
      <w:r>
        <w:rPr>
          <w:rFonts w:ascii="Arial" w:hAnsi="Arial" w:cs="Arial"/>
        </w:rPr>
        <w:lastRenderedPageBreak/>
        <w:t xml:space="preserve">Dit onderzoek laat zien dat er over human capital in 2002 meer wordt gerapporteerd dan in 1998. </w:t>
      </w:r>
    </w:p>
    <w:p w:rsidR="00960950" w:rsidRDefault="001002A0" w:rsidP="003712A6">
      <w:pPr>
        <w:pStyle w:val="000"/>
        <w:spacing w:line="360" w:lineRule="auto"/>
        <w:rPr>
          <w:rFonts w:ascii="Arial" w:hAnsi="Arial" w:cs="Arial"/>
        </w:rPr>
      </w:pPr>
      <w:r>
        <w:rPr>
          <w:rFonts w:ascii="Arial" w:hAnsi="Arial" w:cs="Arial"/>
        </w:rPr>
        <w:t xml:space="preserve">Een recenter onderzoek naar rapportage van human capital in Nederland geeft hetzelfde beeld </w:t>
      </w:r>
      <w:sdt>
        <w:sdtPr>
          <w:rPr>
            <w:rFonts w:ascii="Arial" w:hAnsi="Arial" w:cs="Arial"/>
          </w:rPr>
          <w:id w:val="3644095"/>
          <w:citation/>
        </w:sdtPr>
        <w:sdtContent>
          <w:r w:rsidR="00605D57">
            <w:rPr>
              <w:rFonts w:ascii="Arial" w:hAnsi="Arial" w:cs="Arial"/>
            </w:rPr>
            <w:fldChar w:fldCharType="begin"/>
          </w:r>
          <w:r>
            <w:rPr>
              <w:rFonts w:ascii="Arial" w:hAnsi="Arial" w:cs="Arial"/>
            </w:rPr>
            <w:instrText xml:space="preserve"> CITATION deB07 \l 1043 </w:instrText>
          </w:r>
          <w:r w:rsidR="00605D57">
            <w:rPr>
              <w:rFonts w:ascii="Arial" w:hAnsi="Arial" w:cs="Arial"/>
            </w:rPr>
            <w:fldChar w:fldCharType="separate"/>
          </w:r>
          <w:r w:rsidR="00A43565" w:rsidRPr="00A43565">
            <w:rPr>
              <w:rFonts w:ascii="Arial" w:hAnsi="Arial" w:cs="Arial"/>
              <w:noProof/>
            </w:rPr>
            <w:t>(de Bruijn, Oosting, &amp; van Offeren, 2007)</w:t>
          </w:r>
          <w:r w:rsidR="00605D57">
            <w:rPr>
              <w:rFonts w:ascii="Arial" w:hAnsi="Arial" w:cs="Arial"/>
            </w:rPr>
            <w:fldChar w:fldCharType="end"/>
          </w:r>
        </w:sdtContent>
      </w:sdt>
      <w:r>
        <w:rPr>
          <w:rFonts w:ascii="Arial" w:hAnsi="Arial" w:cs="Arial"/>
        </w:rPr>
        <w:t xml:space="preserve">. </w:t>
      </w:r>
      <w:r w:rsidRPr="00A6495A">
        <w:rPr>
          <w:rFonts w:ascii="Arial" w:hAnsi="Arial" w:cs="Arial"/>
        </w:rPr>
        <w:t>Zij onderzochten over de periode 2003 tot en met 2005 hoe de Nederlandse ondernemingen rapporteerde over human capital.</w:t>
      </w:r>
      <w:r w:rsidR="000D7CC1">
        <w:rPr>
          <w:rFonts w:ascii="Arial" w:hAnsi="Arial" w:cs="Arial"/>
        </w:rPr>
        <w:t xml:space="preserve"> In 2005 is nieuwe regelgeving van kracht gegaan, waarin ondernemingen verplicht worden informatie te verschaffen omtrent personeelsaangelegenheden, voor zover dit nodig is voor een goed begrip van de ontwikkeling, de resultaten en de positie van de onderneming. De wet en de onderliggende richtlijn wijdden verder niet uit over het begrip personeelsaangelegenheden.</w:t>
      </w:r>
    </w:p>
    <w:p w:rsidR="00220707" w:rsidRDefault="000D7CC1" w:rsidP="003712A6">
      <w:pPr>
        <w:pStyle w:val="000"/>
        <w:spacing w:line="360" w:lineRule="auto"/>
        <w:rPr>
          <w:rFonts w:ascii="Arial" w:hAnsi="Arial" w:cs="Arial"/>
        </w:rPr>
      </w:pPr>
      <w:r>
        <w:rPr>
          <w:rFonts w:ascii="Arial" w:hAnsi="Arial" w:cs="Arial"/>
        </w:rPr>
        <w:t xml:space="preserve">Richtlijn 400 van de RJ geeft wel </w:t>
      </w:r>
      <w:r w:rsidR="00220707">
        <w:rPr>
          <w:rFonts w:ascii="Arial" w:hAnsi="Arial" w:cs="Arial"/>
        </w:rPr>
        <w:t xml:space="preserve">enige invulling van het begrip </w:t>
      </w:r>
      <w:sdt>
        <w:sdtPr>
          <w:rPr>
            <w:rFonts w:ascii="Arial" w:hAnsi="Arial" w:cs="Arial"/>
          </w:rPr>
          <w:id w:val="40905235"/>
          <w:citation/>
        </w:sdtPr>
        <w:sdtContent>
          <w:r w:rsidR="00605D57">
            <w:rPr>
              <w:rFonts w:ascii="Arial" w:hAnsi="Arial" w:cs="Arial"/>
            </w:rPr>
            <w:fldChar w:fldCharType="begin"/>
          </w:r>
          <w:r w:rsidR="00220707">
            <w:rPr>
              <w:rFonts w:ascii="Arial" w:hAnsi="Arial" w:cs="Arial"/>
            </w:rPr>
            <w:instrText xml:space="preserve"> CITATION deB07 \l 1043 </w:instrText>
          </w:r>
          <w:r w:rsidR="00605D57">
            <w:rPr>
              <w:rFonts w:ascii="Arial" w:hAnsi="Arial" w:cs="Arial"/>
            </w:rPr>
            <w:fldChar w:fldCharType="separate"/>
          </w:r>
          <w:r w:rsidR="00A43565" w:rsidRPr="00A43565">
            <w:rPr>
              <w:rFonts w:ascii="Arial" w:hAnsi="Arial" w:cs="Arial"/>
              <w:noProof/>
            </w:rPr>
            <w:t>(de Bruijn, Oosting, &amp; van Offeren, 2007)</w:t>
          </w:r>
          <w:r w:rsidR="00605D57">
            <w:rPr>
              <w:rFonts w:ascii="Arial" w:hAnsi="Arial" w:cs="Arial"/>
            </w:rPr>
            <w:fldChar w:fldCharType="end"/>
          </w:r>
        </w:sdtContent>
      </w:sdt>
      <w:r w:rsidR="00220707">
        <w:rPr>
          <w:rFonts w:ascii="Arial" w:hAnsi="Arial" w:cs="Arial"/>
        </w:rPr>
        <w:t>. Onderzocht werd of de invoering van de nieuwe wet heeft geleid tot beter vergelijkbare informatie omtrent human capital. Hiervoor hebben de onderzoekers de jaarrekeningen van 24 ondernemingen onderzocht op human capital. De resultaten zijn als volgt:</w:t>
      </w:r>
      <w:r w:rsidR="00220707">
        <w:rPr>
          <w:rFonts w:ascii="Arial" w:hAnsi="Arial" w:cs="Arial"/>
        </w:rPr>
        <w:br/>
      </w:r>
    </w:p>
    <w:tbl>
      <w:tblPr>
        <w:tblStyle w:val="Tabelraster"/>
        <w:tblW w:w="0" w:type="auto"/>
        <w:tblLook w:val="04A0"/>
      </w:tblPr>
      <w:tblGrid>
        <w:gridCol w:w="3936"/>
        <w:gridCol w:w="850"/>
        <w:gridCol w:w="851"/>
        <w:gridCol w:w="850"/>
      </w:tblGrid>
      <w:tr w:rsidR="00220707" w:rsidTr="00C27394">
        <w:tc>
          <w:tcPr>
            <w:tcW w:w="3936" w:type="dxa"/>
          </w:tcPr>
          <w:p w:rsidR="00220707" w:rsidRDefault="00220707" w:rsidP="003712A6">
            <w:pPr>
              <w:pStyle w:val="000"/>
              <w:spacing w:line="360" w:lineRule="auto"/>
              <w:rPr>
                <w:rFonts w:ascii="Arial" w:hAnsi="Arial" w:cs="Arial"/>
              </w:rPr>
            </w:pPr>
          </w:p>
        </w:tc>
        <w:tc>
          <w:tcPr>
            <w:tcW w:w="850" w:type="dxa"/>
          </w:tcPr>
          <w:p w:rsidR="00220707" w:rsidRDefault="00220707" w:rsidP="003712A6">
            <w:pPr>
              <w:pStyle w:val="000"/>
              <w:spacing w:line="360" w:lineRule="auto"/>
              <w:rPr>
                <w:rFonts w:ascii="Arial" w:hAnsi="Arial" w:cs="Arial"/>
              </w:rPr>
            </w:pPr>
            <w:r>
              <w:rPr>
                <w:rFonts w:ascii="Arial" w:hAnsi="Arial" w:cs="Arial"/>
              </w:rPr>
              <w:t>2003</w:t>
            </w:r>
          </w:p>
        </w:tc>
        <w:tc>
          <w:tcPr>
            <w:tcW w:w="851" w:type="dxa"/>
          </w:tcPr>
          <w:p w:rsidR="00220707" w:rsidRDefault="00220707" w:rsidP="003712A6">
            <w:pPr>
              <w:pStyle w:val="000"/>
              <w:spacing w:line="360" w:lineRule="auto"/>
              <w:rPr>
                <w:rFonts w:ascii="Arial" w:hAnsi="Arial" w:cs="Arial"/>
              </w:rPr>
            </w:pPr>
            <w:r>
              <w:rPr>
                <w:rFonts w:ascii="Arial" w:hAnsi="Arial" w:cs="Arial"/>
              </w:rPr>
              <w:t>2004</w:t>
            </w:r>
          </w:p>
        </w:tc>
        <w:tc>
          <w:tcPr>
            <w:tcW w:w="850" w:type="dxa"/>
          </w:tcPr>
          <w:p w:rsidR="00220707" w:rsidRDefault="00220707" w:rsidP="003712A6">
            <w:pPr>
              <w:pStyle w:val="000"/>
              <w:spacing w:line="360" w:lineRule="auto"/>
              <w:rPr>
                <w:rFonts w:ascii="Arial" w:hAnsi="Arial" w:cs="Arial"/>
              </w:rPr>
            </w:pPr>
            <w:r>
              <w:rPr>
                <w:rFonts w:ascii="Arial" w:hAnsi="Arial" w:cs="Arial"/>
              </w:rPr>
              <w:t>2005</w:t>
            </w:r>
          </w:p>
        </w:tc>
      </w:tr>
      <w:tr w:rsidR="00220707" w:rsidTr="00C27394">
        <w:tc>
          <w:tcPr>
            <w:tcW w:w="3936" w:type="dxa"/>
          </w:tcPr>
          <w:p w:rsidR="00220707" w:rsidRDefault="00220707" w:rsidP="003712A6">
            <w:pPr>
              <w:pStyle w:val="000"/>
              <w:spacing w:line="360" w:lineRule="auto"/>
              <w:rPr>
                <w:rFonts w:ascii="Arial" w:hAnsi="Arial" w:cs="Arial"/>
              </w:rPr>
            </w:pPr>
            <w:r>
              <w:rPr>
                <w:rFonts w:ascii="Arial" w:hAnsi="Arial" w:cs="Arial"/>
              </w:rPr>
              <w:t>Totaal aantal</w:t>
            </w:r>
            <w:r w:rsidR="00C27394">
              <w:rPr>
                <w:rFonts w:ascii="Arial" w:hAnsi="Arial" w:cs="Arial"/>
              </w:rPr>
              <w:t xml:space="preserve"> gemeten</w:t>
            </w:r>
            <w:r>
              <w:rPr>
                <w:rFonts w:ascii="Arial" w:hAnsi="Arial" w:cs="Arial"/>
              </w:rPr>
              <w:t xml:space="preserve"> indicatoren</w:t>
            </w:r>
            <w:r w:rsidR="00C27394">
              <w:rPr>
                <w:rFonts w:ascii="Arial" w:hAnsi="Arial" w:cs="Arial"/>
              </w:rPr>
              <w:t xml:space="preserve"> </w:t>
            </w:r>
          </w:p>
        </w:tc>
        <w:tc>
          <w:tcPr>
            <w:tcW w:w="850" w:type="dxa"/>
          </w:tcPr>
          <w:p w:rsidR="00220707" w:rsidRDefault="00220707" w:rsidP="003712A6">
            <w:pPr>
              <w:pStyle w:val="000"/>
              <w:spacing w:line="360" w:lineRule="auto"/>
              <w:rPr>
                <w:rFonts w:ascii="Arial" w:hAnsi="Arial" w:cs="Arial"/>
              </w:rPr>
            </w:pPr>
            <w:r>
              <w:rPr>
                <w:rFonts w:ascii="Arial" w:hAnsi="Arial" w:cs="Arial"/>
              </w:rPr>
              <w:t>126</w:t>
            </w:r>
          </w:p>
        </w:tc>
        <w:tc>
          <w:tcPr>
            <w:tcW w:w="851" w:type="dxa"/>
          </w:tcPr>
          <w:p w:rsidR="00220707" w:rsidRDefault="00220707" w:rsidP="003712A6">
            <w:pPr>
              <w:pStyle w:val="000"/>
              <w:spacing w:line="360" w:lineRule="auto"/>
              <w:rPr>
                <w:rFonts w:ascii="Arial" w:hAnsi="Arial" w:cs="Arial"/>
              </w:rPr>
            </w:pPr>
            <w:r>
              <w:rPr>
                <w:rFonts w:ascii="Arial" w:hAnsi="Arial" w:cs="Arial"/>
              </w:rPr>
              <w:t>140</w:t>
            </w:r>
          </w:p>
        </w:tc>
        <w:tc>
          <w:tcPr>
            <w:tcW w:w="850" w:type="dxa"/>
          </w:tcPr>
          <w:p w:rsidR="00220707" w:rsidRDefault="00220707" w:rsidP="003712A6">
            <w:pPr>
              <w:pStyle w:val="000"/>
              <w:spacing w:line="360" w:lineRule="auto"/>
              <w:rPr>
                <w:rFonts w:ascii="Arial" w:hAnsi="Arial" w:cs="Arial"/>
              </w:rPr>
            </w:pPr>
            <w:r>
              <w:rPr>
                <w:rFonts w:ascii="Arial" w:hAnsi="Arial" w:cs="Arial"/>
              </w:rPr>
              <w:t>159</w:t>
            </w:r>
          </w:p>
        </w:tc>
      </w:tr>
      <w:tr w:rsidR="00220707" w:rsidTr="00C27394">
        <w:tc>
          <w:tcPr>
            <w:tcW w:w="3936" w:type="dxa"/>
          </w:tcPr>
          <w:p w:rsidR="00220707" w:rsidRDefault="00220707" w:rsidP="003712A6">
            <w:pPr>
              <w:pStyle w:val="000"/>
              <w:spacing w:line="360" w:lineRule="auto"/>
              <w:rPr>
                <w:rFonts w:ascii="Arial" w:hAnsi="Arial" w:cs="Arial"/>
              </w:rPr>
            </w:pPr>
            <w:r>
              <w:rPr>
                <w:rFonts w:ascii="Arial" w:hAnsi="Arial" w:cs="Arial"/>
              </w:rPr>
              <w:t>Aantal verschillende indicatoren</w:t>
            </w:r>
          </w:p>
        </w:tc>
        <w:tc>
          <w:tcPr>
            <w:tcW w:w="850" w:type="dxa"/>
          </w:tcPr>
          <w:p w:rsidR="00220707" w:rsidRDefault="00220707" w:rsidP="003712A6">
            <w:pPr>
              <w:pStyle w:val="000"/>
              <w:spacing w:line="360" w:lineRule="auto"/>
              <w:rPr>
                <w:rFonts w:ascii="Arial" w:hAnsi="Arial" w:cs="Arial"/>
              </w:rPr>
            </w:pPr>
            <w:r>
              <w:rPr>
                <w:rFonts w:ascii="Arial" w:hAnsi="Arial" w:cs="Arial"/>
              </w:rPr>
              <w:t>38</w:t>
            </w:r>
          </w:p>
        </w:tc>
        <w:tc>
          <w:tcPr>
            <w:tcW w:w="851" w:type="dxa"/>
          </w:tcPr>
          <w:p w:rsidR="00220707" w:rsidRDefault="00220707" w:rsidP="003712A6">
            <w:pPr>
              <w:pStyle w:val="000"/>
              <w:spacing w:line="360" w:lineRule="auto"/>
              <w:rPr>
                <w:rFonts w:ascii="Arial" w:hAnsi="Arial" w:cs="Arial"/>
              </w:rPr>
            </w:pPr>
            <w:r>
              <w:rPr>
                <w:rFonts w:ascii="Arial" w:hAnsi="Arial" w:cs="Arial"/>
              </w:rPr>
              <w:t>40</w:t>
            </w:r>
          </w:p>
        </w:tc>
        <w:tc>
          <w:tcPr>
            <w:tcW w:w="850" w:type="dxa"/>
          </w:tcPr>
          <w:p w:rsidR="00220707" w:rsidRDefault="00220707" w:rsidP="003712A6">
            <w:pPr>
              <w:pStyle w:val="000"/>
              <w:spacing w:line="360" w:lineRule="auto"/>
              <w:rPr>
                <w:rFonts w:ascii="Arial" w:hAnsi="Arial" w:cs="Arial"/>
              </w:rPr>
            </w:pPr>
            <w:r>
              <w:rPr>
                <w:rFonts w:ascii="Arial" w:hAnsi="Arial" w:cs="Arial"/>
              </w:rPr>
              <w:t>45</w:t>
            </w:r>
          </w:p>
        </w:tc>
      </w:tr>
    </w:tbl>
    <w:p w:rsidR="000D7CC1" w:rsidRDefault="000D7CC1" w:rsidP="003712A6">
      <w:pPr>
        <w:pStyle w:val="000"/>
        <w:spacing w:line="360" w:lineRule="auto"/>
        <w:rPr>
          <w:rFonts w:ascii="Arial" w:hAnsi="Arial" w:cs="Arial"/>
        </w:rPr>
      </w:pPr>
    </w:p>
    <w:p w:rsidR="00220707" w:rsidRDefault="00220707" w:rsidP="003712A6">
      <w:pPr>
        <w:pStyle w:val="000"/>
        <w:spacing w:line="360" w:lineRule="auto"/>
        <w:rPr>
          <w:rFonts w:ascii="Arial" w:hAnsi="Arial" w:cs="Arial"/>
        </w:rPr>
      </w:pPr>
      <w:r>
        <w:rPr>
          <w:rFonts w:ascii="Arial" w:hAnsi="Arial" w:cs="Arial"/>
        </w:rPr>
        <w:t>Hieruit trekken de onderzoekers de conclusie dat de regelgeving heeft geleid tot meer rapportage over human capital</w:t>
      </w:r>
      <w:r w:rsidR="00A6495A">
        <w:rPr>
          <w:rFonts w:ascii="Arial" w:hAnsi="Arial" w:cs="Arial"/>
        </w:rPr>
        <w:t xml:space="preserve"> en daardoor ook betere vergelijkbaarheid van de verslaggeving. Echter is de groei maar beperkt en de onderzoekers denken dat de beperkte groei komt door de onbekwaamheid van de ondernemingen met</w:t>
      </w:r>
      <w:r w:rsidR="000C77C3">
        <w:rPr>
          <w:rFonts w:ascii="Arial" w:hAnsi="Arial" w:cs="Arial"/>
        </w:rPr>
        <w:t xml:space="preserve"> betrekking tot</w:t>
      </w:r>
      <w:r w:rsidR="00A6495A">
        <w:rPr>
          <w:rFonts w:ascii="Arial" w:hAnsi="Arial" w:cs="Arial"/>
        </w:rPr>
        <w:t xml:space="preserve"> rapporteren over human capital.</w:t>
      </w:r>
    </w:p>
    <w:p w:rsidR="00CF4017" w:rsidRDefault="00CF4017" w:rsidP="003712A6">
      <w:pPr>
        <w:pStyle w:val="000"/>
        <w:spacing w:line="360" w:lineRule="auto"/>
        <w:rPr>
          <w:rFonts w:ascii="Arial" w:hAnsi="Arial" w:cs="Arial"/>
        </w:rPr>
      </w:pPr>
    </w:p>
    <w:p w:rsidR="001549F6" w:rsidRPr="00150E5A" w:rsidRDefault="002C19BA" w:rsidP="00C27394">
      <w:pPr>
        <w:pStyle w:val="Kop2"/>
        <w:rPr>
          <w:rFonts w:ascii="Arial" w:hAnsi="Arial" w:cs="Arial"/>
          <w:i w:val="0"/>
          <w:sz w:val="22"/>
          <w:szCs w:val="22"/>
          <w:lang w:eastAsia="nl-NL"/>
        </w:rPr>
      </w:pPr>
      <w:bookmarkStart w:id="18" w:name="_Toc296327054"/>
      <w:r w:rsidRPr="00150E5A">
        <w:rPr>
          <w:rFonts w:ascii="Arial" w:hAnsi="Arial" w:cs="Arial"/>
          <w:i w:val="0"/>
          <w:sz w:val="22"/>
          <w:szCs w:val="22"/>
          <w:lang w:eastAsia="nl-NL"/>
        </w:rPr>
        <w:t>4.3</w:t>
      </w:r>
      <w:r w:rsidR="0077690F" w:rsidRPr="00150E5A">
        <w:rPr>
          <w:rFonts w:ascii="Arial" w:hAnsi="Arial" w:cs="Arial"/>
          <w:i w:val="0"/>
          <w:sz w:val="22"/>
          <w:szCs w:val="22"/>
          <w:lang w:eastAsia="nl-NL"/>
        </w:rPr>
        <w:t xml:space="preserve"> Conclusie</w:t>
      </w:r>
      <w:bookmarkEnd w:id="18"/>
    </w:p>
    <w:p w:rsidR="0077690F" w:rsidRDefault="0077690F" w:rsidP="003712A6">
      <w:pPr>
        <w:pStyle w:val="000"/>
        <w:spacing w:line="360" w:lineRule="auto"/>
        <w:rPr>
          <w:rFonts w:ascii="Arial" w:hAnsi="Arial" w:cs="Arial"/>
          <w:b/>
        </w:rPr>
      </w:pPr>
    </w:p>
    <w:p w:rsidR="0077690F" w:rsidRDefault="0077690F" w:rsidP="003712A6">
      <w:pPr>
        <w:pStyle w:val="000"/>
        <w:spacing w:line="360" w:lineRule="auto"/>
        <w:rPr>
          <w:rFonts w:ascii="Arial" w:hAnsi="Arial" w:cs="Arial"/>
        </w:rPr>
      </w:pPr>
      <w:r>
        <w:rPr>
          <w:rFonts w:ascii="Arial" w:hAnsi="Arial" w:cs="Arial"/>
        </w:rPr>
        <w:t xml:space="preserve">Ondanks dat opname van human capital op de balans niet is toegestaan, wordt er wel degelijk gerapporteerd over human capital in de externe verslaggeving. </w:t>
      </w:r>
      <w:proofErr w:type="spellStart"/>
      <w:r>
        <w:rPr>
          <w:rFonts w:ascii="Arial" w:hAnsi="Arial" w:cs="Arial"/>
        </w:rPr>
        <w:t>Celemi</w:t>
      </w:r>
      <w:proofErr w:type="spellEnd"/>
      <w:r>
        <w:rPr>
          <w:rFonts w:ascii="Arial" w:hAnsi="Arial" w:cs="Arial"/>
        </w:rPr>
        <w:t xml:space="preserve"> maakte gebruik van de </w:t>
      </w:r>
      <w:proofErr w:type="spellStart"/>
      <w:r>
        <w:rPr>
          <w:rFonts w:ascii="Arial" w:hAnsi="Arial" w:cs="Arial"/>
        </w:rPr>
        <w:t>intangible</w:t>
      </w:r>
      <w:proofErr w:type="spellEnd"/>
      <w:r>
        <w:rPr>
          <w:rFonts w:ascii="Arial" w:hAnsi="Arial" w:cs="Arial"/>
        </w:rPr>
        <w:t xml:space="preserve"> </w:t>
      </w:r>
      <w:proofErr w:type="spellStart"/>
      <w:r>
        <w:rPr>
          <w:rFonts w:ascii="Arial" w:hAnsi="Arial" w:cs="Arial"/>
        </w:rPr>
        <w:t>assets</w:t>
      </w:r>
      <w:proofErr w:type="spellEnd"/>
      <w:r>
        <w:rPr>
          <w:rFonts w:ascii="Arial" w:hAnsi="Arial" w:cs="Arial"/>
        </w:rPr>
        <w:t xml:space="preserve"> monitor om te laten zien hoe het intellectueel kapitaal in </w:t>
      </w:r>
      <w:r w:rsidR="002C0914">
        <w:rPr>
          <w:rFonts w:ascii="Arial" w:hAnsi="Arial" w:cs="Arial"/>
        </w:rPr>
        <w:t>de onderneming werd ontwikkeld, maar ook voor het interne management wordt de monitor gebruikt.</w:t>
      </w:r>
    </w:p>
    <w:p w:rsidR="0077690F" w:rsidRPr="0077690F" w:rsidRDefault="0077690F" w:rsidP="003712A6">
      <w:pPr>
        <w:pStyle w:val="000"/>
        <w:spacing w:line="360" w:lineRule="auto"/>
        <w:rPr>
          <w:rFonts w:ascii="Arial" w:hAnsi="Arial" w:cs="Arial"/>
        </w:rPr>
      </w:pPr>
      <w:r>
        <w:rPr>
          <w:rFonts w:ascii="Arial" w:hAnsi="Arial" w:cs="Arial"/>
        </w:rPr>
        <w:t>Met de herkenning van stakeholders</w:t>
      </w:r>
      <w:r w:rsidR="00010DC7">
        <w:rPr>
          <w:rFonts w:ascii="Arial" w:hAnsi="Arial" w:cs="Arial"/>
        </w:rPr>
        <w:t xml:space="preserve">, naast aandeelhouders, als belangrijke groep om aan te rapporteren, is begonnen met de ontwikkeling van sustainability reports. Onder leiding van het GRI is een set met richtlijnen opgesteld waarover gerapporteerd kan worden. De intellectuele </w:t>
      </w:r>
      <w:r w:rsidR="00010DC7">
        <w:rPr>
          <w:rFonts w:ascii="Arial" w:hAnsi="Arial" w:cs="Arial"/>
        </w:rPr>
        <w:lastRenderedPageBreak/>
        <w:t xml:space="preserve">kapitaal rapporten </w:t>
      </w:r>
      <w:r w:rsidR="002C19BA">
        <w:rPr>
          <w:rFonts w:ascii="Arial" w:hAnsi="Arial" w:cs="Arial"/>
        </w:rPr>
        <w:t>kunnen</w:t>
      </w:r>
      <w:r w:rsidR="00010DC7">
        <w:rPr>
          <w:rFonts w:ascii="Arial" w:hAnsi="Arial" w:cs="Arial"/>
        </w:rPr>
        <w:t xml:space="preserve"> hierbij opgaan in de sustainability rapporten, vanwege de grote gelijkenissen tussen deze twee vormen van rapporten. Onderzoek heeft daarbij uitgewezen dan rapporteren over het maatschappelijk verantwoord ondernemen een positieve invloed heeft op de financiële pr</w:t>
      </w:r>
      <w:r w:rsidR="001002A0">
        <w:rPr>
          <w:rFonts w:ascii="Arial" w:hAnsi="Arial" w:cs="Arial"/>
        </w:rPr>
        <w:t xml:space="preserve">estaties van een onderneming. Uit het onderzoek van </w:t>
      </w:r>
      <w:proofErr w:type="spellStart"/>
      <w:r w:rsidR="001002A0">
        <w:rPr>
          <w:rFonts w:ascii="Arial" w:hAnsi="Arial" w:cs="Arial"/>
        </w:rPr>
        <w:t>Guthrie</w:t>
      </w:r>
      <w:proofErr w:type="spellEnd"/>
      <w:r w:rsidR="001002A0">
        <w:rPr>
          <w:rFonts w:ascii="Arial" w:hAnsi="Arial" w:cs="Arial"/>
        </w:rPr>
        <w:t xml:space="preserve"> en </w:t>
      </w:r>
      <w:proofErr w:type="spellStart"/>
      <w:r w:rsidR="001002A0">
        <w:rPr>
          <w:rFonts w:ascii="Arial" w:hAnsi="Arial" w:cs="Arial"/>
        </w:rPr>
        <w:t>Petty</w:t>
      </w:r>
      <w:proofErr w:type="spellEnd"/>
      <w:r w:rsidR="001002A0">
        <w:rPr>
          <w:rFonts w:ascii="Arial" w:hAnsi="Arial" w:cs="Arial"/>
        </w:rPr>
        <w:t xml:space="preserve"> blijkt dat er een stijgende lijn is in de rapportage over human capital. </w:t>
      </w:r>
      <w:r w:rsidR="00A6495A">
        <w:rPr>
          <w:rFonts w:ascii="Arial" w:hAnsi="Arial" w:cs="Arial"/>
        </w:rPr>
        <w:t xml:space="preserve">Ook </w:t>
      </w:r>
      <w:r w:rsidR="00A6495A" w:rsidRPr="00A6495A">
        <w:rPr>
          <w:rFonts w:ascii="Arial" w:hAnsi="Arial" w:cs="Arial"/>
          <w:noProof/>
        </w:rPr>
        <w:t>de Bruij</w:t>
      </w:r>
      <w:r w:rsidR="00A6495A">
        <w:rPr>
          <w:rFonts w:ascii="Arial" w:hAnsi="Arial" w:cs="Arial"/>
          <w:noProof/>
        </w:rPr>
        <w:t>n, Oosting, &amp; van Offeren komen tot deze conclusie. Zij concludeerden dat de groei van de rapportages wat beperkt was en schrijven dit toe aan de onwetendheid van de ondernemingen omtrent het verschaffen van informatie over human capital.</w:t>
      </w:r>
    </w:p>
    <w:p w:rsidR="001549F6" w:rsidRDefault="00B81C30" w:rsidP="003712A6">
      <w:pPr>
        <w:pStyle w:val="000"/>
        <w:spacing w:line="360" w:lineRule="auto"/>
        <w:rPr>
          <w:rFonts w:ascii="Arial" w:hAnsi="Arial" w:cs="Arial"/>
        </w:rPr>
      </w:pPr>
      <w:r>
        <w:rPr>
          <w:rFonts w:ascii="Arial" w:hAnsi="Arial" w:cs="Arial"/>
        </w:rPr>
        <w:t>In dit hoofdstuk is naar een antwoord gezocht op de volgende deelvraag:</w:t>
      </w:r>
    </w:p>
    <w:p w:rsidR="009F33A8" w:rsidRDefault="009F33A8" w:rsidP="003712A6">
      <w:pPr>
        <w:pStyle w:val="000"/>
        <w:spacing w:line="360" w:lineRule="auto"/>
        <w:rPr>
          <w:rFonts w:ascii="Arial" w:hAnsi="Arial" w:cs="Arial"/>
        </w:rPr>
      </w:pPr>
    </w:p>
    <w:p w:rsidR="00B81C30" w:rsidRDefault="00B81C30" w:rsidP="008C4838">
      <w:pPr>
        <w:pStyle w:val="Lijstalinea"/>
        <w:numPr>
          <w:ilvl w:val="0"/>
          <w:numId w:val="17"/>
        </w:numPr>
        <w:spacing w:line="360" w:lineRule="auto"/>
        <w:rPr>
          <w:rFonts w:ascii="Arial" w:hAnsi="Arial" w:cs="Arial"/>
        </w:rPr>
      </w:pPr>
      <w:r w:rsidRPr="006F4FDC">
        <w:rPr>
          <w:rFonts w:ascii="Arial" w:hAnsi="Arial" w:cs="Arial"/>
        </w:rPr>
        <w:t>Is human capital zichtbaar in de jaarrekening van ondernemingen en in hoeverre wordt ingegaan op dit begrip?</w:t>
      </w:r>
    </w:p>
    <w:p w:rsidR="00C27394" w:rsidRPr="00C27394" w:rsidRDefault="00C27394" w:rsidP="00C27394">
      <w:pPr>
        <w:spacing w:line="360" w:lineRule="auto"/>
        <w:rPr>
          <w:rFonts w:ascii="Arial" w:hAnsi="Arial" w:cs="Arial"/>
        </w:rPr>
      </w:pPr>
    </w:p>
    <w:p w:rsidR="00B81C30" w:rsidRPr="00B81C30" w:rsidRDefault="00B81C30" w:rsidP="00B81C30">
      <w:pPr>
        <w:spacing w:line="360" w:lineRule="auto"/>
        <w:rPr>
          <w:rFonts w:ascii="Arial" w:hAnsi="Arial" w:cs="Arial"/>
        </w:rPr>
      </w:pPr>
      <w:r>
        <w:rPr>
          <w:rFonts w:ascii="Arial" w:hAnsi="Arial" w:cs="Arial"/>
        </w:rPr>
        <w:t>Geconcludeerd kan worden dat human capital wel degelijk zichtbaar is in de jaarrekening van ondernemingen, ondanks dat het niet mag worden opgenomen op de balans. De opkomst van maatschappelijk verantwoord ondernemen heeft daarbij zeker bijgedragen. Uit verschillende onderzoeken</w:t>
      </w:r>
      <w:r w:rsidR="009F33A8">
        <w:rPr>
          <w:rFonts w:ascii="Arial" w:hAnsi="Arial" w:cs="Arial"/>
        </w:rPr>
        <w:t xml:space="preserve"> blijkt ook</w:t>
      </w:r>
      <w:r w:rsidR="00C124D5">
        <w:rPr>
          <w:rFonts w:ascii="Arial" w:hAnsi="Arial" w:cs="Arial"/>
        </w:rPr>
        <w:t xml:space="preserve"> dat</w:t>
      </w:r>
      <w:r w:rsidR="009F33A8">
        <w:rPr>
          <w:rFonts w:ascii="Arial" w:hAnsi="Arial" w:cs="Arial"/>
        </w:rPr>
        <w:t xml:space="preserve"> in de loop der jaren meer gerapporteerd wordt over human capital.</w:t>
      </w:r>
    </w:p>
    <w:p w:rsidR="009B4C1E" w:rsidRDefault="009B4C1E" w:rsidP="00DE58D6">
      <w:pPr>
        <w:pStyle w:val="000"/>
        <w:spacing w:line="360" w:lineRule="auto"/>
        <w:rPr>
          <w:rFonts w:ascii="Arial" w:hAnsi="Arial" w:cs="Arial"/>
          <w:b/>
        </w:rPr>
      </w:pPr>
    </w:p>
    <w:p w:rsidR="0077690F" w:rsidRDefault="0077690F" w:rsidP="00DE58D6">
      <w:pPr>
        <w:pStyle w:val="000"/>
        <w:spacing w:line="360" w:lineRule="auto"/>
        <w:rPr>
          <w:rFonts w:ascii="Arial" w:hAnsi="Arial" w:cs="Arial"/>
          <w:b/>
        </w:rPr>
      </w:pPr>
    </w:p>
    <w:p w:rsidR="0077690F" w:rsidRDefault="0077690F" w:rsidP="00DE58D6">
      <w:pPr>
        <w:pStyle w:val="000"/>
        <w:spacing w:line="360" w:lineRule="auto"/>
        <w:rPr>
          <w:rFonts w:ascii="Arial" w:hAnsi="Arial" w:cs="Arial"/>
          <w:b/>
        </w:rPr>
      </w:pPr>
    </w:p>
    <w:p w:rsidR="00C27394" w:rsidRDefault="00C27394"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124D5" w:rsidRDefault="00C124D5" w:rsidP="00DE58D6">
      <w:pPr>
        <w:pStyle w:val="000"/>
        <w:spacing w:line="360" w:lineRule="auto"/>
        <w:rPr>
          <w:rStyle w:val="Kop1Char"/>
          <w:rFonts w:ascii="Arial" w:hAnsi="Arial" w:cs="Arial"/>
          <w:sz w:val="24"/>
          <w:szCs w:val="24"/>
          <w:lang w:eastAsia="nl-NL"/>
        </w:rPr>
      </w:pPr>
    </w:p>
    <w:p w:rsidR="00C27394" w:rsidRDefault="00C27394" w:rsidP="00DE58D6">
      <w:pPr>
        <w:pStyle w:val="000"/>
        <w:spacing w:line="360" w:lineRule="auto"/>
        <w:rPr>
          <w:rStyle w:val="Kop1Char"/>
          <w:rFonts w:ascii="Arial" w:hAnsi="Arial" w:cs="Arial"/>
          <w:sz w:val="24"/>
          <w:szCs w:val="24"/>
          <w:lang w:eastAsia="nl-NL"/>
        </w:rPr>
      </w:pPr>
    </w:p>
    <w:p w:rsidR="00C27394" w:rsidRDefault="00C27394" w:rsidP="00DE58D6">
      <w:pPr>
        <w:pStyle w:val="000"/>
        <w:spacing w:line="360" w:lineRule="auto"/>
        <w:rPr>
          <w:rStyle w:val="Kop1Char"/>
          <w:rFonts w:ascii="Arial" w:hAnsi="Arial" w:cs="Arial"/>
          <w:sz w:val="24"/>
          <w:szCs w:val="24"/>
          <w:lang w:eastAsia="nl-NL"/>
        </w:rPr>
      </w:pPr>
    </w:p>
    <w:p w:rsidR="00696B57" w:rsidRDefault="00696B57" w:rsidP="00DE58D6">
      <w:pPr>
        <w:pStyle w:val="000"/>
        <w:spacing w:line="360" w:lineRule="auto"/>
        <w:rPr>
          <w:rStyle w:val="Kop1Char"/>
          <w:rFonts w:ascii="Arial" w:hAnsi="Arial" w:cs="Arial"/>
          <w:sz w:val="24"/>
          <w:szCs w:val="24"/>
          <w:lang w:eastAsia="nl-NL"/>
        </w:rPr>
      </w:pPr>
      <w:bookmarkStart w:id="19" w:name="_Toc296327055"/>
    </w:p>
    <w:p w:rsidR="00D42F2A" w:rsidRDefault="00D42F2A" w:rsidP="00DE58D6">
      <w:pPr>
        <w:pStyle w:val="000"/>
        <w:spacing w:line="360" w:lineRule="auto"/>
        <w:rPr>
          <w:rStyle w:val="Kop1Char"/>
          <w:rFonts w:ascii="Arial" w:hAnsi="Arial" w:cs="Arial"/>
          <w:sz w:val="24"/>
          <w:szCs w:val="24"/>
          <w:lang w:eastAsia="nl-NL"/>
        </w:rPr>
      </w:pPr>
      <w:r w:rsidRPr="006F4FDC">
        <w:rPr>
          <w:rStyle w:val="Kop1Char"/>
          <w:rFonts w:ascii="Arial" w:hAnsi="Arial" w:cs="Arial"/>
          <w:sz w:val="24"/>
          <w:szCs w:val="24"/>
          <w:lang w:eastAsia="nl-NL"/>
        </w:rPr>
        <w:lastRenderedPageBreak/>
        <w:t>5</w:t>
      </w:r>
      <w:r w:rsidR="00C27394">
        <w:rPr>
          <w:rStyle w:val="Kop1Char"/>
          <w:rFonts w:ascii="Arial" w:hAnsi="Arial" w:cs="Arial"/>
          <w:sz w:val="24"/>
          <w:szCs w:val="24"/>
          <w:lang w:eastAsia="nl-NL"/>
        </w:rPr>
        <w:t>.</w:t>
      </w:r>
      <w:r w:rsidRPr="006F4FDC">
        <w:rPr>
          <w:rStyle w:val="Kop1Char"/>
          <w:rFonts w:ascii="Arial" w:hAnsi="Arial" w:cs="Arial"/>
          <w:sz w:val="24"/>
          <w:szCs w:val="24"/>
          <w:lang w:eastAsia="nl-NL"/>
        </w:rPr>
        <w:t xml:space="preserve"> Conclusie</w:t>
      </w:r>
      <w:bookmarkEnd w:id="19"/>
    </w:p>
    <w:p w:rsidR="00C27394" w:rsidRDefault="00C27394" w:rsidP="00C27394">
      <w:pPr>
        <w:pStyle w:val="000"/>
        <w:rPr>
          <w:rStyle w:val="Kop1Char"/>
          <w:rFonts w:ascii="Arial" w:hAnsi="Arial" w:cs="Arial"/>
          <w:sz w:val="24"/>
          <w:szCs w:val="24"/>
          <w:lang w:eastAsia="nl-NL"/>
        </w:rPr>
      </w:pPr>
    </w:p>
    <w:p w:rsidR="00696B57" w:rsidRPr="00B856D3" w:rsidRDefault="00696B57" w:rsidP="00C27394">
      <w:pPr>
        <w:spacing w:line="360" w:lineRule="auto"/>
        <w:rPr>
          <w:rFonts w:ascii="Arial" w:hAnsi="Arial" w:cs="Arial"/>
        </w:rPr>
      </w:pPr>
      <w:r w:rsidRPr="00B856D3">
        <w:rPr>
          <w:rFonts w:ascii="Arial" w:hAnsi="Arial" w:cs="Arial"/>
        </w:rPr>
        <w:t xml:space="preserve">In deze scriptie is gezocht naar een antwoord op de vraag: </w:t>
      </w:r>
    </w:p>
    <w:p w:rsidR="00696B57" w:rsidRPr="00B856D3" w:rsidRDefault="00696B57" w:rsidP="00696B57">
      <w:pPr>
        <w:spacing w:line="360" w:lineRule="auto"/>
        <w:rPr>
          <w:rFonts w:ascii="Arial" w:hAnsi="Arial" w:cs="Arial"/>
          <w:i/>
        </w:rPr>
      </w:pPr>
      <w:r w:rsidRPr="00B856D3">
        <w:rPr>
          <w:rFonts w:ascii="Arial" w:hAnsi="Arial" w:cs="Arial"/>
          <w:i/>
        </w:rPr>
        <w:t>Kan het verschil tussen de boek- en marktwaarde van een onderneming verklaard worden door de waardering van human capital?</w:t>
      </w:r>
    </w:p>
    <w:p w:rsidR="004530DE" w:rsidRPr="00B856D3" w:rsidRDefault="00696B57" w:rsidP="00C27394">
      <w:pPr>
        <w:spacing w:line="360" w:lineRule="auto"/>
        <w:rPr>
          <w:rFonts w:ascii="Arial" w:hAnsi="Arial" w:cs="Arial"/>
        </w:rPr>
      </w:pPr>
      <w:r w:rsidRPr="00B856D3">
        <w:rPr>
          <w:rFonts w:ascii="Arial" w:hAnsi="Arial" w:cs="Arial"/>
        </w:rPr>
        <w:t xml:space="preserve">Om deze vraag te kunnen beantwoorden zijn eerst de begrippen boek- en marktwaarde en value gap aan de orde geweest. De value gap is het verschil in waarde tussen de boek- en marktwaarde van een onderneming. </w:t>
      </w:r>
      <w:r w:rsidR="004530DE" w:rsidRPr="00B856D3">
        <w:rPr>
          <w:rFonts w:ascii="Arial" w:hAnsi="Arial" w:cs="Arial"/>
        </w:rPr>
        <w:t>Deze boek- en marktwaarde verschillen van elkaar om diverse redenen. Zo wordt de boekwaarde opgebouwd uit historische kosten, terwijl de marktwaarde uitgaat van toekomstige winsten.  Een ander verschil komt voort uit het niet mogen opnemen op de balans van human capital. De marktwaarde neemt immers wel de waarde van het human capital mee bij de bepaling van de waarde van een onderneming.</w:t>
      </w:r>
    </w:p>
    <w:p w:rsidR="00696B57" w:rsidRPr="00B856D3" w:rsidRDefault="004530DE" w:rsidP="00C27394">
      <w:pPr>
        <w:spacing w:line="360" w:lineRule="auto"/>
        <w:rPr>
          <w:rFonts w:ascii="Arial" w:hAnsi="Arial" w:cs="Arial"/>
        </w:rPr>
      </w:pPr>
      <w:r w:rsidRPr="00B856D3">
        <w:rPr>
          <w:rFonts w:ascii="Arial" w:hAnsi="Arial" w:cs="Arial"/>
        </w:rPr>
        <w:t>Hierna is</w:t>
      </w:r>
      <w:r w:rsidR="00696B57" w:rsidRPr="00B856D3">
        <w:rPr>
          <w:rFonts w:ascii="Arial" w:hAnsi="Arial" w:cs="Arial"/>
        </w:rPr>
        <w:t xml:space="preserve"> het begrip human capital uitgewerkt. Human capital vormt samen met het interne en externe kapitaal het intellectuele kapitaal van een onderneming. Het human capital van een onderneming bestaat uit alle kennis en talent </w:t>
      </w:r>
      <w:r w:rsidR="00C124D5" w:rsidRPr="00B856D3">
        <w:rPr>
          <w:rFonts w:ascii="Arial" w:hAnsi="Arial" w:cs="Arial"/>
        </w:rPr>
        <w:t>die</w:t>
      </w:r>
      <w:r w:rsidR="00696B57" w:rsidRPr="00B856D3">
        <w:rPr>
          <w:rFonts w:ascii="Arial" w:hAnsi="Arial" w:cs="Arial"/>
        </w:rPr>
        <w:t xml:space="preserve"> medewerkers nodig hebben bij de productie van goederen en het verlenen van diensten. Ondanks dat human </w:t>
      </w:r>
      <w:proofErr w:type="spellStart"/>
      <w:r w:rsidR="00696B57" w:rsidRPr="00B856D3">
        <w:rPr>
          <w:rFonts w:ascii="Arial" w:hAnsi="Arial" w:cs="Arial"/>
        </w:rPr>
        <w:t>capital</w:t>
      </w:r>
      <w:proofErr w:type="spellEnd"/>
      <w:r w:rsidR="00696B57" w:rsidRPr="00B856D3">
        <w:rPr>
          <w:rFonts w:ascii="Arial" w:hAnsi="Arial" w:cs="Arial"/>
        </w:rPr>
        <w:t xml:space="preserve"> als belangrijkste </w:t>
      </w:r>
      <w:proofErr w:type="spellStart"/>
      <w:r w:rsidR="00696B57" w:rsidRPr="00B856D3">
        <w:rPr>
          <w:rFonts w:ascii="Arial" w:hAnsi="Arial" w:cs="Arial"/>
        </w:rPr>
        <w:t>waardecreator</w:t>
      </w:r>
      <w:proofErr w:type="spellEnd"/>
      <w:r w:rsidR="00696B57" w:rsidRPr="00B856D3">
        <w:rPr>
          <w:rFonts w:ascii="Arial" w:hAnsi="Arial" w:cs="Arial"/>
        </w:rPr>
        <w:t xml:space="preserve"> van de onderneming wordt gezien, mag human capital</w:t>
      </w:r>
      <w:r w:rsidRPr="00B856D3">
        <w:rPr>
          <w:rFonts w:ascii="Arial" w:hAnsi="Arial" w:cs="Arial"/>
        </w:rPr>
        <w:t xml:space="preserve"> volgens zowel IFRS als de RJ</w:t>
      </w:r>
      <w:r w:rsidR="00696B57" w:rsidRPr="00B856D3">
        <w:rPr>
          <w:rFonts w:ascii="Arial" w:hAnsi="Arial" w:cs="Arial"/>
        </w:rPr>
        <w:t xml:space="preserve"> nie</w:t>
      </w:r>
      <w:r w:rsidR="00BE3BC6" w:rsidRPr="00B856D3">
        <w:rPr>
          <w:rFonts w:ascii="Arial" w:hAnsi="Arial" w:cs="Arial"/>
        </w:rPr>
        <w:t>t worden opgenomen op de balans,v</w:t>
      </w:r>
      <w:r w:rsidR="00696B57" w:rsidRPr="00B856D3">
        <w:rPr>
          <w:rFonts w:ascii="Arial" w:hAnsi="Arial" w:cs="Arial"/>
        </w:rPr>
        <w:t>anwege de s</w:t>
      </w:r>
      <w:r w:rsidR="00BE3BC6" w:rsidRPr="00B856D3">
        <w:rPr>
          <w:rFonts w:ascii="Arial" w:hAnsi="Arial" w:cs="Arial"/>
        </w:rPr>
        <w:t xml:space="preserve">ubjectiviteit van de waardering. </w:t>
      </w:r>
    </w:p>
    <w:p w:rsidR="00BE3BC6" w:rsidRPr="00B856D3" w:rsidRDefault="00BE3BC6" w:rsidP="00C27394">
      <w:pPr>
        <w:spacing w:line="360" w:lineRule="auto"/>
        <w:rPr>
          <w:rFonts w:ascii="Arial" w:hAnsi="Arial" w:cs="Arial"/>
        </w:rPr>
      </w:pPr>
      <w:r w:rsidRPr="00B856D3">
        <w:rPr>
          <w:rFonts w:ascii="Arial" w:hAnsi="Arial" w:cs="Arial"/>
        </w:rPr>
        <w:t>Deze conclusie leidt tot het antwoord op de hoofdvraag, waardering van human capital kan het verschil tussen de markt- en boekwaarde van de onderneming niet verklaren</w:t>
      </w:r>
      <w:r w:rsidR="004530DE" w:rsidRPr="00B856D3">
        <w:rPr>
          <w:rFonts w:ascii="Arial" w:hAnsi="Arial" w:cs="Arial"/>
        </w:rPr>
        <w:t>. Objectieve waardering van human capital is immers niet mogelijk.</w:t>
      </w:r>
    </w:p>
    <w:p w:rsidR="00696B57" w:rsidRPr="00B856D3" w:rsidRDefault="00BE3BC6" w:rsidP="00C27394">
      <w:pPr>
        <w:spacing w:line="360" w:lineRule="auto"/>
        <w:rPr>
          <w:rFonts w:ascii="Arial" w:hAnsi="Arial" w:cs="Arial"/>
        </w:rPr>
      </w:pPr>
      <w:r w:rsidRPr="00B856D3">
        <w:rPr>
          <w:rFonts w:ascii="Arial" w:hAnsi="Arial" w:cs="Arial"/>
        </w:rPr>
        <w:t xml:space="preserve">De voordelen van het rapporteren van human capital zijn echter </w:t>
      </w:r>
      <w:r w:rsidR="004530DE" w:rsidRPr="00B856D3">
        <w:rPr>
          <w:rFonts w:ascii="Arial" w:hAnsi="Arial" w:cs="Arial"/>
        </w:rPr>
        <w:t>omvangrijk</w:t>
      </w:r>
      <w:r w:rsidRPr="00B856D3">
        <w:rPr>
          <w:rFonts w:ascii="Arial" w:hAnsi="Arial" w:cs="Arial"/>
        </w:rPr>
        <w:t xml:space="preserve">, bijvoorbeeld lagere kapitaalkosten en een betere reputatie. Om deze voordelen te behouden rapporteren steeds meer ondernemingen over human capital, maar dan in het bestuursverslag of in sustainability rapporten. </w:t>
      </w:r>
      <w:r w:rsidR="004530DE" w:rsidRPr="00B856D3">
        <w:rPr>
          <w:rFonts w:ascii="Arial" w:hAnsi="Arial" w:cs="Arial"/>
        </w:rPr>
        <w:t>In hoofdstuk 4 is door middel van onderzoek bewezen dat rapporteren over human capital dan ook steeds meer gebeurd, hetzij in bestuursverslagen, hetzij in de toelichting van de jaarrekening. Deze vorm van rapporteren geeft betere vergelijkbaarheid tussen ondernemingen alsmede meer transparantie in de jaarrekeningen van ondernemingen.</w:t>
      </w:r>
    </w:p>
    <w:p w:rsidR="004530DE" w:rsidRDefault="000C36E8" w:rsidP="00C27394">
      <w:pPr>
        <w:spacing w:line="360" w:lineRule="auto"/>
        <w:rPr>
          <w:rFonts w:ascii="Arial" w:hAnsi="Arial" w:cs="Arial"/>
        </w:rPr>
      </w:pPr>
      <w:r w:rsidRPr="00B856D3">
        <w:rPr>
          <w:rFonts w:ascii="Arial" w:hAnsi="Arial" w:cs="Arial"/>
        </w:rPr>
        <w:t>Het verkleinen van de value gap door opname van human capital op de balans is niet mogelijk, maar het rapporteren over human capital heeft wel voordelen voor de onderneming en zal komende jaren alleen maar toenemen!</w:t>
      </w:r>
    </w:p>
    <w:p w:rsidR="00696B57" w:rsidRDefault="00696B57" w:rsidP="00C27394">
      <w:pPr>
        <w:spacing w:line="360" w:lineRule="auto"/>
        <w:rPr>
          <w:rFonts w:ascii="Arial" w:hAnsi="Arial" w:cs="Arial"/>
        </w:rPr>
      </w:pPr>
    </w:p>
    <w:p w:rsidR="00696B57" w:rsidRDefault="00696B57" w:rsidP="00C27394">
      <w:pPr>
        <w:spacing w:line="360" w:lineRule="auto"/>
        <w:rPr>
          <w:rFonts w:ascii="Arial" w:hAnsi="Arial" w:cs="Arial"/>
        </w:rPr>
      </w:pPr>
    </w:p>
    <w:sdt>
      <w:sdtPr>
        <w:rPr>
          <w:b w:val="0"/>
          <w:sz w:val="22"/>
        </w:rPr>
        <w:id w:val="4646905"/>
        <w:docPartObj>
          <w:docPartGallery w:val="Bibliographies"/>
          <w:docPartUnique/>
        </w:docPartObj>
      </w:sdtPr>
      <w:sdtEndPr>
        <w:rPr>
          <w:rFonts w:ascii="Arial" w:hAnsi="Arial" w:cs="Arial"/>
        </w:rPr>
      </w:sdtEndPr>
      <w:sdtContent>
        <w:bookmarkStart w:id="20" w:name="_Toc296327056" w:displacedByCustomXml="prev"/>
        <w:p w:rsidR="005346D4" w:rsidRPr="006F4FDC" w:rsidRDefault="00682DD5" w:rsidP="00C27394">
          <w:pPr>
            <w:pStyle w:val="Kop1"/>
          </w:pPr>
          <w:r w:rsidRPr="00C27394">
            <w:rPr>
              <w:rStyle w:val="Kop1Char"/>
              <w:rFonts w:ascii="Arial" w:hAnsi="Arial" w:cs="Arial"/>
              <w:sz w:val="24"/>
              <w:szCs w:val="24"/>
              <w:lang w:eastAsia="nl-NL"/>
            </w:rPr>
            <w:t>Literatuurlijst</w:t>
          </w:r>
          <w:bookmarkEnd w:id="20"/>
        </w:p>
        <w:sdt>
          <w:sdtPr>
            <w:rPr>
              <w:rFonts w:ascii="Arial" w:hAnsi="Arial" w:cs="Arial"/>
              <w:b/>
              <w:sz w:val="28"/>
            </w:rPr>
            <w:id w:val="111145805"/>
            <w:bibliography/>
          </w:sdtPr>
          <w:sdtContent>
            <w:p w:rsidR="00A43565" w:rsidRDefault="00605D57" w:rsidP="00A43565">
              <w:pPr>
                <w:pStyle w:val="Bibliografie"/>
                <w:rPr>
                  <w:noProof/>
                </w:rPr>
              </w:pPr>
              <w:r w:rsidRPr="006F4FDC">
                <w:rPr>
                  <w:rFonts w:ascii="Arial" w:hAnsi="Arial" w:cs="Arial"/>
                </w:rPr>
                <w:fldChar w:fldCharType="begin"/>
              </w:r>
              <w:r w:rsidR="005346D4" w:rsidRPr="006F4FDC">
                <w:rPr>
                  <w:rFonts w:ascii="Arial" w:hAnsi="Arial" w:cs="Arial"/>
                </w:rPr>
                <w:instrText xml:space="preserve"> BIBLIOGRAPHY </w:instrText>
              </w:r>
              <w:r w:rsidRPr="006F4FDC">
                <w:rPr>
                  <w:rFonts w:ascii="Arial" w:hAnsi="Arial" w:cs="Arial"/>
                </w:rPr>
                <w:fldChar w:fldCharType="separate"/>
              </w:r>
              <w:r w:rsidR="00A43565">
                <w:rPr>
                  <w:noProof/>
                </w:rPr>
                <w:t xml:space="preserve">Andriessen, D. (2004b). Het waarderen van intellectueel kapitaal, waarom en hoe? </w:t>
              </w:r>
              <w:r w:rsidR="00A43565">
                <w:rPr>
                  <w:i/>
                  <w:iCs/>
                  <w:noProof/>
                </w:rPr>
                <w:t>Conferentie Kennisproductiviteit.</w:t>
              </w:r>
              <w:r w:rsidR="00A43565">
                <w:rPr>
                  <w:noProof/>
                </w:rPr>
                <w:t xml:space="preserve"> Driebergen.</w:t>
              </w:r>
            </w:p>
            <w:p w:rsidR="00A43565" w:rsidRDefault="00A43565" w:rsidP="00A43565">
              <w:pPr>
                <w:pStyle w:val="Bibliografie"/>
                <w:rPr>
                  <w:noProof/>
                </w:rPr>
              </w:pPr>
              <w:r>
                <w:rPr>
                  <w:noProof/>
                </w:rPr>
                <w:t xml:space="preserve">Andriessen, D. (2004a). </w:t>
              </w:r>
              <w:r>
                <w:rPr>
                  <w:i/>
                  <w:iCs/>
                  <w:noProof/>
                </w:rPr>
                <w:t>Making Sense of Intellectual Capital: designing a method for the valuation of intangibles.</w:t>
              </w:r>
              <w:r>
                <w:rPr>
                  <w:noProof/>
                </w:rPr>
                <w:t xml:space="preserve"> Burlington: Butterworth-Heinemann.</w:t>
              </w:r>
            </w:p>
            <w:p w:rsidR="00A43565" w:rsidRDefault="00A43565" w:rsidP="00A43565">
              <w:pPr>
                <w:pStyle w:val="Bibliografie"/>
                <w:rPr>
                  <w:noProof/>
                </w:rPr>
              </w:pPr>
              <w:r>
                <w:rPr>
                  <w:noProof/>
                </w:rPr>
                <w:t xml:space="preserve">Backhuijs, J. (2005). Welke fair value is fair? </w:t>
              </w:r>
              <w:r>
                <w:rPr>
                  <w:i/>
                  <w:iCs/>
                  <w:noProof/>
                </w:rPr>
                <w:t>ControllersMagazin</w:t>
              </w:r>
              <w:r>
                <w:rPr>
                  <w:noProof/>
                </w:rPr>
                <w:t xml:space="preserve"> , 46-49.</w:t>
              </w:r>
            </w:p>
            <w:p w:rsidR="00A43565" w:rsidRDefault="00A43565" w:rsidP="00A43565">
              <w:pPr>
                <w:pStyle w:val="Bibliografie"/>
                <w:rPr>
                  <w:noProof/>
                </w:rPr>
              </w:pPr>
              <w:r>
                <w:rPr>
                  <w:noProof/>
                </w:rPr>
                <w:t xml:space="preserve">Bakker, B. (2009). Geest immateriële activa weer uit de fles. </w:t>
              </w:r>
              <w:r>
                <w:rPr>
                  <w:i/>
                  <w:iCs/>
                  <w:noProof/>
                </w:rPr>
                <w:t>De Accountant</w:t>
              </w:r>
              <w:r>
                <w:rPr>
                  <w:noProof/>
                </w:rPr>
                <w:t xml:space="preserve"> , 12-16.</w:t>
              </w:r>
            </w:p>
            <w:p w:rsidR="00A43565" w:rsidRDefault="00A43565" w:rsidP="00A43565">
              <w:pPr>
                <w:pStyle w:val="Bibliografie"/>
                <w:rPr>
                  <w:noProof/>
                </w:rPr>
              </w:pPr>
              <w:r>
                <w:rPr>
                  <w:noProof/>
                </w:rPr>
                <w:t xml:space="preserve">Bakker, B. (2002). Ontastbaar dus Onzichtbaar? </w:t>
              </w:r>
              <w:r>
                <w:rPr>
                  <w:i/>
                  <w:iCs/>
                  <w:noProof/>
                </w:rPr>
                <w:t>de Accountant</w:t>
              </w:r>
              <w:r>
                <w:rPr>
                  <w:noProof/>
                </w:rPr>
                <w:t xml:space="preserve"> , 14 - 17.</w:t>
              </w:r>
            </w:p>
            <w:p w:rsidR="00A43565" w:rsidRDefault="00A43565" w:rsidP="00A43565">
              <w:pPr>
                <w:pStyle w:val="Bibliografie"/>
                <w:rPr>
                  <w:noProof/>
                </w:rPr>
              </w:pPr>
              <w:r>
                <w:rPr>
                  <w:noProof/>
                </w:rPr>
                <w:t xml:space="preserve">Böhmer, S., Hoogendoorn, M., &amp; Krens, F. (2011). </w:t>
              </w:r>
              <w:r>
                <w:rPr>
                  <w:i/>
                  <w:iCs/>
                  <w:noProof/>
                </w:rPr>
                <w:t>Handboek Jaarrekening 2011.</w:t>
              </w:r>
              <w:r>
                <w:rPr>
                  <w:noProof/>
                </w:rPr>
                <w:t xml:space="preserve"> Kluwer.</w:t>
              </w:r>
            </w:p>
            <w:p w:rsidR="00A43565" w:rsidRDefault="00A43565" w:rsidP="00A43565">
              <w:pPr>
                <w:pStyle w:val="Bibliografie"/>
                <w:rPr>
                  <w:noProof/>
                </w:rPr>
              </w:pPr>
              <w:r>
                <w:rPr>
                  <w:noProof/>
                </w:rPr>
                <w:t xml:space="preserve">Bontis, N. (2001). Assessing knowledge assets: a review of the models used to measure intellectueal capital. </w:t>
              </w:r>
              <w:r>
                <w:rPr>
                  <w:i/>
                  <w:iCs/>
                  <w:noProof/>
                </w:rPr>
                <w:t>International Journal of Management Reviews</w:t>
              </w:r>
              <w:r>
                <w:rPr>
                  <w:noProof/>
                </w:rPr>
                <w:t xml:space="preserve"> , 41-60.</w:t>
              </w:r>
            </w:p>
            <w:p w:rsidR="00A43565" w:rsidRDefault="00A43565" w:rsidP="00A43565">
              <w:pPr>
                <w:pStyle w:val="Bibliografie"/>
                <w:rPr>
                  <w:noProof/>
                </w:rPr>
              </w:pPr>
              <w:r>
                <w:rPr>
                  <w:noProof/>
                </w:rPr>
                <w:t xml:space="preserve">Borst, K., &amp; Elzinga, E. (2010). De betaaldvoetbalsector wil een stevige accountant! </w:t>
              </w:r>
              <w:r>
                <w:rPr>
                  <w:i/>
                  <w:iCs/>
                  <w:noProof/>
                </w:rPr>
                <w:t>Accountancy nieuws</w:t>
              </w:r>
              <w:r>
                <w:rPr>
                  <w:noProof/>
                </w:rPr>
                <w:t xml:space="preserve"> .</w:t>
              </w:r>
            </w:p>
            <w:p w:rsidR="00A43565" w:rsidRDefault="00A43565" w:rsidP="00A43565">
              <w:pPr>
                <w:pStyle w:val="Bibliografie"/>
                <w:rPr>
                  <w:noProof/>
                </w:rPr>
              </w:pPr>
              <w:r>
                <w:rPr>
                  <w:noProof/>
                </w:rPr>
                <w:t>Bos, A. d. (2002). Menselijk kapitaal ondergewaardeerd. (W. Verhoog, Interviewer)</w:t>
              </w:r>
            </w:p>
            <w:p w:rsidR="00A43565" w:rsidRDefault="00A43565" w:rsidP="00A43565">
              <w:pPr>
                <w:pStyle w:val="Bibliografie"/>
                <w:rPr>
                  <w:noProof/>
                </w:rPr>
              </w:pPr>
              <w:r>
                <w:rPr>
                  <w:noProof/>
                </w:rPr>
                <w:t xml:space="preserve">Brennan, N., &amp; Connell, B. (2000). Intellectual capital: current issues and policy implications. </w:t>
              </w:r>
              <w:r>
                <w:rPr>
                  <w:i/>
                  <w:iCs/>
                  <w:noProof/>
                </w:rPr>
                <w:t>Journal of Intellectual Capital</w:t>
              </w:r>
              <w:r>
                <w:rPr>
                  <w:noProof/>
                </w:rPr>
                <w:t xml:space="preserve"> , 206-240.</w:t>
              </w:r>
            </w:p>
            <w:p w:rsidR="00A43565" w:rsidRDefault="00A43565" w:rsidP="00A43565">
              <w:pPr>
                <w:pStyle w:val="Bibliografie"/>
                <w:rPr>
                  <w:noProof/>
                </w:rPr>
              </w:pPr>
              <w:r>
                <w:rPr>
                  <w:noProof/>
                </w:rPr>
                <w:t xml:space="preserve">Brooking, A. (1996). </w:t>
              </w:r>
              <w:r>
                <w:rPr>
                  <w:i/>
                  <w:iCs/>
                  <w:noProof/>
                </w:rPr>
                <w:t>Intellectual Capital: Core Asset for the Third Millennium Enterprise.</w:t>
              </w:r>
              <w:r>
                <w:rPr>
                  <w:noProof/>
                </w:rPr>
                <w:t xml:space="preserve"> New York: International Thomon Business Press.</w:t>
              </w:r>
            </w:p>
            <w:p w:rsidR="00A43565" w:rsidRDefault="00A43565" w:rsidP="00A43565">
              <w:pPr>
                <w:pStyle w:val="Bibliografie"/>
                <w:rPr>
                  <w:noProof/>
                </w:rPr>
              </w:pPr>
              <w:r>
                <w:rPr>
                  <w:noProof/>
                </w:rPr>
                <w:t xml:space="preserve">DCTU. (1999). Your knowledge - can you book it? </w:t>
              </w:r>
              <w:r>
                <w:rPr>
                  <w:i/>
                  <w:iCs/>
                  <w:noProof/>
                </w:rPr>
                <w:t>International Symposium Measuring and Reporting Intellectual Capital</w:t>
              </w:r>
              <w:r>
                <w:rPr>
                  <w:noProof/>
                </w:rPr>
                <w:t>, (pp. 166-174). Amsterdam.</w:t>
              </w:r>
            </w:p>
            <w:p w:rsidR="00A43565" w:rsidRDefault="00A43565" w:rsidP="00A43565">
              <w:pPr>
                <w:pStyle w:val="Bibliografie"/>
                <w:rPr>
                  <w:noProof/>
                </w:rPr>
              </w:pPr>
              <w:r>
                <w:rPr>
                  <w:noProof/>
                </w:rPr>
                <w:t xml:space="preserve">de Bos, A. (2002). Rapportage over Intellectual Capital in het jaarverslag. </w:t>
              </w:r>
              <w:r>
                <w:rPr>
                  <w:i/>
                  <w:iCs/>
                  <w:noProof/>
                </w:rPr>
                <w:t xml:space="preserve">Maandblad voor Accountancy en Bedrijfseconomie </w:t>
              </w:r>
              <w:r>
                <w:rPr>
                  <w:noProof/>
                </w:rPr>
                <w:t>, 203-212.</w:t>
              </w:r>
            </w:p>
            <w:p w:rsidR="00A43565" w:rsidRDefault="00A43565" w:rsidP="00A43565">
              <w:pPr>
                <w:pStyle w:val="Bibliografie"/>
                <w:rPr>
                  <w:noProof/>
                </w:rPr>
              </w:pPr>
              <w:r>
                <w:rPr>
                  <w:noProof/>
                </w:rPr>
                <w:t xml:space="preserve">de Bos, A., &amp; Jordaan, G.-J. (2002). Intellectual Capital vraagt om 'nieuwe' accountants. </w:t>
              </w:r>
              <w:r>
                <w:rPr>
                  <w:i/>
                  <w:iCs/>
                  <w:noProof/>
                </w:rPr>
                <w:t>Accounting</w:t>
              </w:r>
              <w:r>
                <w:rPr>
                  <w:noProof/>
                </w:rPr>
                <w:t xml:space="preserve"> , 18-26.</w:t>
              </w:r>
            </w:p>
            <w:p w:rsidR="00A43565" w:rsidRDefault="00A43565" w:rsidP="00A43565">
              <w:pPr>
                <w:pStyle w:val="Bibliografie"/>
                <w:rPr>
                  <w:noProof/>
                </w:rPr>
              </w:pPr>
              <w:r>
                <w:rPr>
                  <w:noProof/>
                </w:rPr>
                <w:t xml:space="preserve">de Bruijn, S., Oosting, M., &amp; van Offeren, D. (2007). Personeelsaangelegenheden in het bestuursverslag. </w:t>
              </w:r>
              <w:r>
                <w:rPr>
                  <w:i/>
                  <w:iCs/>
                  <w:noProof/>
                </w:rPr>
                <w:t>Maandblad voor Accountancy en Bedrijfseconomie</w:t>
              </w:r>
              <w:r>
                <w:rPr>
                  <w:noProof/>
                </w:rPr>
                <w:t xml:space="preserve"> , 197-206.</w:t>
              </w:r>
            </w:p>
            <w:p w:rsidR="00A43565" w:rsidRDefault="00A43565" w:rsidP="00A43565">
              <w:pPr>
                <w:pStyle w:val="Bibliografie"/>
                <w:rPr>
                  <w:noProof/>
                </w:rPr>
              </w:pPr>
              <w:r>
                <w:rPr>
                  <w:noProof/>
                </w:rPr>
                <w:t xml:space="preserve">Deegan, C., &amp; Unerman, J. (2006). </w:t>
              </w:r>
              <w:r>
                <w:rPr>
                  <w:i/>
                  <w:iCs/>
                  <w:noProof/>
                </w:rPr>
                <w:t>Financial Accounting Theory.</w:t>
              </w:r>
              <w:r>
                <w:rPr>
                  <w:noProof/>
                </w:rPr>
                <w:t xml:space="preserve"> McGraw-Hill Education.</w:t>
              </w:r>
            </w:p>
            <w:p w:rsidR="00A43565" w:rsidRDefault="00A43565" w:rsidP="00A43565">
              <w:pPr>
                <w:pStyle w:val="Bibliografie"/>
                <w:rPr>
                  <w:noProof/>
                </w:rPr>
              </w:pPr>
              <w:r>
                <w:rPr>
                  <w:noProof/>
                </w:rPr>
                <w:t xml:space="preserve">Dolfsma, W. (2001). Mensen op de Balans, Voetbalorganisaties als voortrekker? </w:t>
              </w:r>
              <w:r>
                <w:rPr>
                  <w:i/>
                  <w:iCs/>
                  <w:noProof/>
                </w:rPr>
                <w:t>Maandblad voor Accountancy en Bedrijfseconomie</w:t>
              </w:r>
              <w:r>
                <w:rPr>
                  <w:noProof/>
                </w:rPr>
                <w:t xml:space="preserve"> .</w:t>
              </w:r>
            </w:p>
            <w:p w:rsidR="00A43565" w:rsidRDefault="00A43565" w:rsidP="00A43565">
              <w:pPr>
                <w:pStyle w:val="Bibliografie"/>
                <w:rPr>
                  <w:noProof/>
                </w:rPr>
              </w:pPr>
              <w:r>
                <w:rPr>
                  <w:noProof/>
                </w:rPr>
                <w:t xml:space="preserve">Edvinsson, L. (1997). Developing Intellectual Capital at Skandia. </w:t>
              </w:r>
              <w:r>
                <w:rPr>
                  <w:i/>
                  <w:iCs/>
                  <w:noProof/>
                </w:rPr>
                <w:t>Long Range Planning</w:t>
              </w:r>
              <w:r>
                <w:rPr>
                  <w:noProof/>
                </w:rPr>
                <w:t xml:space="preserve"> , 366-373.</w:t>
              </w:r>
            </w:p>
            <w:p w:rsidR="00A43565" w:rsidRDefault="00A43565" w:rsidP="00A43565">
              <w:pPr>
                <w:pStyle w:val="Bibliografie"/>
                <w:rPr>
                  <w:noProof/>
                </w:rPr>
              </w:pPr>
              <w:r>
                <w:rPr>
                  <w:noProof/>
                </w:rPr>
                <w:t xml:space="preserve">Edvinsson, L., &amp; Malone, M. (1997). </w:t>
              </w:r>
              <w:r>
                <w:rPr>
                  <w:i/>
                  <w:iCs/>
                  <w:noProof/>
                </w:rPr>
                <w:t>Intellectual Capital: Realizing Your Company’s True Value by Finding Its Hidden Brainpower .</w:t>
              </w:r>
              <w:r>
                <w:rPr>
                  <w:noProof/>
                </w:rPr>
                <w:t xml:space="preserve"> New York: Harper Collins.</w:t>
              </w:r>
            </w:p>
            <w:p w:rsidR="00A43565" w:rsidRDefault="00A43565" w:rsidP="00A43565">
              <w:pPr>
                <w:pStyle w:val="Bibliografie"/>
                <w:rPr>
                  <w:noProof/>
                </w:rPr>
              </w:pPr>
              <w:r>
                <w:rPr>
                  <w:noProof/>
                </w:rPr>
                <w:t xml:space="preserve">FASB. (2001). </w:t>
              </w:r>
              <w:r>
                <w:rPr>
                  <w:i/>
                  <w:iCs/>
                  <w:noProof/>
                </w:rPr>
                <w:t>Busininess and Financial Reporting, Challenges from the New Economy.</w:t>
              </w:r>
              <w:r>
                <w:rPr>
                  <w:noProof/>
                </w:rPr>
                <w:t xml:space="preserve"> Norwalk: FASB.</w:t>
              </w:r>
            </w:p>
            <w:p w:rsidR="00A43565" w:rsidRDefault="00A43565" w:rsidP="00A43565">
              <w:pPr>
                <w:pStyle w:val="Bibliografie"/>
                <w:rPr>
                  <w:noProof/>
                </w:rPr>
              </w:pPr>
              <w:r>
                <w:rPr>
                  <w:noProof/>
                </w:rPr>
                <w:t xml:space="preserve">Flamholtz, E., Bullen, M., &amp; Hua, W. (2002). Human resource accounting: a historical perspective and future implications. </w:t>
              </w:r>
              <w:r>
                <w:rPr>
                  <w:i/>
                  <w:iCs/>
                  <w:noProof/>
                </w:rPr>
                <w:t>Management Decision</w:t>
              </w:r>
              <w:r>
                <w:rPr>
                  <w:noProof/>
                </w:rPr>
                <w:t xml:space="preserve"> , 947-954.</w:t>
              </w:r>
            </w:p>
            <w:p w:rsidR="00A43565" w:rsidRDefault="00A43565" w:rsidP="00A43565">
              <w:pPr>
                <w:pStyle w:val="Bibliografie"/>
                <w:rPr>
                  <w:noProof/>
                </w:rPr>
              </w:pPr>
              <w:r>
                <w:rPr>
                  <w:noProof/>
                </w:rPr>
                <w:t xml:space="preserve">Flannery, M., &amp; Protopapadakis, A. (2002). Macroeconomic Factors Do Influence Aggregate Stock Returns. </w:t>
              </w:r>
              <w:r>
                <w:rPr>
                  <w:i/>
                  <w:iCs/>
                  <w:noProof/>
                </w:rPr>
                <w:t>The review of financial studies</w:t>
              </w:r>
              <w:r>
                <w:rPr>
                  <w:noProof/>
                </w:rPr>
                <w:t xml:space="preserve"> .</w:t>
              </w:r>
            </w:p>
            <w:p w:rsidR="00A43565" w:rsidRDefault="00A43565" w:rsidP="00A43565">
              <w:pPr>
                <w:pStyle w:val="Bibliografie"/>
                <w:rPr>
                  <w:noProof/>
                </w:rPr>
              </w:pPr>
              <w:r>
                <w:rPr>
                  <w:noProof/>
                </w:rPr>
                <w:t xml:space="preserve">Guthrie, J., &amp; Petty, R. (2000). Intellectual Capital: Australian annual reporting practices. </w:t>
              </w:r>
              <w:r>
                <w:rPr>
                  <w:i/>
                  <w:iCs/>
                  <w:noProof/>
                </w:rPr>
                <w:t>Journal of Intellectial Capital</w:t>
              </w:r>
              <w:r>
                <w:rPr>
                  <w:noProof/>
                </w:rPr>
                <w:t xml:space="preserve"> , 241-251.</w:t>
              </w:r>
            </w:p>
            <w:p w:rsidR="00A43565" w:rsidRDefault="00A43565" w:rsidP="00A43565">
              <w:pPr>
                <w:pStyle w:val="Bibliografie"/>
                <w:rPr>
                  <w:noProof/>
                </w:rPr>
              </w:pPr>
              <w:r>
                <w:rPr>
                  <w:noProof/>
                </w:rPr>
                <w:t xml:space="preserve">Guthrie, J., Petty, R., &amp; Ricceri, F. (2006). The voluntary reporting of intellectual capital: Comparing evidence from Hong Kong and Australia. </w:t>
              </w:r>
              <w:r>
                <w:rPr>
                  <w:i/>
                  <w:iCs/>
                  <w:noProof/>
                </w:rPr>
                <w:t>Journal of Intellectual Capital</w:t>
              </w:r>
              <w:r>
                <w:rPr>
                  <w:noProof/>
                </w:rPr>
                <w:t xml:space="preserve"> , 254-271.</w:t>
              </w:r>
            </w:p>
            <w:p w:rsidR="00A43565" w:rsidRDefault="00A43565" w:rsidP="00A43565">
              <w:pPr>
                <w:pStyle w:val="Bibliografie"/>
                <w:rPr>
                  <w:noProof/>
                </w:rPr>
              </w:pPr>
              <w:r>
                <w:rPr>
                  <w:noProof/>
                </w:rPr>
                <w:t xml:space="preserve">Hau, T., &amp; Knoops, C. (2003). De verwerking van goodwill in de jaarrekening. </w:t>
              </w:r>
              <w:r>
                <w:rPr>
                  <w:i/>
                  <w:iCs/>
                  <w:noProof/>
                </w:rPr>
                <w:t>Maandblad voor Accountancy en Bedrijfseconomie</w:t>
              </w:r>
              <w:r>
                <w:rPr>
                  <w:noProof/>
                </w:rPr>
                <w:t xml:space="preserve"> , 261-269.</w:t>
              </w:r>
            </w:p>
            <w:p w:rsidR="00A43565" w:rsidRDefault="00A43565" w:rsidP="00A43565">
              <w:pPr>
                <w:pStyle w:val="Bibliografie"/>
                <w:rPr>
                  <w:noProof/>
                </w:rPr>
              </w:pPr>
              <w:r>
                <w:rPr>
                  <w:noProof/>
                </w:rPr>
                <w:t xml:space="preserve">Het Financieele Dagblad. (2011, Januari 18). </w:t>
              </w:r>
              <w:r>
                <w:rPr>
                  <w:i/>
                  <w:iCs/>
                  <w:noProof/>
                </w:rPr>
                <w:t>Apple-boegbeeld Steve Jobs met ziekteverlof</w:t>
              </w:r>
              <w:r>
                <w:rPr>
                  <w:noProof/>
                </w:rPr>
                <w:t>. Opgeroepen op 2 mei, 2011, van http://www.fd.nl/artikel/21227784/apple-boegbeeld-steve-jobs-ziekteverlof</w:t>
              </w:r>
            </w:p>
            <w:p w:rsidR="00A43565" w:rsidRDefault="00A43565" w:rsidP="00A43565">
              <w:pPr>
                <w:pStyle w:val="Bibliografie"/>
                <w:rPr>
                  <w:noProof/>
                </w:rPr>
              </w:pPr>
              <w:r>
                <w:rPr>
                  <w:noProof/>
                </w:rPr>
                <w:t xml:space="preserve">Hoogendoorn, M., &amp; de Bruijn, S. (2000). De kloof tussen aandeelhouderswaarde en eigen vermogen: omvang, oorzaken en oplossingen. </w:t>
              </w:r>
              <w:r>
                <w:rPr>
                  <w:i/>
                  <w:iCs/>
                  <w:noProof/>
                </w:rPr>
                <w:t>Tijdschrift voor Bedrijfsadministratie</w:t>
              </w:r>
              <w:r>
                <w:rPr>
                  <w:noProof/>
                </w:rPr>
                <w:t xml:space="preserve"> , 206-214.</w:t>
              </w:r>
            </w:p>
            <w:p w:rsidR="00A43565" w:rsidRDefault="00A43565" w:rsidP="00A43565">
              <w:pPr>
                <w:pStyle w:val="Bibliografie"/>
                <w:rPr>
                  <w:noProof/>
                </w:rPr>
              </w:pPr>
              <w:r>
                <w:rPr>
                  <w:i/>
                  <w:iCs/>
                  <w:noProof/>
                </w:rPr>
                <w:t>Kennisland</w:t>
              </w:r>
              <w:r>
                <w:rPr>
                  <w:noProof/>
                </w:rPr>
                <w:t>. (sd). Opgeroepen op Mei 18, 2011, van http://www.kennisland.nl/nl/filter/publicaties/kenniseconomie-monitor-2010</w:t>
              </w:r>
            </w:p>
            <w:p w:rsidR="00A43565" w:rsidRDefault="00A43565" w:rsidP="00A43565">
              <w:pPr>
                <w:pStyle w:val="Bibliografie"/>
                <w:rPr>
                  <w:noProof/>
                </w:rPr>
              </w:pPr>
              <w:r>
                <w:rPr>
                  <w:noProof/>
                </w:rPr>
                <w:lastRenderedPageBreak/>
                <w:t xml:space="preserve">Leon, M. (2002). Intellectual capital: managerial perceptions of organisational knowledge resources. </w:t>
              </w:r>
              <w:r>
                <w:rPr>
                  <w:i/>
                  <w:iCs/>
                  <w:noProof/>
                </w:rPr>
                <w:t>Journal of Intellectual Capital</w:t>
              </w:r>
              <w:r>
                <w:rPr>
                  <w:noProof/>
                </w:rPr>
                <w:t xml:space="preserve"> , 149-166.</w:t>
              </w:r>
            </w:p>
            <w:p w:rsidR="00A43565" w:rsidRDefault="00A43565" w:rsidP="00A43565">
              <w:pPr>
                <w:pStyle w:val="Bibliografie"/>
                <w:rPr>
                  <w:noProof/>
                </w:rPr>
              </w:pPr>
              <w:r>
                <w:rPr>
                  <w:noProof/>
                </w:rPr>
                <w:t xml:space="preserve">Lev, B. (2001). </w:t>
              </w:r>
              <w:r>
                <w:rPr>
                  <w:i/>
                  <w:iCs/>
                  <w:noProof/>
                </w:rPr>
                <w:t>Intangibles: Management, Measurement and Reporting.</w:t>
              </w:r>
              <w:r>
                <w:rPr>
                  <w:noProof/>
                </w:rPr>
                <w:t xml:space="preserve"> Brookings Institution Press.</w:t>
              </w:r>
            </w:p>
            <w:p w:rsidR="00A43565" w:rsidRDefault="00A43565" w:rsidP="00A43565">
              <w:pPr>
                <w:pStyle w:val="Bibliografie"/>
                <w:rPr>
                  <w:noProof/>
                </w:rPr>
              </w:pPr>
              <w:r>
                <w:rPr>
                  <w:noProof/>
                </w:rPr>
                <w:t xml:space="preserve">Margolis, J., &amp; Walsh, J. (2001). People and Profits? The search for link between a company's social and financial performance. </w:t>
              </w:r>
              <w:r>
                <w:rPr>
                  <w:i/>
                  <w:iCs/>
                  <w:noProof/>
                </w:rPr>
                <w:t>working paper</w:t>
              </w:r>
              <w:r>
                <w:rPr>
                  <w:noProof/>
                </w:rPr>
                <w:t xml:space="preserve"> .</w:t>
              </w:r>
            </w:p>
            <w:p w:rsidR="00A43565" w:rsidRDefault="00A43565" w:rsidP="00A43565">
              <w:pPr>
                <w:pStyle w:val="Bibliografie"/>
                <w:rPr>
                  <w:noProof/>
                </w:rPr>
              </w:pPr>
              <w:r>
                <w:rPr>
                  <w:noProof/>
                </w:rPr>
                <w:t xml:space="preserve">Ministerie van Economische Zaken. (1999). </w:t>
              </w:r>
              <w:r>
                <w:rPr>
                  <w:i/>
                  <w:iCs/>
                  <w:noProof/>
                </w:rPr>
                <w:t>Immateriële Productiemiddelen: Balanceren met Kennis.</w:t>
              </w:r>
              <w:r>
                <w:rPr>
                  <w:noProof/>
                </w:rPr>
                <w:t xml:space="preserve"> Den Haag: JB&amp;A.</w:t>
              </w:r>
            </w:p>
            <w:p w:rsidR="00A43565" w:rsidRDefault="00A43565" w:rsidP="00A43565">
              <w:pPr>
                <w:pStyle w:val="Bibliografie"/>
                <w:rPr>
                  <w:noProof/>
                </w:rPr>
              </w:pPr>
              <w:r>
                <w:rPr>
                  <w:noProof/>
                </w:rPr>
                <w:t xml:space="preserve">OECD. (1996). </w:t>
              </w:r>
              <w:r>
                <w:rPr>
                  <w:i/>
                  <w:iCs/>
                  <w:noProof/>
                </w:rPr>
                <w:t>Measuring What People Know.</w:t>
              </w:r>
              <w:r>
                <w:rPr>
                  <w:noProof/>
                </w:rPr>
                <w:t xml:space="preserve"> </w:t>
              </w:r>
            </w:p>
            <w:p w:rsidR="00A43565" w:rsidRDefault="00A43565" w:rsidP="00A43565">
              <w:pPr>
                <w:pStyle w:val="Bibliografie"/>
                <w:rPr>
                  <w:noProof/>
                </w:rPr>
              </w:pPr>
              <w:r>
                <w:rPr>
                  <w:noProof/>
                </w:rPr>
                <w:t xml:space="preserve">Paton, W. A. (1922). </w:t>
              </w:r>
              <w:r>
                <w:rPr>
                  <w:i/>
                  <w:iCs/>
                  <w:noProof/>
                </w:rPr>
                <w:t>Accounting Theory.</w:t>
              </w:r>
              <w:r>
                <w:rPr>
                  <w:noProof/>
                </w:rPr>
                <w:t xml:space="preserve"> New York: Ronald Press.</w:t>
              </w:r>
            </w:p>
            <w:p w:rsidR="00A43565" w:rsidRDefault="00A43565" w:rsidP="00A43565">
              <w:pPr>
                <w:pStyle w:val="Bibliografie"/>
                <w:rPr>
                  <w:noProof/>
                </w:rPr>
              </w:pPr>
              <w:r>
                <w:rPr>
                  <w:noProof/>
                </w:rPr>
                <w:t xml:space="preserve">Pedrini, M. (2007). Human capital convergences in intellectual capital and sustainability reports. </w:t>
              </w:r>
              <w:r>
                <w:rPr>
                  <w:i/>
                  <w:iCs/>
                  <w:noProof/>
                </w:rPr>
                <w:t>Journal of Intellectual Capital</w:t>
              </w:r>
              <w:r>
                <w:rPr>
                  <w:noProof/>
                </w:rPr>
                <w:t xml:space="preserve"> , 346-366.</w:t>
              </w:r>
            </w:p>
            <w:p w:rsidR="00A43565" w:rsidRDefault="00A43565" w:rsidP="00A43565">
              <w:pPr>
                <w:pStyle w:val="Bibliografie"/>
                <w:rPr>
                  <w:noProof/>
                </w:rPr>
              </w:pPr>
              <w:r>
                <w:rPr>
                  <w:noProof/>
                </w:rPr>
                <w:t xml:space="preserve">Penman, S. H. (2007). Financial reporting quality: is fair value a plus or a minus? </w:t>
              </w:r>
              <w:r>
                <w:rPr>
                  <w:i/>
                  <w:iCs/>
                  <w:noProof/>
                </w:rPr>
                <w:t xml:space="preserve">Accounting and Business Research </w:t>
              </w:r>
              <w:r>
                <w:rPr>
                  <w:noProof/>
                </w:rPr>
                <w:t>, 33-44.</w:t>
              </w:r>
            </w:p>
            <w:p w:rsidR="00A43565" w:rsidRDefault="00A43565" w:rsidP="00A43565">
              <w:pPr>
                <w:pStyle w:val="Bibliografie"/>
                <w:rPr>
                  <w:noProof/>
                </w:rPr>
              </w:pPr>
              <w:r>
                <w:rPr>
                  <w:noProof/>
                </w:rPr>
                <w:t xml:space="preserve">Randstad. (2011). </w:t>
              </w:r>
              <w:r>
                <w:rPr>
                  <w:i/>
                  <w:iCs/>
                  <w:noProof/>
                </w:rPr>
                <w:t>Jaarverslag 2010.</w:t>
              </w:r>
              <w:r>
                <w:rPr>
                  <w:noProof/>
                </w:rPr>
                <w:t xml:space="preserve"> </w:t>
              </w:r>
            </w:p>
            <w:p w:rsidR="00A43565" w:rsidRDefault="00A43565" w:rsidP="00A43565">
              <w:pPr>
                <w:pStyle w:val="Bibliografie"/>
                <w:rPr>
                  <w:noProof/>
                </w:rPr>
              </w:pPr>
              <w:r>
                <w:rPr>
                  <w:noProof/>
                </w:rPr>
                <w:t xml:space="preserve">Ryan, S. (2008). </w:t>
              </w:r>
              <w:r>
                <w:rPr>
                  <w:i/>
                  <w:iCs/>
                  <w:noProof/>
                </w:rPr>
                <w:t>Fair Value Accounting: understanding the issues raised by the credit crunch.</w:t>
              </w:r>
              <w:r>
                <w:rPr>
                  <w:noProof/>
                </w:rPr>
                <w:t xml:space="preserve"> New York: Council of Institutional Investors.</w:t>
              </w:r>
            </w:p>
            <w:p w:rsidR="00A43565" w:rsidRDefault="00A43565" w:rsidP="00A43565">
              <w:pPr>
                <w:pStyle w:val="Bibliografie"/>
                <w:rPr>
                  <w:noProof/>
                </w:rPr>
              </w:pPr>
              <w:r>
                <w:rPr>
                  <w:noProof/>
                </w:rPr>
                <w:t xml:space="preserve">Skandia AFS. (1998). </w:t>
              </w:r>
              <w:r>
                <w:rPr>
                  <w:i/>
                  <w:iCs/>
                  <w:noProof/>
                </w:rPr>
                <w:t>Human Capital in Transformation, Intellectual Prototype Report.</w:t>
              </w:r>
              <w:r>
                <w:rPr>
                  <w:noProof/>
                </w:rPr>
                <w:t xml:space="preserve"> </w:t>
              </w:r>
            </w:p>
            <w:p w:rsidR="00A43565" w:rsidRDefault="00A43565" w:rsidP="00A43565">
              <w:pPr>
                <w:pStyle w:val="Bibliografie"/>
                <w:rPr>
                  <w:noProof/>
                </w:rPr>
              </w:pPr>
              <w:r>
                <w:rPr>
                  <w:noProof/>
                </w:rPr>
                <w:t xml:space="preserve">Stewart, T. (1991). Brain Power - How Intellectual Capital Is Becoming America's Most Valuable Asset. </w:t>
              </w:r>
              <w:r>
                <w:rPr>
                  <w:i/>
                  <w:iCs/>
                  <w:noProof/>
                </w:rPr>
                <w:t>Fortune</w:t>
              </w:r>
              <w:r>
                <w:rPr>
                  <w:noProof/>
                </w:rPr>
                <w:t xml:space="preserve"> .</w:t>
              </w:r>
            </w:p>
            <w:p w:rsidR="00A43565" w:rsidRDefault="00A43565" w:rsidP="00A43565">
              <w:pPr>
                <w:pStyle w:val="Bibliografie"/>
                <w:rPr>
                  <w:noProof/>
                </w:rPr>
              </w:pPr>
              <w:r>
                <w:rPr>
                  <w:noProof/>
                </w:rPr>
                <w:t xml:space="preserve">Sveiby, K. E. (1997). The Intangible Assets Monitor. </w:t>
              </w:r>
              <w:r>
                <w:rPr>
                  <w:i/>
                  <w:iCs/>
                  <w:noProof/>
                </w:rPr>
                <w:t>Journal of Human Resource Costing and Accounting</w:t>
              </w:r>
              <w:r>
                <w:rPr>
                  <w:noProof/>
                </w:rPr>
                <w:t xml:space="preserve"> , 73-97.</w:t>
              </w:r>
            </w:p>
            <w:p w:rsidR="00A43565" w:rsidRDefault="00A43565" w:rsidP="00A43565">
              <w:pPr>
                <w:pStyle w:val="Bibliografie"/>
                <w:rPr>
                  <w:noProof/>
                </w:rPr>
              </w:pPr>
              <w:r>
                <w:rPr>
                  <w:noProof/>
                </w:rPr>
                <w:t xml:space="preserve">The Konrad Group. (1988). </w:t>
              </w:r>
              <w:r>
                <w:rPr>
                  <w:i/>
                  <w:iCs/>
                  <w:noProof/>
                </w:rPr>
                <w:t>The Invisible Balance Sheet: Key Indicators For Accounting, Control and Evaluation of Know-how Companies.</w:t>
              </w:r>
              <w:r>
                <w:rPr>
                  <w:noProof/>
                </w:rPr>
                <w:t xml:space="preserve"> </w:t>
              </w:r>
            </w:p>
            <w:p w:rsidR="00A43565" w:rsidRDefault="00A43565" w:rsidP="00A43565">
              <w:pPr>
                <w:pStyle w:val="Bibliografie"/>
                <w:rPr>
                  <w:noProof/>
                </w:rPr>
              </w:pPr>
              <w:r>
                <w:rPr>
                  <w:noProof/>
                </w:rPr>
                <w:t xml:space="preserve">Ubels, G.-J., Swagerman, D., &amp; Hoeven, R. t. (2009). Boek-/marktwaarderatio en International Financial Reporting Standards. </w:t>
              </w:r>
              <w:r>
                <w:rPr>
                  <w:i/>
                  <w:iCs/>
                  <w:noProof/>
                </w:rPr>
                <w:t>Maandblad voor accountancy en bedrijfseconomie</w:t>
              </w:r>
              <w:r>
                <w:rPr>
                  <w:noProof/>
                </w:rPr>
                <w:t xml:space="preserve"> , 337-355.</w:t>
              </w:r>
            </w:p>
            <w:p w:rsidR="00A43565" w:rsidRDefault="00A43565" w:rsidP="00A43565">
              <w:pPr>
                <w:pStyle w:val="Bibliografie"/>
                <w:rPr>
                  <w:noProof/>
                </w:rPr>
              </w:pPr>
              <w:r>
                <w:rPr>
                  <w:noProof/>
                </w:rPr>
                <w:t xml:space="preserve">van Asperen, P., &amp; van Kuijck, B. (2004). De toekomst verslagen, Koersen op aandeelhouderswaarde. </w:t>
              </w:r>
              <w:r>
                <w:rPr>
                  <w:i/>
                  <w:iCs/>
                  <w:noProof/>
                </w:rPr>
                <w:t>Maandblad voor Accountancy en Bedrijfseconomie</w:t>
              </w:r>
              <w:r>
                <w:rPr>
                  <w:noProof/>
                </w:rPr>
                <w:t xml:space="preserve"> , 22-31.</w:t>
              </w:r>
            </w:p>
            <w:p w:rsidR="00A43565" w:rsidRDefault="00A43565" w:rsidP="00A43565">
              <w:pPr>
                <w:pStyle w:val="Bibliografie"/>
                <w:rPr>
                  <w:noProof/>
                </w:rPr>
              </w:pPr>
              <w:r>
                <w:rPr>
                  <w:noProof/>
                </w:rPr>
                <w:t xml:space="preserve">van der Tas, L. (2006). Invoering van IFRS in de EU: achtergronden, kansen en bedreigingen. </w:t>
              </w:r>
              <w:r>
                <w:rPr>
                  <w:i/>
                  <w:iCs/>
                  <w:noProof/>
                </w:rPr>
                <w:t>Maandblad voor Accountancy en Bedrijfseconomie</w:t>
              </w:r>
              <w:r>
                <w:rPr>
                  <w:noProof/>
                </w:rPr>
                <w:t xml:space="preserve"> .</w:t>
              </w:r>
            </w:p>
            <w:p w:rsidR="00A43565" w:rsidRDefault="00A43565" w:rsidP="00A43565">
              <w:pPr>
                <w:pStyle w:val="Bibliografie"/>
                <w:rPr>
                  <w:noProof/>
                </w:rPr>
              </w:pPr>
              <w:r>
                <w:rPr>
                  <w:noProof/>
                </w:rPr>
                <w:t xml:space="preserve">van Loo, J., &amp; de Grip, A. (2003). Loont het opleiden van personeel? </w:t>
              </w:r>
              <w:r>
                <w:rPr>
                  <w:i/>
                  <w:iCs/>
                  <w:noProof/>
                </w:rPr>
                <w:t>ControllersMagazine</w:t>
              </w:r>
              <w:r>
                <w:rPr>
                  <w:noProof/>
                </w:rPr>
                <w:t xml:space="preserve"> , 14-16.</w:t>
              </w:r>
            </w:p>
            <w:p w:rsidR="00A43565" w:rsidRDefault="00A43565" w:rsidP="00A43565">
              <w:pPr>
                <w:pStyle w:val="Bibliografie"/>
                <w:rPr>
                  <w:noProof/>
                </w:rPr>
              </w:pPr>
              <w:r>
                <w:rPr>
                  <w:noProof/>
                </w:rPr>
                <w:t xml:space="preserve">Vergauwen, &amp; Vandemaele. (2001). Accounting in de "nieuwe economie": Op zoek naar een relevantere berichtgeving? </w:t>
              </w:r>
              <w:r>
                <w:rPr>
                  <w:i/>
                  <w:iCs/>
                  <w:noProof/>
                </w:rPr>
                <w:t>Maandblad voor Accountancy en Bedrijfseconomie</w:t>
              </w:r>
              <w:r>
                <w:rPr>
                  <w:noProof/>
                </w:rPr>
                <w:t xml:space="preserve"> .</w:t>
              </w:r>
            </w:p>
            <w:p w:rsidR="00A43565" w:rsidRDefault="00A43565" w:rsidP="00A43565">
              <w:pPr>
                <w:pStyle w:val="Bibliografie"/>
                <w:rPr>
                  <w:noProof/>
                </w:rPr>
              </w:pPr>
              <w:r>
                <w:rPr>
                  <w:noProof/>
                </w:rPr>
                <w:t xml:space="preserve">Westphalen, S.-Å. (1999). Reporting on Human Capital: Objectives and Trends . </w:t>
              </w:r>
              <w:r>
                <w:rPr>
                  <w:i/>
                  <w:iCs/>
                  <w:noProof/>
                </w:rPr>
                <w:t>Measuring and Reporting Intellectual Capital: Experience, Issues, and Prospects.</w:t>
              </w:r>
              <w:r>
                <w:rPr>
                  <w:noProof/>
                </w:rPr>
                <w:t xml:space="preserve"> Amsterdam.</w:t>
              </w:r>
            </w:p>
            <w:p w:rsidR="00A43565" w:rsidRDefault="00A43565" w:rsidP="00A43565">
              <w:pPr>
                <w:pStyle w:val="Bibliografie"/>
                <w:rPr>
                  <w:noProof/>
                </w:rPr>
              </w:pPr>
              <w:r>
                <w:rPr>
                  <w:noProof/>
                </w:rPr>
                <w:t xml:space="preserve">Wyatt, A. (2008). What financial and non-financial information on intangibles is value-relevant? A review of the evidence. </w:t>
              </w:r>
              <w:r>
                <w:rPr>
                  <w:i/>
                  <w:iCs/>
                  <w:noProof/>
                </w:rPr>
                <w:t>Accounting and Business Research</w:t>
              </w:r>
              <w:r>
                <w:rPr>
                  <w:noProof/>
                </w:rPr>
                <w:t xml:space="preserve"> , 217-256.</w:t>
              </w:r>
            </w:p>
            <w:p w:rsidR="005346D4" w:rsidRPr="006F4FDC" w:rsidRDefault="00605D57" w:rsidP="00A43565">
              <w:pPr>
                <w:pStyle w:val="000"/>
                <w:spacing w:line="360" w:lineRule="auto"/>
                <w:rPr>
                  <w:rFonts w:ascii="Arial" w:hAnsi="Arial" w:cs="Arial"/>
                </w:rPr>
              </w:pPr>
              <w:r w:rsidRPr="006F4FDC">
                <w:rPr>
                  <w:rFonts w:ascii="Arial" w:hAnsi="Arial" w:cs="Arial"/>
                </w:rPr>
                <w:fldChar w:fldCharType="end"/>
              </w:r>
            </w:p>
          </w:sdtContent>
        </w:sdt>
      </w:sdtContent>
    </w:sdt>
    <w:sectPr w:rsidR="005346D4" w:rsidRPr="006F4FDC" w:rsidSect="004B626A">
      <w:footerReference w:type="default" r:id="rId10"/>
      <w:pgSz w:w="11906" w:h="16838"/>
      <w:pgMar w:top="2477" w:right="1247" w:bottom="1814" w:left="1247" w:header="941"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1E6F" w:rsidRDefault="00861E6F" w:rsidP="00247E29">
      <w:pPr>
        <w:spacing w:line="240" w:lineRule="auto"/>
      </w:pPr>
      <w:r>
        <w:separator/>
      </w:r>
    </w:p>
  </w:endnote>
  <w:endnote w:type="continuationSeparator" w:id="0">
    <w:p w:rsidR="00861E6F" w:rsidRDefault="00861E6F" w:rsidP="00247E2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EYInterstate Light">
    <w:altName w:val="Arial Narrow"/>
    <w:charset w:val="00"/>
    <w:family w:val="auto"/>
    <w:pitch w:val="variable"/>
    <w:sig w:usb0="00000001" w:usb1="5000206A"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unga">
    <w:panose1 w:val="020B0502040204020203"/>
    <w:charset w:val="00"/>
    <w:family w:val="swiss"/>
    <w:pitch w:val="variable"/>
    <w:sig w:usb0="004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EYInterstate">
    <w:charset w:val="00"/>
    <w:family w:val="auto"/>
    <w:pitch w:val="variable"/>
    <w:sig w:usb0="A00002AF" w:usb1="5000206A" w:usb2="00000000" w:usb3="00000000" w:csb0="0000009F" w:csb1="00000000"/>
  </w:font>
  <w:font w:name="Tahoma">
    <w:panose1 w:val="020B0604030504040204"/>
    <w:charset w:val="00"/>
    <w:family w:val="swiss"/>
    <w:pitch w:val="variable"/>
    <w:sig w:usb0="E1002EFF" w:usb1="C000605B" w:usb2="00000029" w:usb3="00000000" w:csb0="000101FF" w:csb1="00000000"/>
  </w:font>
  <w:font w:name="TriniteNo1-It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02532"/>
      <w:docPartObj>
        <w:docPartGallery w:val="Page Numbers (Bottom of Page)"/>
        <w:docPartUnique/>
      </w:docPartObj>
    </w:sdtPr>
    <w:sdtContent>
      <w:p w:rsidR="000C77C3" w:rsidRDefault="00605D57">
        <w:pPr>
          <w:pStyle w:val="Voettekst"/>
          <w:jc w:val="right"/>
        </w:pPr>
        <w:fldSimple w:instr=" PAGE   \* MERGEFORMAT ">
          <w:r w:rsidR="00B856D3">
            <w:rPr>
              <w:noProof/>
            </w:rPr>
            <w:t>1</w:t>
          </w:r>
        </w:fldSimple>
      </w:p>
    </w:sdtContent>
  </w:sdt>
  <w:p w:rsidR="000C77C3" w:rsidRDefault="000C77C3">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1E6F" w:rsidRDefault="00861E6F" w:rsidP="00247E29">
      <w:pPr>
        <w:spacing w:line="240" w:lineRule="auto"/>
      </w:pPr>
      <w:r>
        <w:separator/>
      </w:r>
    </w:p>
  </w:footnote>
  <w:footnote w:type="continuationSeparator" w:id="0">
    <w:p w:rsidR="00861E6F" w:rsidRDefault="00861E6F" w:rsidP="00247E29">
      <w:pPr>
        <w:spacing w:line="240" w:lineRule="auto"/>
      </w:pPr>
      <w:r>
        <w:continuationSeparator/>
      </w:r>
    </w:p>
  </w:footnote>
  <w:footnote w:id="1">
    <w:p w:rsidR="000C77C3" w:rsidRDefault="000C77C3">
      <w:pPr>
        <w:pStyle w:val="Voetnoottekst"/>
      </w:pPr>
      <w:r>
        <w:rPr>
          <w:rStyle w:val="Voetnootmarkering"/>
        </w:rPr>
        <w:footnoteRef/>
      </w:r>
      <w:r>
        <w:t xml:space="preserve"> </w:t>
      </w:r>
      <w:r w:rsidRPr="00471925">
        <w:t>http://www.fd.nl/artikel/21227784/apple-boegbeeld-steve-jobs-ziekteverlof</w:t>
      </w:r>
    </w:p>
  </w:footnote>
  <w:footnote w:id="2">
    <w:p w:rsidR="000C77C3" w:rsidRDefault="000C77C3">
      <w:pPr>
        <w:pStyle w:val="Voetnoottekst"/>
      </w:pPr>
      <w:r>
        <w:rPr>
          <w:rStyle w:val="Voetnootmarkering"/>
        </w:rPr>
        <w:footnoteRef/>
      </w:r>
      <w:r>
        <w:t xml:space="preserve"> Jaarverslag Randstad 2010</w:t>
      </w:r>
    </w:p>
  </w:footnote>
  <w:footnote w:id="3">
    <w:p w:rsidR="000C77C3" w:rsidRPr="00411DA2" w:rsidRDefault="000C77C3">
      <w:pPr>
        <w:pStyle w:val="Voetnoottekst"/>
      </w:pPr>
      <w:r>
        <w:rPr>
          <w:rStyle w:val="Voetnootmarkering"/>
        </w:rPr>
        <w:footnoteRef/>
      </w:r>
      <w:r>
        <w:t xml:space="preserve"> L. Koopmans, 2010, Do’s en </w:t>
      </w:r>
      <w:proofErr w:type="spellStart"/>
      <w:r>
        <w:t>Don’ts</w:t>
      </w:r>
      <w:proofErr w:type="spellEnd"/>
      <w:r>
        <w:t xml:space="preserve"> van </w:t>
      </w:r>
      <w:proofErr w:type="spellStart"/>
      <w:r>
        <w:t>offshoring</w:t>
      </w:r>
      <w:proofErr w:type="spellEnd"/>
      <w:r>
        <w:t xml:space="preserve">, in </w:t>
      </w:r>
      <w:r>
        <w:rPr>
          <w:i/>
        </w:rPr>
        <w:t xml:space="preserve">Accountant, </w:t>
      </w:r>
      <w:r>
        <w:t>p. 28-31</w:t>
      </w:r>
    </w:p>
  </w:footnote>
  <w:footnote w:id="4">
    <w:p w:rsidR="000C77C3" w:rsidRDefault="000C77C3">
      <w:pPr>
        <w:pStyle w:val="Voetnoottekst"/>
      </w:pPr>
      <w:r>
        <w:rPr>
          <w:rStyle w:val="Voetnootmarkering"/>
        </w:rPr>
        <w:footnoteRef/>
      </w:r>
      <w:r>
        <w:t xml:space="preserve"> </w:t>
      </w:r>
      <w:hyperlink r:id="rId1" w:history="1">
        <w:r w:rsidRPr="00BD5331">
          <w:rPr>
            <w:rStyle w:val="Hyperlink"/>
          </w:rPr>
          <w:t>http://www.kennisland.nl/nl/filter/publicaties/kenniseconomie-monitor-2010</w:t>
        </w:r>
      </w:hyperlink>
      <w:r>
        <w:t xml:space="preserve"> (geraadpleegd op 18-05-2011)</w:t>
      </w:r>
    </w:p>
  </w:footnote>
  <w:footnote w:id="5">
    <w:p w:rsidR="000C77C3" w:rsidRDefault="000C77C3">
      <w:pPr>
        <w:pStyle w:val="Voetnoottekst"/>
      </w:pPr>
      <w:r>
        <w:rPr>
          <w:rStyle w:val="Voetnootmarkering"/>
        </w:rPr>
        <w:footnoteRef/>
      </w:r>
      <w:r>
        <w:t xml:space="preserve"> </w:t>
      </w:r>
      <w:proofErr w:type="spellStart"/>
      <w:r>
        <w:t>Bohmer</w:t>
      </w:r>
      <w:proofErr w:type="spellEnd"/>
      <w:r>
        <w:t xml:space="preserve">, </w:t>
      </w:r>
      <w:proofErr w:type="spellStart"/>
      <w:r>
        <w:t>Hoogendoorn</w:t>
      </w:r>
      <w:proofErr w:type="spellEnd"/>
      <w:r>
        <w:t xml:space="preserve">, Kruit, Ernst &amp; Young Handboek jaarrekening 2011, 2011 </w:t>
      </w:r>
    </w:p>
  </w:footnote>
  <w:footnote w:id="6">
    <w:p w:rsidR="000C77C3" w:rsidRPr="00465593" w:rsidRDefault="000C77C3" w:rsidP="00277E01">
      <w:pPr>
        <w:pStyle w:val="Voetnoottekst"/>
      </w:pPr>
      <w:r>
        <w:rPr>
          <w:rStyle w:val="Voetnootmarkering"/>
        </w:rPr>
        <w:footnoteRef/>
      </w:r>
      <w:r>
        <w:t xml:space="preserve"> De Bos &amp; Jordaan, 2002, </w:t>
      </w:r>
      <w:proofErr w:type="spellStart"/>
      <w:r>
        <w:t>Intellectual</w:t>
      </w:r>
      <w:proofErr w:type="spellEnd"/>
      <w:r>
        <w:t xml:space="preserve"> </w:t>
      </w:r>
      <w:proofErr w:type="spellStart"/>
      <w:r>
        <w:t>Capital</w:t>
      </w:r>
      <w:proofErr w:type="spellEnd"/>
      <w:r>
        <w:t xml:space="preserve"> vraagt om “nieuwe accountants”, in </w:t>
      </w:r>
      <w:r>
        <w:rPr>
          <w:i/>
        </w:rPr>
        <w:t>Accounting</w:t>
      </w:r>
      <w:r>
        <w:t xml:space="preserve">, </w:t>
      </w:r>
      <w:proofErr w:type="spellStart"/>
      <w:r>
        <w:t>nr</w:t>
      </w:r>
      <w:proofErr w:type="spellEnd"/>
      <w:r>
        <w:t xml:space="preserve"> 1/2 2002</w:t>
      </w:r>
    </w:p>
  </w:footnote>
  <w:footnote w:id="7">
    <w:p w:rsidR="000C77C3" w:rsidRDefault="000C77C3">
      <w:pPr>
        <w:pStyle w:val="Voetnoottekst"/>
      </w:pPr>
      <w:r>
        <w:rPr>
          <w:rStyle w:val="Voetnootmarkering"/>
        </w:rPr>
        <w:footnoteRef/>
      </w:r>
      <w:r>
        <w:t xml:space="preserve"> Zie hoofdstuk 3.3</w:t>
      </w:r>
    </w:p>
  </w:footnote>
  <w:footnote w:id="8">
    <w:p w:rsidR="000C77C3" w:rsidRDefault="000C77C3">
      <w:pPr>
        <w:pStyle w:val="Voetnoottekst"/>
      </w:pPr>
      <w:r>
        <w:rPr>
          <w:rStyle w:val="Voetnootmarkering"/>
        </w:rPr>
        <w:footnoteRef/>
      </w:r>
      <w:r>
        <w:t xml:space="preserve"> Jaarverslag </w:t>
      </w:r>
      <w:proofErr w:type="spellStart"/>
      <w:r>
        <w:t>Wereldhave</w:t>
      </w:r>
      <w:proofErr w:type="spellEnd"/>
      <w:r>
        <w:t xml:space="preserve"> N.V. 2010</w:t>
      </w:r>
    </w:p>
  </w:footnote>
  <w:footnote w:id="9">
    <w:p w:rsidR="000C77C3" w:rsidRDefault="000C77C3">
      <w:pPr>
        <w:pStyle w:val="Voetnoottekst"/>
      </w:pPr>
      <w:r>
        <w:rPr>
          <w:rStyle w:val="Voetnootmarkering"/>
        </w:rPr>
        <w:footnoteRef/>
      </w:r>
      <w:r>
        <w:t xml:space="preserve"> Jaarverslag TNT Group 2010</w:t>
      </w:r>
    </w:p>
  </w:footnote>
  <w:footnote w:id="10">
    <w:p w:rsidR="000C77C3" w:rsidRDefault="000C77C3" w:rsidP="009817F1">
      <w:pPr>
        <w:overflowPunct/>
        <w:spacing w:line="240" w:lineRule="auto"/>
        <w:textAlignment w:val="auto"/>
      </w:pPr>
      <w:r w:rsidRPr="009817F1">
        <w:rPr>
          <w:rStyle w:val="Voetnootmarkering"/>
          <w:rFonts w:asciiTheme="minorHAnsi" w:hAnsiTheme="minorHAnsi"/>
          <w:sz w:val="20"/>
        </w:rPr>
        <w:footnoteRef/>
      </w:r>
      <w:r w:rsidRPr="009817F1">
        <w:rPr>
          <w:rFonts w:asciiTheme="minorHAnsi" w:hAnsiTheme="minorHAnsi"/>
          <w:sz w:val="20"/>
        </w:rPr>
        <w:t xml:space="preserve"> </w:t>
      </w:r>
      <w:r w:rsidRPr="009817F1">
        <w:rPr>
          <w:rFonts w:asciiTheme="minorHAnsi" w:hAnsiTheme="minorHAnsi" w:cs="TriniteNo1-Ita"/>
          <w:sz w:val="20"/>
        </w:rPr>
        <w:t>‘Een actief is een uit gebeurtenissen uit het verleden voortgekomen</w:t>
      </w:r>
      <w:r>
        <w:rPr>
          <w:rFonts w:asciiTheme="minorHAnsi" w:hAnsiTheme="minorHAnsi" w:cs="TriniteNo1-Ita"/>
          <w:sz w:val="20"/>
        </w:rPr>
        <w:t xml:space="preserve"> </w:t>
      </w:r>
      <w:r w:rsidRPr="009817F1">
        <w:rPr>
          <w:rFonts w:asciiTheme="minorHAnsi" w:hAnsiTheme="minorHAnsi" w:cs="TriniteNo1-Ita"/>
          <w:sz w:val="20"/>
        </w:rPr>
        <w:t xml:space="preserve">middel waarover de rechtspersoon de </w:t>
      </w:r>
      <w:r>
        <w:rPr>
          <w:rFonts w:asciiTheme="minorHAnsi" w:hAnsiTheme="minorHAnsi" w:cs="TriniteNo1-Ita"/>
          <w:sz w:val="20"/>
        </w:rPr>
        <w:t>be</w:t>
      </w:r>
      <w:r w:rsidRPr="009817F1">
        <w:rPr>
          <w:rFonts w:asciiTheme="minorHAnsi" w:hAnsiTheme="minorHAnsi" w:cs="TriniteNo1-Ita"/>
          <w:sz w:val="20"/>
        </w:rPr>
        <w:t>schikkingsmacht heeft en waaruit</w:t>
      </w:r>
      <w:r>
        <w:rPr>
          <w:rFonts w:asciiTheme="minorHAnsi" w:hAnsiTheme="minorHAnsi" w:cs="TriniteNo1-Ita"/>
          <w:sz w:val="20"/>
        </w:rPr>
        <w:t xml:space="preserve"> </w:t>
      </w:r>
      <w:r w:rsidRPr="009817F1">
        <w:rPr>
          <w:rFonts w:asciiTheme="minorHAnsi" w:hAnsiTheme="minorHAnsi" w:cs="TriniteNo1-Ita"/>
          <w:sz w:val="20"/>
        </w:rPr>
        <w:t>in de toekomst naar verwachting economische voordelen naar de</w:t>
      </w:r>
      <w:r>
        <w:rPr>
          <w:rFonts w:asciiTheme="minorHAnsi" w:hAnsiTheme="minorHAnsi" w:cs="TriniteNo1-Ita"/>
          <w:sz w:val="20"/>
        </w:rPr>
        <w:t xml:space="preserve"> </w:t>
      </w:r>
      <w:r w:rsidRPr="009817F1">
        <w:rPr>
          <w:rFonts w:asciiTheme="minorHAnsi" w:hAnsiTheme="minorHAnsi" w:cs="TriniteNo1-Ita"/>
          <w:sz w:val="20"/>
        </w:rPr>
        <w:t>rechtspersoon zullen vloeien</w:t>
      </w:r>
      <w:r>
        <w:rPr>
          <w:rFonts w:asciiTheme="minorHAnsi" w:hAnsiTheme="minorHAnsi" w:cs="TriniteNo1-Ita"/>
          <w:sz w:val="20"/>
        </w:rPr>
        <w:t>’ RJ210</w:t>
      </w:r>
    </w:p>
  </w:footnote>
  <w:footnote w:id="11">
    <w:p w:rsidR="000C77C3" w:rsidRDefault="000C77C3">
      <w:pPr>
        <w:pStyle w:val="Voetnoottekst"/>
      </w:pPr>
      <w:r>
        <w:rPr>
          <w:rStyle w:val="Voetnootmarkering"/>
        </w:rPr>
        <w:footnoteRef/>
      </w:r>
      <w:r>
        <w:t xml:space="preserve"> RJ 210.114 en IAS 38.15</w:t>
      </w:r>
    </w:p>
  </w:footnote>
  <w:footnote w:id="12">
    <w:p w:rsidR="000C77C3" w:rsidRDefault="000C77C3">
      <w:pPr>
        <w:pStyle w:val="Voetnoottekst"/>
      </w:pPr>
      <w:r>
        <w:rPr>
          <w:rStyle w:val="Voetnootmarkering"/>
        </w:rPr>
        <w:footnoteRef/>
      </w:r>
      <w:r>
        <w:t xml:space="preserve"> Vergoedingsommen zijn de bedragen die betaald zijn voor de overname van een speler, zoals transferprijs plus tekengeld.</w:t>
      </w:r>
    </w:p>
  </w:footnote>
  <w:footnote w:id="13">
    <w:p w:rsidR="000C77C3" w:rsidRDefault="000C77C3" w:rsidP="001372B3">
      <w:pPr>
        <w:pStyle w:val="Voetnoottekst"/>
      </w:pPr>
      <w:r>
        <w:rPr>
          <w:rStyle w:val="Voetnootmarkering"/>
        </w:rPr>
        <w:footnoteRef/>
      </w:r>
      <w:r>
        <w:t xml:space="preserve"> KPMG, 1996, Kennis in Balans.</w:t>
      </w:r>
    </w:p>
  </w:footnote>
  <w:footnote w:id="14">
    <w:p w:rsidR="000C77C3" w:rsidRDefault="000C77C3">
      <w:pPr>
        <w:pStyle w:val="Voetnoottekst"/>
      </w:pPr>
      <w:r>
        <w:rPr>
          <w:rStyle w:val="Voetnootmarkering"/>
        </w:rPr>
        <w:footnoteRef/>
      </w:r>
      <w:r>
        <w:t xml:space="preserve"> De twee accountantskantoren zijn KPMG en </w:t>
      </w:r>
      <w:proofErr w:type="spellStart"/>
      <w:r>
        <w:t>PwC</w:t>
      </w:r>
      <w:proofErr w:type="spellEnd"/>
      <w:r>
        <w:t>.</w:t>
      </w:r>
    </w:p>
  </w:footnote>
  <w:footnote w:id="15">
    <w:p w:rsidR="000C77C3" w:rsidRDefault="000C77C3">
      <w:pPr>
        <w:pStyle w:val="Voetnoottekst"/>
      </w:pPr>
      <w:r>
        <w:rPr>
          <w:rStyle w:val="Voetnootmarkering"/>
        </w:rPr>
        <w:footnoteRef/>
      </w:r>
      <w:r>
        <w:t xml:space="preserve"> </w:t>
      </w:r>
      <w:r w:rsidRPr="003C345D">
        <w:t>http://www.globalreporting.org/AboutGRI/WhatIsGRI/History/OurHistory.htm</w:t>
      </w:r>
    </w:p>
  </w:footnote>
  <w:footnote w:id="16">
    <w:p w:rsidR="000C77C3" w:rsidRDefault="000C77C3">
      <w:pPr>
        <w:pStyle w:val="Voetnoottekst"/>
      </w:pPr>
      <w:r>
        <w:rPr>
          <w:rStyle w:val="Voetnootmarkering"/>
        </w:rPr>
        <w:footnoteRef/>
      </w:r>
      <w:r>
        <w:t xml:space="preserve"> </w:t>
      </w:r>
      <w:hyperlink r:id="rId2" w:history="1">
        <w:r w:rsidRPr="002638E8">
          <w:rPr>
            <w:rStyle w:val="Hyperlink"/>
          </w:rPr>
          <w:t>http://www.globalreporting.org/Reportingframework/ApplicationLevels/</w:t>
        </w:r>
      </w:hyperlink>
      <w:r>
        <w:t xml:space="preserve">  bezocht op 17-6-2011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79A6407A"/>
    <w:lvl w:ilvl="0">
      <w:start w:val="6"/>
      <w:numFmt w:val="decimal"/>
      <w:pStyle w:val="Kop1"/>
      <w:lvlText w:val="%1"/>
      <w:lvlJc w:val="left"/>
      <w:pPr>
        <w:tabs>
          <w:tab w:val="num" w:pos="720"/>
        </w:tabs>
        <w:ind w:left="720" w:hanging="720"/>
      </w:pPr>
      <w:rPr>
        <w:rFonts w:ascii="Arial" w:hAnsi="Arial" w:cs="Arial" w:hint="default"/>
        <w:b/>
        <w:i w:val="0"/>
        <w:sz w:val="24"/>
        <w:szCs w:val="24"/>
      </w:rPr>
    </w:lvl>
    <w:lvl w:ilvl="1">
      <w:start w:val="1"/>
      <w:numFmt w:val="decimal"/>
      <w:lvlText w:val="%1.%2"/>
      <w:lvlJc w:val="left"/>
      <w:pPr>
        <w:tabs>
          <w:tab w:val="num" w:pos="720"/>
        </w:tabs>
        <w:ind w:left="720" w:hanging="720"/>
      </w:pPr>
      <w:rPr>
        <w:rFonts w:ascii="EYInterstate Light" w:hAnsi="EYInterstate Light" w:hint="default"/>
        <w:b/>
        <w:i w:val="0"/>
        <w:sz w:val="26"/>
      </w:rPr>
    </w:lvl>
    <w:lvl w:ilvl="2">
      <w:start w:val="1"/>
      <w:numFmt w:val="decimal"/>
      <w:lvlText w:val="%1.%2.%3"/>
      <w:lvlJc w:val="left"/>
      <w:pPr>
        <w:tabs>
          <w:tab w:val="num" w:pos="720"/>
        </w:tabs>
        <w:ind w:left="720" w:hanging="720"/>
      </w:pPr>
      <w:rPr>
        <w:rFonts w:ascii="EYInterstate Light" w:hAnsi="EYInterstate Light" w:hint="default"/>
        <w:b/>
        <w:i w:val="0"/>
        <w:sz w:val="24"/>
      </w:rPr>
    </w:lvl>
    <w:lvl w:ilvl="3">
      <w:start w:val="1"/>
      <w:numFmt w:val="decimal"/>
      <w:pStyle w:val="Kop4"/>
      <w:suff w:val="nothing"/>
      <w:lvlText w:val="%1.%2.%3.%4"/>
      <w:lvlJc w:val="left"/>
      <w:pPr>
        <w:ind w:left="720" w:hanging="720"/>
      </w:pPr>
      <w:rPr>
        <w:rFonts w:ascii="EYInterstate Light" w:hAnsi="EYInterstate Light" w:hint="default"/>
        <w:b/>
        <w:i w:val="0"/>
        <w:sz w:val="22"/>
      </w:rPr>
    </w:lvl>
    <w:lvl w:ilvl="4">
      <w:start w:val="1"/>
      <w:numFmt w:val="decimal"/>
      <w:pStyle w:val="Kop5"/>
      <w:lvlText w:val="(%5)"/>
      <w:lvlJc w:val="left"/>
      <w:pPr>
        <w:tabs>
          <w:tab w:val="num" w:pos="0"/>
        </w:tabs>
        <w:ind w:left="3576" w:hanging="708"/>
      </w:pPr>
      <w:rPr>
        <w:rFonts w:hint="default"/>
      </w:rPr>
    </w:lvl>
    <w:lvl w:ilvl="5">
      <w:start w:val="1"/>
      <w:numFmt w:val="lowerLetter"/>
      <w:pStyle w:val="Kop6"/>
      <w:lvlText w:val="(%6)"/>
      <w:lvlJc w:val="left"/>
      <w:pPr>
        <w:tabs>
          <w:tab w:val="num" w:pos="0"/>
        </w:tabs>
        <w:ind w:left="4284" w:hanging="708"/>
      </w:pPr>
      <w:rPr>
        <w:rFonts w:hint="default"/>
      </w:rPr>
    </w:lvl>
    <w:lvl w:ilvl="6">
      <w:start w:val="1"/>
      <w:numFmt w:val="lowerRoman"/>
      <w:pStyle w:val="Kop7"/>
      <w:lvlText w:val="(%7)"/>
      <w:lvlJc w:val="left"/>
      <w:pPr>
        <w:tabs>
          <w:tab w:val="num" w:pos="0"/>
        </w:tabs>
        <w:ind w:left="4992" w:hanging="708"/>
      </w:pPr>
      <w:rPr>
        <w:rFonts w:hint="default"/>
      </w:rPr>
    </w:lvl>
    <w:lvl w:ilvl="7">
      <w:start w:val="1"/>
      <w:numFmt w:val="lowerLetter"/>
      <w:pStyle w:val="Kop8"/>
      <w:lvlText w:val="(%8)"/>
      <w:lvlJc w:val="left"/>
      <w:pPr>
        <w:tabs>
          <w:tab w:val="num" w:pos="0"/>
        </w:tabs>
        <w:ind w:left="5700" w:hanging="708"/>
      </w:pPr>
      <w:rPr>
        <w:rFonts w:hint="default"/>
      </w:rPr>
    </w:lvl>
    <w:lvl w:ilvl="8">
      <w:start w:val="1"/>
      <w:numFmt w:val="lowerRoman"/>
      <w:pStyle w:val="Kop9"/>
      <w:lvlText w:val="(%9)"/>
      <w:lvlJc w:val="left"/>
      <w:pPr>
        <w:tabs>
          <w:tab w:val="num" w:pos="0"/>
        </w:tabs>
        <w:ind w:left="6408" w:hanging="708"/>
      </w:pPr>
      <w:rPr>
        <w:rFonts w:hint="default"/>
      </w:rPr>
    </w:lvl>
  </w:abstractNum>
  <w:abstractNum w:abstractNumId="1">
    <w:nsid w:val="0EAD2C49"/>
    <w:multiLevelType w:val="multilevel"/>
    <w:tmpl w:val="EA1E0E4E"/>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14DD06D0"/>
    <w:multiLevelType w:val="hybridMultilevel"/>
    <w:tmpl w:val="4F9EDD92"/>
    <w:lvl w:ilvl="0" w:tplc="4462B5D6">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83E2E59"/>
    <w:multiLevelType w:val="multilevel"/>
    <w:tmpl w:val="857EA772"/>
    <w:lvl w:ilvl="0">
      <w:start w:val="4"/>
      <w:numFmt w:val="decimal"/>
      <w:lvlText w:val="%1."/>
      <w:lvlJc w:val="left"/>
      <w:pPr>
        <w:ind w:left="786"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abstractNum w:abstractNumId="4">
    <w:nsid w:val="1C051FE3"/>
    <w:multiLevelType w:val="hybridMultilevel"/>
    <w:tmpl w:val="21841A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24871824"/>
    <w:multiLevelType w:val="hybridMultilevel"/>
    <w:tmpl w:val="B758366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8A87307"/>
    <w:multiLevelType w:val="hybridMultilevel"/>
    <w:tmpl w:val="E63E66D0"/>
    <w:lvl w:ilvl="0" w:tplc="E0F6DD68">
      <w:start w:val="1"/>
      <w:numFmt w:val="decimal"/>
      <w:lvlRestart w:val="0"/>
      <w:pStyle w:val="Lijstnummering"/>
      <w:lvlText w:val="%1"/>
      <w:lvlJc w:val="left"/>
      <w:pPr>
        <w:tabs>
          <w:tab w:val="num" w:pos="567"/>
        </w:tabs>
        <w:ind w:left="567" w:hanging="567"/>
      </w:pPr>
      <w:rPr>
        <w:rFonts w:ascii="EYInterstate Light" w:hAnsi="EYInterstate Light" w:cs="Tunga" w:hint="default"/>
        <w:b w:val="0"/>
        <w:i w:val="0"/>
        <w:sz w:val="22"/>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7">
    <w:nsid w:val="2FF62636"/>
    <w:multiLevelType w:val="hybridMultilevel"/>
    <w:tmpl w:val="F0E62674"/>
    <w:lvl w:ilvl="0" w:tplc="9648E48A">
      <w:start w:val="1"/>
      <w:numFmt w:val="bullet"/>
      <w:lvlRestart w:val="0"/>
      <w:pStyle w:val="Lijstopsomteken"/>
      <w:lvlText w:val="—"/>
      <w:lvlJc w:val="left"/>
      <w:pPr>
        <w:tabs>
          <w:tab w:val="num" w:pos="567"/>
        </w:tabs>
        <w:ind w:left="567"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3963510D"/>
    <w:multiLevelType w:val="multilevel"/>
    <w:tmpl w:val="438A9B3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3A4F31B5"/>
    <w:multiLevelType w:val="hybridMultilevel"/>
    <w:tmpl w:val="468E19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3E231113"/>
    <w:multiLevelType w:val="hybridMultilevel"/>
    <w:tmpl w:val="4D46EF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F4E45E5"/>
    <w:multiLevelType w:val="hybridMultilevel"/>
    <w:tmpl w:val="0B3ECD26"/>
    <w:lvl w:ilvl="0" w:tplc="CF767D90">
      <w:start w:val="1"/>
      <w:numFmt w:val="bullet"/>
      <w:lvlRestart w:val="0"/>
      <w:pStyle w:val="Lijstopsomteken2"/>
      <w:lvlText w:val="—"/>
      <w:lvlJc w:val="left"/>
      <w:pPr>
        <w:tabs>
          <w:tab w:val="num" w:pos="1134"/>
        </w:tabs>
        <w:ind w:left="1134"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007"/>
        </w:tabs>
        <w:ind w:left="2007" w:hanging="360"/>
      </w:pPr>
      <w:rPr>
        <w:rFonts w:ascii="Courier New" w:hAnsi="Courier New" w:cs="Courier New" w:hint="default"/>
      </w:rPr>
    </w:lvl>
    <w:lvl w:ilvl="2" w:tplc="04130005" w:tentative="1">
      <w:start w:val="1"/>
      <w:numFmt w:val="bullet"/>
      <w:lvlText w:val=""/>
      <w:lvlJc w:val="left"/>
      <w:pPr>
        <w:tabs>
          <w:tab w:val="num" w:pos="2727"/>
        </w:tabs>
        <w:ind w:left="2727" w:hanging="360"/>
      </w:pPr>
      <w:rPr>
        <w:rFonts w:ascii="Wingdings" w:hAnsi="Wingdings" w:hint="default"/>
      </w:rPr>
    </w:lvl>
    <w:lvl w:ilvl="3" w:tplc="04130001" w:tentative="1">
      <w:start w:val="1"/>
      <w:numFmt w:val="bullet"/>
      <w:lvlText w:val=""/>
      <w:lvlJc w:val="left"/>
      <w:pPr>
        <w:tabs>
          <w:tab w:val="num" w:pos="3447"/>
        </w:tabs>
        <w:ind w:left="3447" w:hanging="360"/>
      </w:pPr>
      <w:rPr>
        <w:rFonts w:ascii="Symbol" w:hAnsi="Symbol" w:hint="default"/>
      </w:rPr>
    </w:lvl>
    <w:lvl w:ilvl="4" w:tplc="04130003" w:tentative="1">
      <w:start w:val="1"/>
      <w:numFmt w:val="bullet"/>
      <w:lvlText w:val="o"/>
      <w:lvlJc w:val="left"/>
      <w:pPr>
        <w:tabs>
          <w:tab w:val="num" w:pos="4167"/>
        </w:tabs>
        <w:ind w:left="4167" w:hanging="360"/>
      </w:pPr>
      <w:rPr>
        <w:rFonts w:ascii="Courier New" w:hAnsi="Courier New" w:cs="Courier New" w:hint="default"/>
      </w:rPr>
    </w:lvl>
    <w:lvl w:ilvl="5" w:tplc="04130005" w:tentative="1">
      <w:start w:val="1"/>
      <w:numFmt w:val="bullet"/>
      <w:lvlText w:val=""/>
      <w:lvlJc w:val="left"/>
      <w:pPr>
        <w:tabs>
          <w:tab w:val="num" w:pos="4887"/>
        </w:tabs>
        <w:ind w:left="4887" w:hanging="360"/>
      </w:pPr>
      <w:rPr>
        <w:rFonts w:ascii="Wingdings" w:hAnsi="Wingdings" w:hint="default"/>
      </w:rPr>
    </w:lvl>
    <w:lvl w:ilvl="6" w:tplc="04130001" w:tentative="1">
      <w:start w:val="1"/>
      <w:numFmt w:val="bullet"/>
      <w:lvlText w:val=""/>
      <w:lvlJc w:val="left"/>
      <w:pPr>
        <w:tabs>
          <w:tab w:val="num" w:pos="5607"/>
        </w:tabs>
        <w:ind w:left="5607" w:hanging="360"/>
      </w:pPr>
      <w:rPr>
        <w:rFonts w:ascii="Symbol" w:hAnsi="Symbol" w:hint="default"/>
      </w:rPr>
    </w:lvl>
    <w:lvl w:ilvl="7" w:tplc="04130003" w:tentative="1">
      <w:start w:val="1"/>
      <w:numFmt w:val="bullet"/>
      <w:lvlText w:val="o"/>
      <w:lvlJc w:val="left"/>
      <w:pPr>
        <w:tabs>
          <w:tab w:val="num" w:pos="6327"/>
        </w:tabs>
        <w:ind w:left="6327" w:hanging="360"/>
      </w:pPr>
      <w:rPr>
        <w:rFonts w:ascii="Courier New" w:hAnsi="Courier New" w:cs="Courier New" w:hint="default"/>
      </w:rPr>
    </w:lvl>
    <w:lvl w:ilvl="8" w:tplc="04130005" w:tentative="1">
      <w:start w:val="1"/>
      <w:numFmt w:val="bullet"/>
      <w:lvlText w:val=""/>
      <w:lvlJc w:val="left"/>
      <w:pPr>
        <w:tabs>
          <w:tab w:val="num" w:pos="7047"/>
        </w:tabs>
        <w:ind w:left="7047" w:hanging="360"/>
      </w:pPr>
      <w:rPr>
        <w:rFonts w:ascii="Wingdings" w:hAnsi="Wingdings" w:hint="default"/>
      </w:rPr>
    </w:lvl>
  </w:abstractNum>
  <w:abstractNum w:abstractNumId="12">
    <w:nsid w:val="4B4557B3"/>
    <w:multiLevelType w:val="hybridMultilevel"/>
    <w:tmpl w:val="6FC67652"/>
    <w:lvl w:ilvl="0" w:tplc="04130001">
      <w:start w:val="1"/>
      <w:numFmt w:val="bullet"/>
      <w:lvlText w:val=""/>
      <w:lvlJc w:val="left"/>
      <w:pPr>
        <w:ind w:left="750" w:hanging="360"/>
      </w:pPr>
      <w:rPr>
        <w:rFonts w:ascii="Symbol" w:hAnsi="Symbol" w:hint="default"/>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13">
    <w:nsid w:val="4DA87CC9"/>
    <w:multiLevelType w:val="multilevel"/>
    <w:tmpl w:val="9FE6E420"/>
    <w:lvl w:ilvl="0">
      <w:start w:val="1"/>
      <w:numFmt w:val="decimal"/>
      <w:pStyle w:val="BijlageHeading1"/>
      <w:lvlText w:val="%1"/>
      <w:lvlJc w:val="left"/>
      <w:pPr>
        <w:tabs>
          <w:tab w:val="num" w:pos="720"/>
        </w:tabs>
        <w:ind w:left="720" w:hanging="720"/>
      </w:pPr>
      <w:rPr>
        <w:rFonts w:ascii="EYInterstate Light" w:hAnsi="EYInterstate Light" w:hint="default"/>
        <w:b/>
        <w:i w:val="0"/>
        <w:sz w:val="28"/>
      </w:rPr>
    </w:lvl>
    <w:lvl w:ilvl="1">
      <w:start w:val="1"/>
      <w:numFmt w:val="decimal"/>
      <w:pStyle w:val="BijlageHeading2"/>
      <w:lvlText w:val="%1.%2"/>
      <w:lvlJc w:val="left"/>
      <w:pPr>
        <w:tabs>
          <w:tab w:val="num" w:pos="720"/>
        </w:tabs>
        <w:ind w:left="720" w:hanging="720"/>
      </w:pPr>
      <w:rPr>
        <w:rFonts w:ascii="EYInterstate Light" w:hAnsi="EYInterstate Light" w:hint="default"/>
        <w:b/>
        <w:i w:val="0"/>
        <w:sz w:val="26"/>
      </w:rPr>
    </w:lvl>
    <w:lvl w:ilvl="2">
      <w:start w:val="1"/>
      <w:numFmt w:val="decimal"/>
      <w:pStyle w:val="BijlageHeading3"/>
      <w:lvlText w:val="%1.%2.%3"/>
      <w:lvlJc w:val="left"/>
      <w:pPr>
        <w:tabs>
          <w:tab w:val="num" w:pos="720"/>
        </w:tabs>
        <w:ind w:left="720" w:hanging="720"/>
      </w:pPr>
      <w:rPr>
        <w:rFonts w:ascii="EYInterstate Light" w:hAnsi="EYInterstate Light" w:hint="default"/>
        <w:b/>
        <w:i w:val="0"/>
        <w:sz w:val="24"/>
      </w:rPr>
    </w:lvl>
    <w:lvl w:ilvl="3">
      <w:start w:val="1"/>
      <w:numFmt w:val="decimal"/>
      <w:pStyle w:val="BijlageHeading4"/>
      <w:suff w:val="nothing"/>
      <w:lvlText w:val="%1.%2.%3.%4"/>
      <w:lvlJc w:val="left"/>
      <w:pPr>
        <w:ind w:left="720" w:hanging="720"/>
      </w:pPr>
      <w:rPr>
        <w:rFonts w:ascii="EYInterstate Light" w:hAnsi="EYInterstate Light" w:hint="default"/>
        <w:b w:val="0"/>
        <w:i w:val="0"/>
        <w:sz w:val="24"/>
      </w:rPr>
    </w:lvl>
    <w:lvl w:ilvl="4">
      <w:start w:val="1"/>
      <w:numFmt w:val="decimal"/>
      <w:lvlText w:val="(%5)"/>
      <w:lvlJc w:val="left"/>
      <w:pPr>
        <w:tabs>
          <w:tab w:val="num" w:pos="0"/>
        </w:tabs>
        <w:ind w:left="3588" w:hanging="708"/>
      </w:pPr>
      <w:rPr>
        <w:rFonts w:hint="default"/>
      </w:rPr>
    </w:lvl>
    <w:lvl w:ilvl="5">
      <w:start w:val="1"/>
      <w:numFmt w:val="lowerLetter"/>
      <w:lvlText w:val="(%6)"/>
      <w:lvlJc w:val="left"/>
      <w:pPr>
        <w:tabs>
          <w:tab w:val="num" w:pos="0"/>
        </w:tabs>
        <w:ind w:left="4296" w:hanging="708"/>
      </w:pPr>
      <w:rPr>
        <w:rFonts w:hint="default"/>
      </w:rPr>
    </w:lvl>
    <w:lvl w:ilvl="6">
      <w:start w:val="1"/>
      <w:numFmt w:val="lowerRoman"/>
      <w:lvlText w:val="(%7)"/>
      <w:lvlJc w:val="left"/>
      <w:pPr>
        <w:tabs>
          <w:tab w:val="num" w:pos="0"/>
        </w:tabs>
        <w:ind w:left="5004" w:hanging="708"/>
      </w:pPr>
      <w:rPr>
        <w:rFonts w:hint="default"/>
      </w:rPr>
    </w:lvl>
    <w:lvl w:ilvl="7">
      <w:start w:val="1"/>
      <w:numFmt w:val="lowerLetter"/>
      <w:lvlText w:val="(%8)"/>
      <w:lvlJc w:val="left"/>
      <w:pPr>
        <w:tabs>
          <w:tab w:val="num" w:pos="0"/>
        </w:tabs>
        <w:ind w:left="5712" w:hanging="708"/>
      </w:pPr>
      <w:rPr>
        <w:rFonts w:hint="default"/>
      </w:rPr>
    </w:lvl>
    <w:lvl w:ilvl="8">
      <w:start w:val="1"/>
      <w:numFmt w:val="lowerRoman"/>
      <w:lvlText w:val="(%9)"/>
      <w:lvlJc w:val="left"/>
      <w:pPr>
        <w:tabs>
          <w:tab w:val="num" w:pos="0"/>
        </w:tabs>
        <w:ind w:left="6420" w:hanging="708"/>
      </w:pPr>
      <w:rPr>
        <w:rFonts w:hint="default"/>
      </w:rPr>
    </w:lvl>
  </w:abstractNum>
  <w:abstractNum w:abstractNumId="14">
    <w:nsid w:val="557239E8"/>
    <w:multiLevelType w:val="hybridMultilevel"/>
    <w:tmpl w:val="4F84E1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775D74A4"/>
    <w:multiLevelType w:val="hybridMultilevel"/>
    <w:tmpl w:val="B9323CF0"/>
    <w:lvl w:ilvl="0" w:tplc="31A04502">
      <w:start w:val="1"/>
      <w:numFmt w:val="bullet"/>
      <w:lvlRestart w:val="0"/>
      <w:pStyle w:val="Lijstopsomteken3"/>
      <w:lvlText w:val="—"/>
      <w:lvlJc w:val="left"/>
      <w:pPr>
        <w:tabs>
          <w:tab w:val="num" w:pos="1701"/>
        </w:tabs>
        <w:ind w:left="1701"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574"/>
        </w:tabs>
        <w:ind w:left="2574" w:hanging="360"/>
      </w:pPr>
      <w:rPr>
        <w:rFonts w:ascii="Courier New" w:hAnsi="Courier New" w:cs="Courier New" w:hint="default"/>
      </w:rPr>
    </w:lvl>
    <w:lvl w:ilvl="2" w:tplc="04130005" w:tentative="1">
      <w:start w:val="1"/>
      <w:numFmt w:val="bullet"/>
      <w:lvlText w:val=""/>
      <w:lvlJc w:val="left"/>
      <w:pPr>
        <w:tabs>
          <w:tab w:val="num" w:pos="3294"/>
        </w:tabs>
        <w:ind w:left="3294" w:hanging="360"/>
      </w:pPr>
      <w:rPr>
        <w:rFonts w:ascii="Wingdings" w:hAnsi="Wingdings" w:hint="default"/>
      </w:rPr>
    </w:lvl>
    <w:lvl w:ilvl="3" w:tplc="04130001" w:tentative="1">
      <w:start w:val="1"/>
      <w:numFmt w:val="bullet"/>
      <w:lvlText w:val=""/>
      <w:lvlJc w:val="left"/>
      <w:pPr>
        <w:tabs>
          <w:tab w:val="num" w:pos="4014"/>
        </w:tabs>
        <w:ind w:left="4014" w:hanging="360"/>
      </w:pPr>
      <w:rPr>
        <w:rFonts w:ascii="Symbol" w:hAnsi="Symbol" w:hint="default"/>
      </w:rPr>
    </w:lvl>
    <w:lvl w:ilvl="4" w:tplc="04130003" w:tentative="1">
      <w:start w:val="1"/>
      <w:numFmt w:val="bullet"/>
      <w:lvlText w:val="o"/>
      <w:lvlJc w:val="left"/>
      <w:pPr>
        <w:tabs>
          <w:tab w:val="num" w:pos="4734"/>
        </w:tabs>
        <w:ind w:left="4734" w:hanging="360"/>
      </w:pPr>
      <w:rPr>
        <w:rFonts w:ascii="Courier New" w:hAnsi="Courier New" w:cs="Courier New" w:hint="default"/>
      </w:rPr>
    </w:lvl>
    <w:lvl w:ilvl="5" w:tplc="04130005" w:tentative="1">
      <w:start w:val="1"/>
      <w:numFmt w:val="bullet"/>
      <w:lvlText w:val=""/>
      <w:lvlJc w:val="left"/>
      <w:pPr>
        <w:tabs>
          <w:tab w:val="num" w:pos="5454"/>
        </w:tabs>
        <w:ind w:left="5454" w:hanging="360"/>
      </w:pPr>
      <w:rPr>
        <w:rFonts w:ascii="Wingdings" w:hAnsi="Wingdings" w:hint="default"/>
      </w:rPr>
    </w:lvl>
    <w:lvl w:ilvl="6" w:tplc="04130001" w:tentative="1">
      <w:start w:val="1"/>
      <w:numFmt w:val="bullet"/>
      <w:lvlText w:val=""/>
      <w:lvlJc w:val="left"/>
      <w:pPr>
        <w:tabs>
          <w:tab w:val="num" w:pos="6174"/>
        </w:tabs>
        <w:ind w:left="6174" w:hanging="360"/>
      </w:pPr>
      <w:rPr>
        <w:rFonts w:ascii="Symbol" w:hAnsi="Symbol" w:hint="default"/>
      </w:rPr>
    </w:lvl>
    <w:lvl w:ilvl="7" w:tplc="04130003" w:tentative="1">
      <w:start w:val="1"/>
      <w:numFmt w:val="bullet"/>
      <w:lvlText w:val="o"/>
      <w:lvlJc w:val="left"/>
      <w:pPr>
        <w:tabs>
          <w:tab w:val="num" w:pos="6894"/>
        </w:tabs>
        <w:ind w:left="6894" w:hanging="360"/>
      </w:pPr>
      <w:rPr>
        <w:rFonts w:ascii="Courier New" w:hAnsi="Courier New" w:cs="Courier New" w:hint="default"/>
      </w:rPr>
    </w:lvl>
    <w:lvl w:ilvl="8" w:tplc="04130005" w:tentative="1">
      <w:start w:val="1"/>
      <w:numFmt w:val="bullet"/>
      <w:lvlText w:val=""/>
      <w:lvlJc w:val="left"/>
      <w:pPr>
        <w:tabs>
          <w:tab w:val="num" w:pos="7614"/>
        </w:tabs>
        <w:ind w:left="7614" w:hanging="360"/>
      </w:pPr>
      <w:rPr>
        <w:rFonts w:ascii="Wingdings" w:hAnsi="Wingdings" w:hint="default"/>
      </w:rPr>
    </w:lvl>
  </w:abstractNum>
  <w:abstractNum w:abstractNumId="16">
    <w:nsid w:val="7C563168"/>
    <w:multiLevelType w:val="hybridMultilevel"/>
    <w:tmpl w:val="48E6FAD4"/>
    <w:lvl w:ilvl="0" w:tplc="04130001">
      <w:start w:val="1"/>
      <w:numFmt w:val="bullet"/>
      <w:lvlText w:val=""/>
      <w:lvlJc w:val="left"/>
      <w:pPr>
        <w:ind w:left="770" w:hanging="360"/>
      </w:pPr>
      <w:rPr>
        <w:rFonts w:ascii="Symbol" w:hAnsi="Symbol" w:hint="default"/>
      </w:rPr>
    </w:lvl>
    <w:lvl w:ilvl="1" w:tplc="04130003" w:tentative="1">
      <w:start w:val="1"/>
      <w:numFmt w:val="bullet"/>
      <w:lvlText w:val="o"/>
      <w:lvlJc w:val="left"/>
      <w:pPr>
        <w:ind w:left="1490" w:hanging="360"/>
      </w:pPr>
      <w:rPr>
        <w:rFonts w:ascii="Courier New" w:hAnsi="Courier New" w:cs="Courier New" w:hint="default"/>
      </w:rPr>
    </w:lvl>
    <w:lvl w:ilvl="2" w:tplc="04130005" w:tentative="1">
      <w:start w:val="1"/>
      <w:numFmt w:val="bullet"/>
      <w:lvlText w:val=""/>
      <w:lvlJc w:val="left"/>
      <w:pPr>
        <w:ind w:left="2210" w:hanging="360"/>
      </w:pPr>
      <w:rPr>
        <w:rFonts w:ascii="Wingdings" w:hAnsi="Wingdings" w:hint="default"/>
      </w:rPr>
    </w:lvl>
    <w:lvl w:ilvl="3" w:tplc="04130001" w:tentative="1">
      <w:start w:val="1"/>
      <w:numFmt w:val="bullet"/>
      <w:lvlText w:val=""/>
      <w:lvlJc w:val="left"/>
      <w:pPr>
        <w:ind w:left="2930" w:hanging="360"/>
      </w:pPr>
      <w:rPr>
        <w:rFonts w:ascii="Symbol" w:hAnsi="Symbol" w:hint="default"/>
      </w:rPr>
    </w:lvl>
    <w:lvl w:ilvl="4" w:tplc="04130003" w:tentative="1">
      <w:start w:val="1"/>
      <w:numFmt w:val="bullet"/>
      <w:lvlText w:val="o"/>
      <w:lvlJc w:val="left"/>
      <w:pPr>
        <w:ind w:left="3650" w:hanging="360"/>
      </w:pPr>
      <w:rPr>
        <w:rFonts w:ascii="Courier New" w:hAnsi="Courier New" w:cs="Courier New" w:hint="default"/>
      </w:rPr>
    </w:lvl>
    <w:lvl w:ilvl="5" w:tplc="04130005" w:tentative="1">
      <w:start w:val="1"/>
      <w:numFmt w:val="bullet"/>
      <w:lvlText w:val=""/>
      <w:lvlJc w:val="left"/>
      <w:pPr>
        <w:ind w:left="4370" w:hanging="360"/>
      </w:pPr>
      <w:rPr>
        <w:rFonts w:ascii="Wingdings" w:hAnsi="Wingdings" w:hint="default"/>
      </w:rPr>
    </w:lvl>
    <w:lvl w:ilvl="6" w:tplc="04130001" w:tentative="1">
      <w:start w:val="1"/>
      <w:numFmt w:val="bullet"/>
      <w:lvlText w:val=""/>
      <w:lvlJc w:val="left"/>
      <w:pPr>
        <w:ind w:left="5090" w:hanging="360"/>
      </w:pPr>
      <w:rPr>
        <w:rFonts w:ascii="Symbol" w:hAnsi="Symbol" w:hint="default"/>
      </w:rPr>
    </w:lvl>
    <w:lvl w:ilvl="7" w:tplc="04130003" w:tentative="1">
      <w:start w:val="1"/>
      <w:numFmt w:val="bullet"/>
      <w:lvlText w:val="o"/>
      <w:lvlJc w:val="left"/>
      <w:pPr>
        <w:ind w:left="5810" w:hanging="360"/>
      </w:pPr>
      <w:rPr>
        <w:rFonts w:ascii="Courier New" w:hAnsi="Courier New" w:cs="Courier New" w:hint="default"/>
      </w:rPr>
    </w:lvl>
    <w:lvl w:ilvl="8" w:tplc="04130005" w:tentative="1">
      <w:start w:val="1"/>
      <w:numFmt w:val="bullet"/>
      <w:lvlText w:val=""/>
      <w:lvlJc w:val="left"/>
      <w:pPr>
        <w:ind w:left="6530" w:hanging="360"/>
      </w:pPr>
      <w:rPr>
        <w:rFonts w:ascii="Wingdings" w:hAnsi="Wingdings" w:hint="default"/>
      </w:rPr>
    </w:lvl>
  </w:abstractNum>
  <w:num w:numId="1">
    <w:abstractNumId w:val="13"/>
  </w:num>
  <w:num w:numId="2">
    <w:abstractNumId w:val="0"/>
  </w:num>
  <w:num w:numId="3">
    <w:abstractNumId w:val="7"/>
  </w:num>
  <w:num w:numId="4">
    <w:abstractNumId w:val="11"/>
  </w:num>
  <w:num w:numId="5">
    <w:abstractNumId w:val="15"/>
  </w:num>
  <w:num w:numId="6">
    <w:abstractNumId w:val="6"/>
  </w:num>
  <w:num w:numId="7">
    <w:abstractNumId w:val="8"/>
  </w:num>
  <w:num w:numId="8">
    <w:abstractNumId w:val="12"/>
  </w:num>
  <w:num w:numId="9">
    <w:abstractNumId w:val="9"/>
  </w:num>
  <w:num w:numId="10">
    <w:abstractNumId w:val="5"/>
  </w:num>
  <w:num w:numId="11">
    <w:abstractNumId w:val="4"/>
  </w:num>
  <w:num w:numId="12">
    <w:abstractNumId w:val="14"/>
  </w:num>
  <w:num w:numId="13">
    <w:abstractNumId w:val="2"/>
  </w:num>
  <w:num w:numId="14">
    <w:abstractNumId w:val="16"/>
  </w:num>
  <w:num w:numId="15">
    <w:abstractNumId w:val="10"/>
  </w:num>
  <w:num w:numId="16">
    <w:abstractNumId w:val="1"/>
  </w:num>
  <w:num w:numId="17">
    <w:abstractNumId w:val="3"/>
  </w:num>
  <w:num w:numId="18">
    <w:abstractNumId w:val="0"/>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567"/>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B5421"/>
    <w:rsid w:val="000066AD"/>
    <w:rsid w:val="000066B3"/>
    <w:rsid w:val="00010DC7"/>
    <w:rsid w:val="000252F2"/>
    <w:rsid w:val="00026445"/>
    <w:rsid w:val="00027865"/>
    <w:rsid w:val="000339E4"/>
    <w:rsid w:val="000346A4"/>
    <w:rsid w:val="000351CC"/>
    <w:rsid w:val="00035334"/>
    <w:rsid w:val="00036042"/>
    <w:rsid w:val="000362F9"/>
    <w:rsid w:val="00051EE3"/>
    <w:rsid w:val="00061971"/>
    <w:rsid w:val="00062B35"/>
    <w:rsid w:val="000648F2"/>
    <w:rsid w:val="00067102"/>
    <w:rsid w:val="00080A64"/>
    <w:rsid w:val="00082E5E"/>
    <w:rsid w:val="00083112"/>
    <w:rsid w:val="00086AAA"/>
    <w:rsid w:val="0009013C"/>
    <w:rsid w:val="000A16D2"/>
    <w:rsid w:val="000B0F49"/>
    <w:rsid w:val="000B5676"/>
    <w:rsid w:val="000B6962"/>
    <w:rsid w:val="000B7A62"/>
    <w:rsid w:val="000C1056"/>
    <w:rsid w:val="000C36E8"/>
    <w:rsid w:val="000C4624"/>
    <w:rsid w:val="000C77C3"/>
    <w:rsid w:val="000D2255"/>
    <w:rsid w:val="000D2E8D"/>
    <w:rsid w:val="000D375D"/>
    <w:rsid w:val="000D7CC1"/>
    <w:rsid w:val="000E7C37"/>
    <w:rsid w:val="000F6C5E"/>
    <w:rsid w:val="001002A0"/>
    <w:rsid w:val="001047D1"/>
    <w:rsid w:val="001106ED"/>
    <w:rsid w:val="00115B5E"/>
    <w:rsid w:val="0011656A"/>
    <w:rsid w:val="00125FF7"/>
    <w:rsid w:val="00127D9C"/>
    <w:rsid w:val="001372B3"/>
    <w:rsid w:val="001408CF"/>
    <w:rsid w:val="00141F4D"/>
    <w:rsid w:val="00150A16"/>
    <w:rsid w:val="00150E5A"/>
    <w:rsid w:val="00151C4F"/>
    <w:rsid w:val="001549F6"/>
    <w:rsid w:val="00155772"/>
    <w:rsid w:val="001557F8"/>
    <w:rsid w:val="00155BBA"/>
    <w:rsid w:val="001609F6"/>
    <w:rsid w:val="00172539"/>
    <w:rsid w:val="00176F54"/>
    <w:rsid w:val="00183127"/>
    <w:rsid w:val="00184F1A"/>
    <w:rsid w:val="00185E50"/>
    <w:rsid w:val="00187398"/>
    <w:rsid w:val="0019255E"/>
    <w:rsid w:val="00194326"/>
    <w:rsid w:val="001973D5"/>
    <w:rsid w:val="001A1931"/>
    <w:rsid w:val="001A66B7"/>
    <w:rsid w:val="001B43A1"/>
    <w:rsid w:val="001C3842"/>
    <w:rsid w:val="001C6933"/>
    <w:rsid w:val="001E00A8"/>
    <w:rsid w:val="001E4076"/>
    <w:rsid w:val="001E50B3"/>
    <w:rsid w:val="001E5542"/>
    <w:rsid w:val="001E5754"/>
    <w:rsid w:val="001E672A"/>
    <w:rsid w:val="001F0779"/>
    <w:rsid w:val="001F49B0"/>
    <w:rsid w:val="001F51B3"/>
    <w:rsid w:val="00203925"/>
    <w:rsid w:val="00210C66"/>
    <w:rsid w:val="0021405E"/>
    <w:rsid w:val="00215B20"/>
    <w:rsid w:val="00220707"/>
    <w:rsid w:val="00224FA8"/>
    <w:rsid w:val="00225246"/>
    <w:rsid w:val="0022738F"/>
    <w:rsid w:val="00232932"/>
    <w:rsid w:val="0023682C"/>
    <w:rsid w:val="00236882"/>
    <w:rsid w:val="0023698B"/>
    <w:rsid w:val="00247E29"/>
    <w:rsid w:val="0025058F"/>
    <w:rsid w:val="0025572D"/>
    <w:rsid w:val="00256062"/>
    <w:rsid w:val="002638AD"/>
    <w:rsid w:val="00265513"/>
    <w:rsid w:val="00266168"/>
    <w:rsid w:val="0026633F"/>
    <w:rsid w:val="002709BA"/>
    <w:rsid w:val="00277E01"/>
    <w:rsid w:val="002810DD"/>
    <w:rsid w:val="00285559"/>
    <w:rsid w:val="00297934"/>
    <w:rsid w:val="002A48AC"/>
    <w:rsid w:val="002A62A3"/>
    <w:rsid w:val="002B1160"/>
    <w:rsid w:val="002B38FB"/>
    <w:rsid w:val="002B7306"/>
    <w:rsid w:val="002C0914"/>
    <w:rsid w:val="002C19BA"/>
    <w:rsid w:val="002C2B72"/>
    <w:rsid w:val="002C6532"/>
    <w:rsid w:val="002D068D"/>
    <w:rsid w:val="002E4EC3"/>
    <w:rsid w:val="002E5645"/>
    <w:rsid w:val="002F0BF2"/>
    <w:rsid w:val="002F62C0"/>
    <w:rsid w:val="003008BD"/>
    <w:rsid w:val="00312369"/>
    <w:rsid w:val="00315514"/>
    <w:rsid w:val="003203CA"/>
    <w:rsid w:val="00322CAF"/>
    <w:rsid w:val="003301C3"/>
    <w:rsid w:val="00330B43"/>
    <w:rsid w:val="00332FEF"/>
    <w:rsid w:val="00341711"/>
    <w:rsid w:val="003712A6"/>
    <w:rsid w:val="0038410A"/>
    <w:rsid w:val="00386F16"/>
    <w:rsid w:val="003B03D3"/>
    <w:rsid w:val="003B5421"/>
    <w:rsid w:val="003B5842"/>
    <w:rsid w:val="003B7A90"/>
    <w:rsid w:val="003C2824"/>
    <w:rsid w:val="003C345D"/>
    <w:rsid w:val="003D2546"/>
    <w:rsid w:val="003E2394"/>
    <w:rsid w:val="003E3C2A"/>
    <w:rsid w:val="003E4624"/>
    <w:rsid w:val="003E5057"/>
    <w:rsid w:val="00401869"/>
    <w:rsid w:val="00411DA2"/>
    <w:rsid w:val="00416A83"/>
    <w:rsid w:val="00425477"/>
    <w:rsid w:val="00431B64"/>
    <w:rsid w:val="004365BC"/>
    <w:rsid w:val="00440070"/>
    <w:rsid w:val="004530DE"/>
    <w:rsid w:val="00453E3F"/>
    <w:rsid w:val="00456E07"/>
    <w:rsid w:val="00460514"/>
    <w:rsid w:val="00462CF3"/>
    <w:rsid w:val="00465397"/>
    <w:rsid w:val="00465593"/>
    <w:rsid w:val="004673EC"/>
    <w:rsid w:val="00467863"/>
    <w:rsid w:val="0047036A"/>
    <w:rsid w:val="00471925"/>
    <w:rsid w:val="00472FC5"/>
    <w:rsid w:val="004745E0"/>
    <w:rsid w:val="00475B11"/>
    <w:rsid w:val="00483BC3"/>
    <w:rsid w:val="004847AF"/>
    <w:rsid w:val="004A16EA"/>
    <w:rsid w:val="004A2B03"/>
    <w:rsid w:val="004A73C7"/>
    <w:rsid w:val="004B4597"/>
    <w:rsid w:val="004B626A"/>
    <w:rsid w:val="004C1127"/>
    <w:rsid w:val="004C275F"/>
    <w:rsid w:val="004C4AF1"/>
    <w:rsid w:val="004C65C2"/>
    <w:rsid w:val="004C7265"/>
    <w:rsid w:val="004D145A"/>
    <w:rsid w:val="004D494E"/>
    <w:rsid w:val="004E05B7"/>
    <w:rsid w:val="004E2CAA"/>
    <w:rsid w:val="004F3D43"/>
    <w:rsid w:val="004F6297"/>
    <w:rsid w:val="004F6847"/>
    <w:rsid w:val="0050377F"/>
    <w:rsid w:val="00512AB8"/>
    <w:rsid w:val="005137D9"/>
    <w:rsid w:val="00522CEA"/>
    <w:rsid w:val="005259C6"/>
    <w:rsid w:val="00530D6B"/>
    <w:rsid w:val="005346D4"/>
    <w:rsid w:val="00537166"/>
    <w:rsid w:val="00542DE0"/>
    <w:rsid w:val="0054557B"/>
    <w:rsid w:val="005613C2"/>
    <w:rsid w:val="005749B0"/>
    <w:rsid w:val="00583D1D"/>
    <w:rsid w:val="00583F1E"/>
    <w:rsid w:val="00585523"/>
    <w:rsid w:val="00586D03"/>
    <w:rsid w:val="005917B9"/>
    <w:rsid w:val="005B7833"/>
    <w:rsid w:val="005C1232"/>
    <w:rsid w:val="005C521A"/>
    <w:rsid w:val="005C6247"/>
    <w:rsid w:val="005E063D"/>
    <w:rsid w:val="005E2FA0"/>
    <w:rsid w:val="005F193C"/>
    <w:rsid w:val="00601DAB"/>
    <w:rsid w:val="00605D57"/>
    <w:rsid w:val="0062089B"/>
    <w:rsid w:val="0062260E"/>
    <w:rsid w:val="006228BF"/>
    <w:rsid w:val="00622B02"/>
    <w:rsid w:val="00636EDA"/>
    <w:rsid w:val="00637FF6"/>
    <w:rsid w:val="00660C53"/>
    <w:rsid w:val="006611DE"/>
    <w:rsid w:val="00681EF8"/>
    <w:rsid w:val="00682DD5"/>
    <w:rsid w:val="006951A9"/>
    <w:rsid w:val="00696B57"/>
    <w:rsid w:val="00697B1F"/>
    <w:rsid w:val="006B339A"/>
    <w:rsid w:val="006C47D4"/>
    <w:rsid w:val="006C4E5E"/>
    <w:rsid w:val="006D32E1"/>
    <w:rsid w:val="006F4FDC"/>
    <w:rsid w:val="006F6CC9"/>
    <w:rsid w:val="00706A8D"/>
    <w:rsid w:val="00712B49"/>
    <w:rsid w:val="00721A06"/>
    <w:rsid w:val="007244F3"/>
    <w:rsid w:val="00727815"/>
    <w:rsid w:val="007473C0"/>
    <w:rsid w:val="007616EC"/>
    <w:rsid w:val="00762A04"/>
    <w:rsid w:val="00774FFA"/>
    <w:rsid w:val="00775864"/>
    <w:rsid w:val="0077690F"/>
    <w:rsid w:val="00781563"/>
    <w:rsid w:val="00783349"/>
    <w:rsid w:val="00783972"/>
    <w:rsid w:val="00792791"/>
    <w:rsid w:val="00792D99"/>
    <w:rsid w:val="00794630"/>
    <w:rsid w:val="007A1069"/>
    <w:rsid w:val="007A3285"/>
    <w:rsid w:val="007A5686"/>
    <w:rsid w:val="007A6434"/>
    <w:rsid w:val="007A6B0B"/>
    <w:rsid w:val="007B2C37"/>
    <w:rsid w:val="007C31D4"/>
    <w:rsid w:val="007C572C"/>
    <w:rsid w:val="007C59A9"/>
    <w:rsid w:val="007D5467"/>
    <w:rsid w:val="007E2908"/>
    <w:rsid w:val="007E5052"/>
    <w:rsid w:val="007E7EB1"/>
    <w:rsid w:val="007F25B0"/>
    <w:rsid w:val="00801AD7"/>
    <w:rsid w:val="00847A20"/>
    <w:rsid w:val="008505B8"/>
    <w:rsid w:val="008517E8"/>
    <w:rsid w:val="008546C4"/>
    <w:rsid w:val="00861E6F"/>
    <w:rsid w:val="0086343C"/>
    <w:rsid w:val="00867909"/>
    <w:rsid w:val="0087189F"/>
    <w:rsid w:val="00872FAC"/>
    <w:rsid w:val="00875667"/>
    <w:rsid w:val="00880F51"/>
    <w:rsid w:val="008819EF"/>
    <w:rsid w:val="00894591"/>
    <w:rsid w:val="008961E7"/>
    <w:rsid w:val="008A1DF7"/>
    <w:rsid w:val="008B0FD4"/>
    <w:rsid w:val="008B406F"/>
    <w:rsid w:val="008C4838"/>
    <w:rsid w:val="008D0C8D"/>
    <w:rsid w:val="008D44CE"/>
    <w:rsid w:val="008E0F5A"/>
    <w:rsid w:val="008E1072"/>
    <w:rsid w:val="008E1103"/>
    <w:rsid w:val="008E49E6"/>
    <w:rsid w:val="00904B53"/>
    <w:rsid w:val="0091052F"/>
    <w:rsid w:val="00920857"/>
    <w:rsid w:val="00923C9D"/>
    <w:rsid w:val="009362EC"/>
    <w:rsid w:val="00943357"/>
    <w:rsid w:val="00945D13"/>
    <w:rsid w:val="00951C61"/>
    <w:rsid w:val="00960950"/>
    <w:rsid w:val="00960ED2"/>
    <w:rsid w:val="00972F39"/>
    <w:rsid w:val="009817F1"/>
    <w:rsid w:val="0098254D"/>
    <w:rsid w:val="0098439D"/>
    <w:rsid w:val="00987F38"/>
    <w:rsid w:val="00990961"/>
    <w:rsid w:val="009A3CF4"/>
    <w:rsid w:val="009A5043"/>
    <w:rsid w:val="009A525E"/>
    <w:rsid w:val="009A6478"/>
    <w:rsid w:val="009B0746"/>
    <w:rsid w:val="009B353C"/>
    <w:rsid w:val="009B4C1E"/>
    <w:rsid w:val="009B73C1"/>
    <w:rsid w:val="009C07BB"/>
    <w:rsid w:val="009E1248"/>
    <w:rsid w:val="009E3BD4"/>
    <w:rsid w:val="009E3DBE"/>
    <w:rsid w:val="009F33A8"/>
    <w:rsid w:val="00A03B98"/>
    <w:rsid w:val="00A048EE"/>
    <w:rsid w:val="00A06117"/>
    <w:rsid w:val="00A12F30"/>
    <w:rsid w:val="00A15D08"/>
    <w:rsid w:val="00A17094"/>
    <w:rsid w:val="00A223A2"/>
    <w:rsid w:val="00A2752B"/>
    <w:rsid w:val="00A338A8"/>
    <w:rsid w:val="00A37682"/>
    <w:rsid w:val="00A43565"/>
    <w:rsid w:val="00A55AF6"/>
    <w:rsid w:val="00A56D20"/>
    <w:rsid w:val="00A611E1"/>
    <w:rsid w:val="00A6495A"/>
    <w:rsid w:val="00A70264"/>
    <w:rsid w:val="00A73972"/>
    <w:rsid w:val="00A814E6"/>
    <w:rsid w:val="00A91596"/>
    <w:rsid w:val="00A947F1"/>
    <w:rsid w:val="00A97AE2"/>
    <w:rsid w:val="00AA11EF"/>
    <w:rsid w:val="00AC09D7"/>
    <w:rsid w:val="00AC12EB"/>
    <w:rsid w:val="00AF118C"/>
    <w:rsid w:val="00AF434D"/>
    <w:rsid w:val="00AF5050"/>
    <w:rsid w:val="00AF7042"/>
    <w:rsid w:val="00B01531"/>
    <w:rsid w:val="00B070C7"/>
    <w:rsid w:val="00B11446"/>
    <w:rsid w:val="00B13659"/>
    <w:rsid w:val="00B1753D"/>
    <w:rsid w:val="00B21E7C"/>
    <w:rsid w:val="00B30595"/>
    <w:rsid w:val="00B4335A"/>
    <w:rsid w:val="00B45FC8"/>
    <w:rsid w:val="00B549C5"/>
    <w:rsid w:val="00B559ED"/>
    <w:rsid w:val="00B56767"/>
    <w:rsid w:val="00B56CC0"/>
    <w:rsid w:val="00B620FD"/>
    <w:rsid w:val="00B65636"/>
    <w:rsid w:val="00B814C9"/>
    <w:rsid w:val="00B81C30"/>
    <w:rsid w:val="00B856D3"/>
    <w:rsid w:val="00B91F03"/>
    <w:rsid w:val="00B92608"/>
    <w:rsid w:val="00B96EA5"/>
    <w:rsid w:val="00BA0489"/>
    <w:rsid w:val="00BA21FA"/>
    <w:rsid w:val="00BC0F2B"/>
    <w:rsid w:val="00BC1274"/>
    <w:rsid w:val="00BC2490"/>
    <w:rsid w:val="00BD160B"/>
    <w:rsid w:val="00BE3BC6"/>
    <w:rsid w:val="00BF2A2F"/>
    <w:rsid w:val="00BF3062"/>
    <w:rsid w:val="00C01196"/>
    <w:rsid w:val="00C124D5"/>
    <w:rsid w:val="00C16BC6"/>
    <w:rsid w:val="00C2071B"/>
    <w:rsid w:val="00C23597"/>
    <w:rsid w:val="00C27394"/>
    <w:rsid w:val="00C34346"/>
    <w:rsid w:val="00C36D5F"/>
    <w:rsid w:val="00C37F17"/>
    <w:rsid w:val="00C47897"/>
    <w:rsid w:val="00C50FE3"/>
    <w:rsid w:val="00C52641"/>
    <w:rsid w:val="00C650EC"/>
    <w:rsid w:val="00C81CEA"/>
    <w:rsid w:val="00C826B9"/>
    <w:rsid w:val="00C975A1"/>
    <w:rsid w:val="00C97F9B"/>
    <w:rsid w:val="00CA305E"/>
    <w:rsid w:val="00CA3455"/>
    <w:rsid w:val="00CB3126"/>
    <w:rsid w:val="00CC1A9A"/>
    <w:rsid w:val="00CC3F04"/>
    <w:rsid w:val="00CC64BC"/>
    <w:rsid w:val="00CE4CE9"/>
    <w:rsid w:val="00CF4017"/>
    <w:rsid w:val="00D01830"/>
    <w:rsid w:val="00D055C4"/>
    <w:rsid w:val="00D057AD"/>
    <w:rsid w:val="00D13715"/>
    <w:rsid w:val="00D13B04"/>
    <w:rsid w:val="00D13F43"/>
    <w:rsid w:val="00D14017"/>
    <w:rsid w:val="00D3703A"/>
    <w:rsid w:val="00D41F09"/>
    <w:rsid w:val="00D42F2A"/>
    <w:rsid w:val="00D54E04"/>
    <w:rsid w:val="00D56537"/>
    <w:rsid w:val="00D5677D"/>
    <w:rsid w:val="00D71760"/>
    <w:rsid w:val="00D77B77"/>
    <w:rsid w:val="00D85DA4"/>
    <w:rsid w:val="00D86A22"/>
    <w:rsid w:val="00D906D3"/>
    <w:rsid w:val="00D90C61"/>
    <w:rsid w:val="00D97236"/>
    <w:rsid w:val="00DA0B4E"/>
    <w:rsid w:val="00DA0E4C"/>
    <w:rsid w:val="00DA21C1"/>
    <w:rsid w:val="00DB071A"/>
    <w:rsid w:val="00DC0B9D"/>
    <w:rsid w:val="00DC1949"/>
    <w:rsid w:val="00DC2127"/>
    <w:rsid w:val="00DD3F7B"/>
    <w:rsid w:val="00DE278A"/>
    <w:rsid w:val="00DE58D6"/>
    <w:rsid w:val="00E07A6F"/>
    <w:rsid w:val="00E10C48"/>
    <w:rsid w:val="00E13C64"/>
    <w:rsid w:val="00E15215"/>
    <w:rsid w:val="00E15BDF"/>
    <w:rsid w:val="00E20809"/>
    <w:rsid w:val="00E22078"/>
    <w:rsid w:val="00E25FB1"/>
    <w:rsid w:val="00E262C3"/>
    <w:rsid w:val="00E322CA"/>
    <w:rsid w:val="00E37FFD"/>
    <w:rsid w:val="00E539ED"/>
    <w:rsid w:val="00E56A15"/>
    <w:rsid w:val="00E67EF8"/>
    <w:rsid w:val="00E811FB"/>
    <w:rsid w:val="00E83A06"/>
    <w:rsid w:val="00E91EC3"/>
    <w:rsid w:val="00EA0D38"/>
    <w:rsid w:val="00EA4235"/>
    <w:rsid w:val="00EA58B6"/>
    <w:rsid w:val="00EB2184"/>
    <w:rsid w:val="00EC6BB8"/>
    <w:rsid w:val="00ED0C08"/>
    <w:rsid w:val="00ED0D85"/>
    <w:rsid w:val="00EE31F8"/>
    <w:rsid w:val="00EE51A0"/>
    <w:rsid w:val="00F002A1"/>
    <w:rsid w:val="00F00C6D"/>
    <w:rsid w:val="00F02A90"/>
    <w:rsid w:val="00F05078"/>
    <w:rsid w:val="00F1114F"/>
    <w:rsid w:val="00F24B7A"/>
    <w:rsid w:val="00F31E16"/>
    <w:rsid w:val="00F35052"/>
    <w:rsid w:val="00F42333"/>
    <w:rsid w:val="00F50502"/>
    <w:rsid w:val="00F611AE"/>
    <w:rsid w:val="00F63C20"/>
    <w:rsid w:val="00F65B3D"/>
    <w:rsid w:val="00F72F1C"/>
    <w:rsid w:val="00F74653"/>
    <w:rsid w:val="00F844DE"/>
    <w:rsid w:val="00FA0609"/>
    <w:rsid w:val="00FA2A6D"/>
    <w:rsid w:val="00FB427A"/>
    <w:rsid w:val="00FB5AE5"/>
    <w:rsid w:val="00FB6679"/>
    <w:rsid w:val="00FC3E90"/>
    <w:rsid w:val="00FC751B"/>
    <w:rsid w:val="00FD33AE"/>
    <w:rsid w:val="00FE033C"/>
    <w:rsid w:val="00FE1625"/>
    <w:rsid w:val="00FE67D8"/>
    <w:rsid w:val="00FF13E8"/>
    <w:rsid w:val="00FF345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footnote reference" w:uiPriority="0"/>
    <w:lsdException w:name="page number" w:uiPriority="0"/>
    <w:lsdException w:name="endnote text" w:uiPriority="0"/>
    <w:lsdException w:name="List Bullet" w:uiPriority="0"/>
    <w:lsdException w:name="List Number" w:uiPriority="0"/>
    <w:lsdException w:name="List Bullet 2"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60514"/>
    <w:pPr>
      <w:overflowPunct w:val="0"/>
      <w:autoSpaceDE w:val="0"/>
      <w:autoSpaceDN w:val="0"/>
      <w:adjustRightInd w:val="0"/>
      <w:spacing w:after="0" w:line="260" w:lineRule="atLeast"/>
      <w:textAlignment w:val="baseline"/>
    </w:pPr>
    <w:rPr>
      <w:rFonts w:ascii="EYInterstate Light" w:hAnsi="EYInterstate Light" w:cs="Times New Roman"/>
      <w:szCs w:val="20"/>
    </w:rPr>
  </w:style>
  <w:style w:type="paragraph" w:styleId="Kop1">
    <w:name w:val="heading 1"/>
    <w:aliases w:val="051"/>
    <w:basedOn w:val="000"/>
    <w:next w:val="000"/>
    <w:link w:val="Kop1Char"/>
    <w:uiPriority w:val="9"/>
    <w:qFormat/>
    <w:rsid w:val="00460514"/>
    <w:pPr>
      <w:keepNext/>
      <w:numPr>
        <w:numId w:val="2"/>
      </w:numPr>
      <w:spacing w:before="240" w:after="60" w:line="240" w:lineRule="auto"/>
      <w:outlineLvl w:val="0"/>
    </w:pPr>
    <w:rPr>
      <w:b/>
      <w:sz w:val="28"/>
    </w:rPr>
  </w:style>
  <w:style w:type="paragraph" w:styleId="Kop2">
    <w:name w:val="heading 2"/>
    <w:aliases w:val="052"/>
    <w:basedOn w:val="Kop1"/>
    <w:next w:val="000"/>
    <w:link w:val="Kop2Char"/>
    <w:uiPriority w:val="99"/>
    <w:qFormat/>
    <w:rsid w:val="00460514"/>
    <w:pPr>
      <w:numPr>
        <w:numId w:val="0"/>
      </w:numPr>
      <w:outlineLvl w:val="1"/>
    </w:pPr>
    <w:rPr>
      <w:i/>
      <w:sz w:val="26"/>
    </w:rPr>
  </w:style>
  <w:style w:type="paragraph" w:styleId="Kop3">
    <w:name w:val="heading 3"/>
    <w:aliases w:val="053"/>
    <w:basedOn w:val="Kop1"/>
    <w:next w:val="000"/>
    <w:link w:val="Kop3Char"/>
    <w:uiPriority w:val="99"/>
    <w:qFormat/>
    <w:rsid w:val="00460514"/>
    <w:pPr>
      <w:numPr>
        <w:numId w:val="0"/>
      </w:numPr>
      <w:outlineLvl w:val="2"/>
    </w:pPr>
    <w:rPr>
      <w:sz w:val="24"/>
    </w:rPr>
  </w:style>
  <w:style w:type="paragraph" w:styleId="Kop4">
    <w:name w:val="heading 4"/>
    <w:aliases w:val="054"/>
    <w:basedOn w:val="Kop1"/>
    <w:next w:val="000"/>
    <w:link w:val="Kop4Char"/>
    <w:qFormat/>
    <w:rsid w:val="00460514"/>
    <w:pPr>
      <w:numPr>
        <w:ilvl w:val="3"/>
      </w:numPr>
      <w:outlineLvl w:val="3"/>
    </w:pPr>
    <w:rPr>
      <w:b w:val="0"/>
      <w:i/>
      <w:sz w:val="22"/>
    </w:rPr>
  </w:style>
  <w:style w:type="paragraph" w:styleId="Kop5">
    <w:name w:val="heading 5"/>
    <w:basedOn w:val="Standaard"/>
    <w:next w:val="Standaard"/>
    <w:link w:val="Kop5Char"/>
    <w:qFormat/>
    <w:rsid w:val="00460514"/>
    <w:pPr>
      <w:numPr>
        <w:ilvl w:val="4"/>
        <w:numId w:val="2"/>
      </w:numPr>
      <w:spacing w:before="240" w:after="60"/>
      <w:outlineLvl w:val="4"/>
    </w:pPr>
    <w:rPr>
      <w:rFonts w:ascii="Arial" w:hAnsi="Arial"/>
    </w:rPr>
  </w:style>
  <w:style w:type="paragraph" w:styleId="Kop6">
    <w:name w:val="heading 6"/>
    <w:basedOn w:val="Standaard"/>
    <w:next w:val="Standaard"/>
    <w:link w:val="Kop6Char"/>
    <w:qFormat/>
    <w:rsid w:val="00460514"/>
    <w:pPr>
      <w:numPr>
        <w:ilvl w:val="5"/>
        <w:numId w:val="2"/>
      </w:numPr>
      <w:spacing w:before="240" w:after="60"/>
      <w:outlineLvl w:val="5"/>
    </w:pPr>
    <w:rPr>
      <w:i/>
    </w:rPr>
  </w:style>
  <w:style w:type="paragraph" w:styleId="Kop7">
    <w:name w:val="heading 7"/>
    <w:basedOn w:val="Standaard"/>
    <w:next w:val="Standaard"/>
    <w:link w:val="Kop7Char"/>
    <w:qFormat/>
    <w:rsid w:val="00460514"/>
    <w:pPr>
      <w:numPr>
        <w:ilvl w:val="6"/>
        <w:numId w:val="2"/>
      </w:numPr>
      <w:spacing w:before="240" w:after="60"/>
      <w:outlineLvl w:val="6"/>
    </w:pPr>
    <w:rPr>
      <w:rFonts w:ascii="Arial" w:hAnsi="Arial"/>
      <w:sz w:val="20"/>
    </w:rPr>
  </w:style>
  <w:style w:type="paragraph" w:styleId="Kop8">
    <w:name w:val="heading 8"/>
    <w:basedOn w:val="Standaard"/>
    <w:next w:val="Standaard"/>
    <w:link w:val="Kop8Char"/>
    <w:qFormat/>
    <w:rsid w:val="00460514"/>
    <w:pPr>
      <w:numPr>
        <w:ilvl w:val="7"/>
        <w:numId w:val="2"/>
      </w:numPr>
      <w:spacing w:before="240" w:after="60"/>
      <w:outlineLvl w:val="7"/>
    </w:pPr>
    <w:rPr>
      <w:rFonts w:ascii="Arial" w:hAnsi="Arial"/>
      <w:i/>
      <w:sz w:val="20"/>
    </w:rPr>
  </w:style>
  <w:style w:type="paragraph" w:styleId="Kop9">
    <w:name w:val="heading 9"/>
    <w:basedOn w:val="Standaard"/>
    <w:next w:val="Standaard"/>
    <w:link w:val="Kop9Char"/>
    <w:qFormat/>
    <w:rsid w:val="00460514"/>
    <w:pPr>
      <w:numPr>
        <w:ilvl w:val="8"/>
        <w:numId w:val="2"/>
      </w:numPr>
      <w:spacing w:before="240" w:after="60"/>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000">
    <w:name w:val="000"/>
    <w:aliases w:val="standaard"/>
    <w:basedOn w:val="Standaard"/>
    <w:rsid w:val="00460514"/>
  </w:style>
  <w:style w:type="paragraph" w:customStyle="1" w:styleId="001">
    <w:name w:val="001"/>
    <w:aliases w:val="cliëntnummer"/>
    <w:basedOn w:val="000"/>
    <w:rsid w:val="00460514"/>
    <w:pPr>
      <w:spacing w:before="660"/>
      <w:jc w:val="right"/>
    </w:pPr>
  </w:style>
  <w:style w:type="paragraph" w:customStyle="1" w:styleId="003">
    <w:name w:val="003"/>
    <w:aliases w:val="bijlage 1 enz."/>
    <w:basedOn w:val="Standaard"/>
    <w:next w:val="Standaard"/>
    <w:rsid w:val="00460514"/>
    <w:pPr>
      <w:spacing w:before="120"/>
      <w:ind w:left="2608"/>
      <w:jc w:val="right"/>
    </w:pPr>
    <w:rPr>
      <w:b/>
    </w:rPr>
  </w:style>
  <w:style w:type="paragraph" w:customStyle="1" w:styleId="004">
    <w:name w:val="004"/>
    <w:aliases w:val="bij rapport d.d."/>
    <w:basedOn w:val="Standaard"/>
    <w:next w:val="Standaard"/>
    <w:rsid w:val="00460514"/>
    <w:pPr>
      <w:ind w:left="2608"/>
      <w:jc w:val="right"/>
    </w:pPr>
  </w:style>
  <w:style w:type="paragraph" w:customStyle="1" w:styleId="005">
    <w:name w:val="005"/>
    <w:aliases w:val="cliënt-naam"/>
    <w:basedOn w:val="Standaard"/>
    <w:rsid w:val="00460514"/>
    <w:pPr>
      <w:ind w:left="2608"/>
      <w:jc w:val="right"/>
    </w:pPr>
  </w:style>
  <w:style w:type="paragraph" w:customStyle="1" w:styleId="006">
    <w:name w:val="006"/>
    <w:aliases w:val="Titel tekst"/>
    <w:basedOn w:val="Standaard"/>
    <w:rsid w:val="00460514"/>
    <w:pPr>
      <w:spacing w:line="240" w:lineRule="auto"/>
    </w:pPr>
    <w:rPr>
      <w:rFonts w:ascii="EYInterstate" w:hAnsi="EYInterstate"/>
      <w:color w:val="646464"/>
      <w:sz w:val="88"/>
      <w:szCs w:val="88"/>
    </w:rPr>
  </w:style>
  <w:style w:type="paragraph" w:customStyle="1" w:styleId="007">
    <w:name w:val="007"/>
    <w:aliases w:val="Subtitel tekst"/>
    <w:basedOn w:val="Standaard"/>
    <w:rsid w:val="00460514"/>
    <w:pPr>
      <w:spacing w:line="360" w:lineRule="atLeast"/>
    </w:pPr>
    <w:rPr>
      <w:b/>
      <w:color w:val="7F7E82"/>
      <w:sz w:val="28"/>
      <w:szCs w:val="24"/>
    </w:rPr>
  </w:style>
  <w:style w:type="paragraph" w:customStyle="1" w:styleId="010">
    <w:name w:val="010"/>
    <w:aliases w:val="venster"/>
    <w:basedOn w:val="000"/>
    <w:rsid w:val="00460514"/>
    <w:pPr>
      <w:ind w:left="493"/>
    </w:pPr>
  </w:style>
  <w:style w:type="paragraph" w:customStyle="1" w:styleId="011">
    <w:name w:val="011"/>
    <w:aliases w:val="rapport"/>
    <w:basedOn w:val="010"/>
    <w:next w:val="Standaard"/>
    <w:rsid w:val="00460514"/>
    <w:pPr>
      <w:spacing w:before="2000" w:after="60" w:line="240" w:lineRule="auto"/>
    </w:pPr>
    <w:rPr>
      <w:b/>
      <w:sz w:val="32"/>
    </w:rPr>
  </w:style>
  <w:style w:type="paragraph" w:customStyle="1" w:styleId="012">
    <w:name w:val="012"/>
    <w:aliases w:val="aan"/>
    <w:basedOn w:val="010"/>
    <w:next w:val="Standaard"/>
    <w:rsid w:val="00460514"/>
    <w:pPr>
      <w:spacing w:after="60"/>
    </w:pPr>
    <w:rPr>
      <w:b/>
    </w:rPr>
  </w:style>
  <w:style w:type="paragraph" w:customStyle="1" w:styleId="013">
    <w:name w:val="013"/>
    <w:aliases w:val="de directie van"/>
    <w:basedOn w:val="010"/>
    <w:next w:val="Standaard"/>
    <w:rsid w:val="00460514"/>
  </w:style>
  <w:style w:type="paragraph" w:customStyle="1" w:styleId="014">
    <w:name w:val="014"/>
    <w:aliases w:val="cliëntnaam"/>
    <w:basedOn w:val="010"/>
    <w:next w:val="Standaard"/>
    <w:rsid w:val="00460514"/>
  </w:style>
  <w:style w:type="paragraph" w:customStyle="1" w:styleId="015">
    <w:name w:val="015"/>
    <w:aliases w:val="plaatsnaam"/>
    <w:basedOn w:val="010"/>
    <w:next w:val="Standaard"/>
    <w:rsid w:val="00460514"/>
  </w:style>
  <w:style w:type="paragraph" w:customStyle="1" w:styleId="016">
    <w:name w:val="016"/>
    <w:aliases w:val="inzake"/>
    <w:basedOn w:val="010"/>
    <w:next w:val="Standaard"/>
    <w:rsid w:val="00460514"/>
    <w:pPr>
      <w:spacing w:before="280" w:after="60"/>
    </w:pPr>
  </w:style>
  <w:style w:type="paragraph" w:customStyle="1" w:styleId="017">
    <w:name w:val="017"/>
    <w:aliases w:val="onderwerp"/>
    <w:basedOn w:val="010"/>
    <w:rsid w:val="00460514"/>
  </w:style>
  <w:style w:type="paragraph" w:customStyle="1" w:styleId="018">
    <w:name w:val="018"/>
    <w:aliases w:val="financieel verslag"/>
    <w:basedOn w:val="010"/>
    <w:next w:val="Standaard"/>
    <w:rsid w:val="00460514"/>
    <w:pPr>
      <w:spacing w:before="2200" w:after="60"/>
      <w:jc w:val="center"/>
    </w:pPr>
    <w:rPr>
      <w:b/>
    </w:rPr>
  </w:style>
  <w:style w:type="paragraph" w:customStyle="1" w:styleId="019">
    <w:name w:val="019"/>
    <w:aliases w:val="van (bij fin. verslag)"/>
    <w:basedOn w:val="010"/>
    <w:next w:val="014"/>
    <w:rsid w:val="00460514"/>
    <w:pPr>
      <w:spacing w:after="60"/>
      <w:jc w:val="center"/>
    </w:pPr>
  </w:style>
  <w:style w:type="paragraph" w:customStyle="1" w:styleId="020">
    <w:name w:val="020"/>
    <w:aliases w:val="streep"/>
    <w:basedOn w:val="000"/>
    <w:next w:val="000"/>
    <w:rsid w:val="00460514"/>
    <w:pPr>
      <w:pBdr>
        <w:bottom w:val="single" w:sz="6" w:space="0" w:color="auto"/>
      </w:pBdr>
      <w:tabs>
        <w:tab w:val="right" w:pos="9380"/>
      </w:tabs>
      <w:spacing w:after="280"/>
    </w:pPr>
  </w:style>
  <w:style w:type="paragraph" w:customStyle="1" w:styleId="021">
    <w:name w:val="021"/>
    <w:aliases w:val="inhoudsopgave"/>
    <w:basedOn w:val="Standaard"/>
    <w:next w:val="Standaard"/>
    <w:rsid w:val="00460514"/>
    <w:pPr>
      <w:spacing w:before="780" w:after="280" w:line="240" w:lineRule="auto"/>
    </w:pPr>
    <w:rPr>
      <w:b/>
      <w:sz w:val="32"/>
    </w:rPr>
  </w:style>
  <w:style w:type="paragraph" w:customStyle="1" w:styleId="023">
    <w:name w:val="023"/>
    <w:aliases w:val="regel &quot;Rapport&quot;"/>
    <w:basedOn w:val="Standaard"/>
    <w:next w:val="Inhopg2"/>
    <w:rsid w:val="00460514"/>
    <w:pPr>
      <w:spacing w:before="280" w:after="140" w:line="240" w:lineRule="auto"/>
    </w:pPr>
    <w:rPr>
      <w:sz w:val="28"/>
    </w:rPr>
  </w:style>
  <w:style w:type="paragraph" w:styleId="Inhopg2">
    <w:name w:val="toc 2"/>
    <w:basedOn w:val="Standaard"/>
    <w:uiPriority w:val="39"/>
    <w:rsid w:val="00460514"/>
    <w:pPr>
      <w:tabs>
        <w:tab w:val="right" w:pos="9378"/>
      </w:tabs>
      <w:ind w:left="720" w:hanging="720"/>
    </w:pPr>
  </w:style>
  <w:style w:type="paragraph" w:customStyle="1" w:styleId="024">
    <w:name w:val="024"/>
    <w:aliases w:val="nummering bijlagen"/>
    <w:basedOn w:val="Standaard"/>
    <w:rsid w:val="00460514"/>
    <w:pPr>
      <w:tabs>
        <w:tab w:val="right" w:pos="9380"/>
      </w:tabs>
      <w:ind w:left="720" w:hanging="720"/>
    </w:pPr>
  </w:style>
  <w:style w:type="paragraph" w:customStyle="1" w:styleId="025">
    <w:name w:val="025"/>
    <w:aliases w:val="regel &quot;Bijlagen&quot;"/>
    <w:basedOn w:val="Standaard"/>
    <w:next w:val="024"/>
    <w:rsid w:val="00460514"/>
    <w:pPr>
      <w:spacing w:before="280" w:line="240" w:lineRule="auto"/>
    </w:pPr>
    <w:rPr>
      <w:sz w:val="28"/>
    </w:rPr>
  </w:style>
  <w:style w:type="paragraph" w:customStyle="1" w:styleId="026">
    <w:name w:val="026"/>
    <w:aliases w:val="regel &quot;Jaarrekening&quot; etc."/>
    <w:basedOn w:val="000"/>
    <w:rsid w:val="00460514"/>
    <w:pPr>
      <w:spacing w:before="140" w:after="140" w:line="240" w:lineRule="auto"/>
    </w:pPr>
  </w:style>
  <w:style w:type="paragraph" w:customStyle="1" w:styleId="031">
    <w:name w:val="031"/>
    <w:aliases w:val="geadresseerde"/>
    <w:basedOn w:val="Standaard"/>
    <w:next w:val="Standaard"/>
    <w:rsid w:val="00460514"/>
  </w:style>
  <w:style w:type="paragraph" w:customStyle="1" w:styleId="032">
    <w:name w:val="032"/>
    <w:aliases w:val="naam-cliënt"/>
    <w:basedOn w:val="Standaard"/>
    <w:next w:val="Standaard"/>
    <w:rsid w:val="00460514"/>
  </w:style>
  <w:style w:type="paragraph" w:customStyle="1" w:styleId="034">
    <w:name w:val="034"/>
    <w:aliases w:val="vertrouwelijk"/>
    <w:basedOn w:val="Standaard"/>
    <w:next w:val="Standaard"/>
    <w:rsid w:val="00460514"/>
    <w:rPr>
      <w:b/>
      <w:caps/>
    </w:rPr>
  </w:style>
  <w:style w:type="paragraph" w:customStyle="1" w:styleId="035">
    <w:name w:val="035"/>
    <w:aliases w:val="plaats cliënt"/>
    <w:basedOn w:val="Standaard"/>
    <w:next w:val="Standaard"/>
    <w:rsid w:val="00460514"/>
    <w:pPr>
      <w:spacing w:after="780"/>
    </w:pPr>
    <w:rPr>
      <w:caps/>
    </w:rPr>
  </w:style>
  <w:style w:type="paragraph" w:customStyle="1" w:styleId="036">
    <w:name w:val="036"/>
    <w:aliases w:val="datum/kenmerk"/>
    <w:basedOn w:val="Standaard"/>
    <w:next w:val="000"/>
    <w:rsid w:val="00460514"/>
    <w:pPr>
      <w:tabs>
        <w:tab w:val="left" w:pos="6560"/>
        <w:tab w:val="right" w:pos="9380"/>
      </w:tabs>
      <w:spacing w:after="520"/>
    </w:pPr>
  </w:style>
  <w:style w:type="paragraph" w:customStyle="1" w:styleId="040">
    <w:name w:val="040"/>
    <w:aliases w:val="hoofdletters vet 1 witregel"/>
    <w:basedOn w:val="000"/>
    <w:next w:val="000"/>
    <w:rsid w:val="00460514"/>
    <w:pPr>
      <w:keepNext/>
      <w:tabs>
        <w:tab w:val="left" w:pos="720"/>
      </w:tabs>
      <w:spacing w:after="520" w:line="240" w:lineRule="auto"/>
      <w:ind w:left="720" w:hanging="720"/>
    </w:pPr>
    <w:rPr>
      <w:b/>
      <w:sz w:val="32"/>
    </w:rPr>
  </w:style>
  <w:style w:type="paragraph" w:customStyle="1" w:styleId="041">
    <w:name w:val="041"/>
    <w:aliases w:val="14 punten vet 1 witregel"/>
    <w:basedOn w:val="000"/>
    <w:next w:val="000"/>
    <w:rsid w:val="00460514"/>
    <w:pPr>
      <w:keepNext/>
      <w:tabs>
        <w:tab w:val="left" w:pos="720"/>
      </w:tabs>
      <w:spacing w:before="240" w:after="60" w:line="240" w:lineRule="auto"/>
      <w:ind w:left="720" w:hanging="720"/>
    </w:pPr>
    <w:rPr>
      <w:b/>
      <w:sz w:val="28"/>
    </w:rPr>
  </w:style>
  <w:style w:type="paragraph" w:customStyle="1" w:styleId="042">
    <w:name w:val="042"/>
    <w:aliases w:val="vet 1 witregel"/>
    <w:basedOn w:val="000"/>
    <w:next w:val="000"/>
    <w:rsid w:val="00460514"/>
    <w:pPr>
      <w:keepNext/>
      <w:tabs>
        <w:tab w:val="left" w:pos="720"/>
      </w:tabs>
      <w:spacing w:before="240" w:after="60" w:line="240" w:lineRule="auto"/>
      <w:ind w:left="720" w:hanging="720"/>
    </w:pPr>
    <w:rPr>
      <w:b/>
      <w:i/>
      <w:sz w:val="26"/>
    </w:rPr>
  </w:style>
  <w:style w:type="paragraph" w:customStyle="1" w:styleId="043">
    <w:name w:val="043"/>
    <w:aliases w:val="vet cursief 1 witregel"/>
    <w:basedOn w:val="000"/>
    <w:next w:val="000"/>
    <w:rsid w:val="00460514"/>
    <w:pPr>
      <w:keepNext/>
      <w:tabs>
        <w:tab w:val="left" w:pos="720"/>
      </w:tabs>
      <w:spacing w:before="240" w:after="60" w:line="240" w:lineRule="auto"/>
      <w:ind w:left="720" w:hanging="720"/>
    </w:pPr>
    <w:rPr>
      <w:b/>
      <w:sz w:val="24"/>
    </w:rPr>
  </w:style>
  <w:style w:type="paragraph" w:customStyle="1" w:styleId="045">
    <w:name w:val="045"/>
    <w:aliases w:val="inspringing a"/>
    <w:basedOn w:val="000"/>
    <w:rsid w:val="00460514"/>
    <w:pPr>
      <w:ind w:left="567" w:hanging="567"/>
    </w:pPr>
  </w:style>
  <w:style w:type="paragraph" w:customStyle="1" w:styleId="046">
    <w:name w:val="046"/>
    <w:aliases w:val="inspringing b"/>
    <w:basedOn w:val="000"/>
    <w:rsid w:val="00460514"/>
    <w:pPr>
      <w:ind w:left="1134" w:hanging="567"/>
    </w:pPr>
  </w:style>
  <w:style w:type="paragraph" w:customStyle="1" w:styleId="047">
    <w:name w:val="047"/>
    <w:aliases w:val="inspringing c"/>
    <w:basedOn w:val="000"/>
    <w:rsid w:val="00460514"/>
    <w:pPr>
      <w:ind w:left="1701" w:hanging="567"/>
    </w:pPr>
  </w:style>
  <w:style w:type="paragraph" w:customStyle="1" w:styleId="048">
    <w:name w:val="048"/>
    <w:aliases w:val="inspring"/>
    <w:basedOn w:val="000"/>
    <w:rsid w:val="00460514"/>
    <w:pPr>
      <w:ind w:left="567" w:hanging="567"/>
    </w:pPr>
  </w:style>
  <w:style w:type="paragraph" w:customStyle="1" w:styleId="049">
    <w:name w:val="049"/>
    <w:aliases w:val="handtekening"/>
    <w:basedOn w:val="Standaard"/>
    <w:rsid w:val="00460514"/>
    <w:pPr>
      <w:tabs>
        <w:tab w:val="left" w:pos="4680"/>
      </w:tabs>
    </w:pPr>
  </w:style>
  <w:style w:type="paragraph" w:customStyle="1" w:styleId="061">
    <w:name w:val="061"/>
    <w:aliases w:val="paginanr."/>
    <w:basedOn w:val="000"/>
    <w:rsid w:val="00460514"/>
    <w:pPr>
      <w:spacing w:before="110"/>
      <w:jc w:val="right"/>
    </w:pPr>
  </w:style>
  <w:style w:type="paragraph" w:customStyle="1" w:styleId="070">
    <w:name w:val="070"/>
    <w:aliases w:val="kop balans/specificatie"/>
    <w:basedOn w:val="000"/>
    <w:next w:val="000"/>
    <w:rsid w:val="00460514"/>
    <w:pPr>
      <w:spacing w:line="240" w:lineRule="auto"/>
    </w:pPr>
    <w:rPr>
      <w:b/>
      <w:sz w:val="32"/>
    </w:rPr>
  </w:style>
  <w:style w:type="paragraph" w:customStyle="1" w:styleId="073">
    <w:name w:val="073"/>
    <w:aliases w:val="activa"/>
    <w:basedOn w:val="000"/>
    <w:next w:val="000"/>
    <w:rsid w:val="00460514"/>
    <w:rPr>
      <w:b/>
      <w:spacing w:val="100"/>
      <w:sz w:val="20"/>
    </w:rPr>
  </w:style>
  <w:style w:type="paragraph" w:customStyle="1" w:styleId="074">
    <w:name w:val="074"/>
    <w:aliases w:val="passiva"/>
    <w:basedOn w:val="000"/>
    <w:next w:val="000"/>
    <w:rsid w:val="00460514"/>
    <w:pPr>
      <w:ind w:right="-100"/>
      <w:jc w:val="right"/>
    </w:pPr>
    <w:rPr>
      <w:b/>
      <w:spacing w:val="100"/>
      <w:sz w:val="20"/>
    </w:rPr>
  </w:style>
  <w:style w:type="paragraph" w:customStyle="1" w:styleId="080">
    <w:name w:val="080"/>
    <w:aliases w:val="titel,hoofdletters vet 2 witregels geen inspring"/>
    <w:basedOn w:val="000"/>
    <w:next w:val="000"/>
    <w:rsid w:val="00460514"/>
    <w:pPr>
      <w:keepNext/>
      <w:spacing w:after="520" w:line="240" w:lineRule="auto"/>
    </w:pPr>
    <w:rPr>
      <w:b/>
      <w:sz w:val="32"/>
    </w:rPr>
  </w:style>
  <w:style w:type="paragraph" w:customStyle="1" w:styleId="081">
    <w:name w:val="081"/>
    <w:aliases w:val="kop 1,14 punten vet 1 witregel geen inspring"/>
    <w:basedOn w:val="000"/>
    <w:next w:val="000"/>
    <w:rsid w:val="00460514"/>
    <w:pPr>
      <w:keepNext/>
      <w:spacing w:before="240" w:after="60" w:line="240" w:lineRule="auto"/>
    </w:pPr>
    <w:rPr>
      <w:b/>
      <w:sz w:val="28"/>
    </w:rPr>
  </w:style>
  <w:style w:type="paragraph" w:customStyle="1" w:styleId="082">
    <w:name w:val="082"/>
    <w:aliases w:val="kop 2,vet 1 witregel geen inspring"/>
    <w:basedOn w:val="000"/>
    <w:next w:val="000"/>
    <w:rsid w:val="00460514"/>
    <w:pPr>
      <w:keepNext/>
      <w:spacing w:before="240" w:after="60" w:line="240" w:lineRule="auto"/>
    </w:pPr>
    <w:rPr>
      <w:b/>
      <w:i/>
      <w:sz w:val="26"/>
    </w:rPr>
  </w:style>
  <w:style w:type="paragraph" w:customStyle="1" w:styleId="083">
    <w:name w:val="083"/>
    <w:aliases w:val="kop 3,vet cursief 1 witregel geen inspring"/>
    <w:basedOn w:val="000"/>
    <w:next w:val="000"/>
    <w:rsid w:val="00460514"/>
    <w:pPr>
      <w:keepNext/>
      <w:spacing w:before="240" w:after="60" w:line="240" w:lineRule="auto"/>
    </w:pPr>
    <w:rPr>
      <w:b/>
      <w:sz w:val="24"/>
    </w:rPr>
  </w:style>
  <w:style w:type="paragraph" w:customStyle="1" w:styleId="084">
    <w:name w:val="084"/>
    <w:aliases w:val="cursief geen inspring"/>
    <w:basedOn w:val="000"/>
    <w:next w:val="000"/>
    <w:rsid w:val="00460514"/>
    <w:pPr>
      <w:keepNext/>
      <w:spacing w:before="260"/>
    </w:pPr>
    <w:rPr>
      <w:i/>
    </w:rPr>
  </w:style>
  <w:style w:type="paragraph" w:customStyle="1" w:styleId="091">
    <w:name w:val="091"/>
    <w:aliases w:val="inhoudsopgave 14 punten vet"/>
    <w:basedOn w:val="021"/>
    <w:next w:val="Standaard"/>
    <w:rsid w:val="00460514"/>
    <w:pPr>
      <w:spacing w:before="280"/>
      <w:ind w:left="720" w:hanging="720"/>
    </w:pPr>
    <w:rPr>
      <w:b w:val="0"/>
      <w:sz w:val="28"/>
    </w:rPr>
  </w:style>
  <w:style w:type="paragraph" w:customStyle="1" w:styleId="099">
    <w:name w:val="099"/>
    <w:aliases w:val="einde document teken"/>
    <w:basedOn w:val="000"/>
    <w:rsid w:val="00460514"/>
    <w:pPr>
      <w:pBdr>
        <w:bottom w:val="single" w:sz="18" w:space="0" w:color="auto"/>
      </w:pBdr>
      <w:tabs>
        <w:tab w:val="right" w:pos="9380"/>
      </w:tabs>
      <w:ind w:right="8820"/>
    </w:pPr>
  </w:style>
  <w:style w:type="paragraph" w:customStyle="1" w:styleId="100">
    <w:name w:val="100"/>
    <w:aliases w:val="1 kop h"/>
    <w:basedOn w:val="Standaard"/>
    <w:next w:val="Standaard"/>
    <w:rsid w:val="00460514"/>
    <w:pPr>
      <w:tabs>
        <w:tab w:val="center" w:pos="8980"/>
      </w:tabs>
      <w:ind w:right="-170"/>
    </w:pPr>
    <w:rPr>
      <w:sz w:val="20"/>
    </w:rPr>
  </w:style>
  <w:style w:type="paragraph" w:customStyle="1" w:styleId="101">
    <w:name w:val="101"/>
    <w:aliases w:val="1 kopstreep h"/>
    <w:basedOn w:val="Standaard"/>
    <w:next w:val="Standaard"/>
    <w:rsid w:val="00460514"/>
    <w:pPr>
      <w:tabs>
        <w:tab w:val="left" w:pos="8580"/>
        <w:tab w:val="right" w:pos="9380"/>
      </w:tabs>
      <w:spacing w:after="140" w:line="140" w:lineRule="exact"/>
    </w:pPr>
    <w:rPr>
      <w:sz w:val="10"/>
    </w:rPr>
  </w:style>
  <w:style w:type="paragraph" w:customStyle="1" w:styleId="102">
    <w:name w:val="102"/>
    <w:aliases w:val="1 €-teken h"/>
    <w:basedOn w:val="Standaard"/>
    <w:next w:val="Standaard"/>
    <w:rsid w:val="00460514"/>
    <w:pPr>
      <w:tabs>
        <w:tab w:val="center" w:pos="8980"/>
      </w:tabs>
      <w:spacing w:after="140"/>
    </w:pPr>
    <w:rPr>
      <w:sz w:val="20"/>
    </w:rPr>
  </w:style>
  <w:style w:type="paragraph" w:customStyle="1" w:styleId="104">
    <w:name w:val="104"/>
    <w:aliases w:val="1 cijferregel h"/>
    <w:basedOn w:val="Standaard"/>
    <w:rsid w:val="00460514"/>
    <w:pPr>
      <w:tabs>
        <w:tab w:val="left" w:pos="1134"/>
        <w:tab w:val="decimal" w:pos="9380"/>
      </w:tabs>
      <w:ind w:left="567" w:right="-170" w:hanging="567"/>
    </w:pPr>
    <w:rPr>
      <w:sz w:val="20"/>
    </w:rPr>
  </w:style>
  <w:style w:type="paragraph" w:customStyle="1" w:styleId="105">
    <w:name w:val="105"/>
    <w:aliases w:val="1 enkele telstreep h"/>
    <w:basedOn w:val="Standaard"/>
    <w:next w:val="104"/>
    <w:rsid w:val="00460514"/>
    <w:pPr>
      <w:tabs>
        <w:tab w:val="left" w:pos="8580"/>
        <w:tab w:val="decimal" w:pos="9380"/>
      </w:tabs>
      <w:spacing w:line="140" w:lineRule="exact"/>
    </w:pPr>
    <w:rPr>
      <w:position w:val="4"/>
      <w:sz w:val="10"/>
    </w:rPr>
  </w:style>
  <w:style w:type="paragraph" w:customStyle="1" w:styleId="106">
    <w:name w:val="106"/>
    <w:aliases w:val="1 gestippelde streep h"/>
    <w:basedOn w:val="105"/>
    <w:next w:val="104"/>
    <w:rsid w:val="00460514"/>
    <w:pPr>
      <w:tabs>
        <w:tab w:val="decimal" w:leader="dot" w:pos="9380"/>
      </w:tabs>
    </w:pPr>
    <w:rPr>
      <w:position w:val="2"/>
      <w:sz w:val="14"/>
    </w:rPr>
  </w:style>
  <w:style w:type="paragraph" w:customStyle="1" w:styleId="107">
    <w:name w:val="107"/>
    <w:aliases w:val="1 dubbele streep h"/>
    <w:basedOn w:val="105"/>
    <w:next w:val="000"/>
    <w:rsid w:val="00460514"/>
    <w:rPr>
      <w:position w:val="6"/>
      <w:sz w:val="14"/>
    </w:rPr>
  </w:style>
  <w:style w:type="paragraph" w:customStyle="1" w:styleId="200">
    <w:name w:val="200"/>
    <w:aliases w:val="2 kop h"/>
    <w:basedOn w:val="Standaard"/>
    <w:next w:val="Standaard"/>
    <w:rsid w:val="00460514"/>
    <w:pPr>
      <w:tabs>
        <w:tab w:val="center" w:pos="7700"/>
        <w:tab w:val="center" w:pos="8980"/>
      </w:tabs>
      <w:ind w:right="-170"/>
    </w:pPr>
    <w:rPr>
      <w:sz w:val="20"/>
    </w:rPr>
  </w:style>
  <w:style w:type="paragraph" w:customStyle="1" w:styleId="201">
    <w:name w:val="201"/>
    <w:aliases w:val="2 kopstreep h"/>
    <w:basedOn w:val="Standaard"/>
    <w:next w:val="Standaard"/>
    <w:rsid w:val="00460514"/>
    <w:pPr>
      <w:tabs>
        <w:tab w:val="left" w:pos="7300"/>
        <w:tab w:val="right" w:pos="8100"/>
        <w:tab w:val="left" w:pos="8580"/>
        <w:tab w:val="right" w:pos="9380"/>
      </w:tabs>
      <w:spacing w:after="140" w:line="140" w:lineRule="exact"/>
    </w:pPr>
    <w:rPr>
      <w:sz w:val="10"/>
    </w:rPr>
  </w:style>
  <w:style w:type="paragraph" w:customStyle="1" w:styleId="202">
    <w:name w:val="202"/>
    <w:aliases w:val="2 €-tekens h"/>
    <w:basedOn w:val="Standaard"/>
    <w:next w:val="Standaard"/>
    <w:rsid w:val="00460514"/>
    <w:pPr>
      <w:tabs>
        <w:tab w:val="center" w:pos="7700"/>
        <w:tab w:val="center" w:pos="8980"/>
      </w:tabs>
      <w:spacing w:after="140"/>
    </w:pPr>
    <w:rPr>
      <w:sz w:val="20"/>
    </w:rPr>
  </w:style>
  <w:style w:type="paragraph" w:customStyle="1" w:styleId="203">
    <w:name w:val="203"/>
    <w:aliases w:val="kop boven 1/2 h"/>
    <w:basedOn w:val="Standaard"/>
    <w:next w:val="201"/>
    <w:rsid w:val="00460514"/>
    <w:pPr>
      <w:tabs>
        <w:tab w:val="center" w:pos="8340"/>
      </w:tabs>
    </w:pPr>
    <w:rPr>
      <w:sz w:val="20"/>
    </w:rPr>
  </w:style>
  <w:style w:type="paragraph" w:customStyle="1" w:styleId="204">
    <w:name w:val="204"/>
    <w:aliases w:val="2 cijferregel h"/>
    <w:basedOn w:val="Standaard"/>
    <w:rsid w:val="00460514"/>
    <w:pPr>
      <w:tabs>
        <w:tab w:val="left" w:pos="1134"/>
        <w:tab w:val="decimal" w:pos="8100"/>
        <w:tab w:val="decimal" w:pos="9380"/>
      </w:tabs>
      <w:ind w:left="567" w:right="-170" w:hanging="567"/>
    </w:pPr>
    <w:rPr>
      <w:sz w:val="20"/>
    </w:rPr>
  </w:style>
  <w:style w:type="paragraph" w:customStyle="1" w:styleId="205">
    <w:name w:val="205"/>
    <w:aliases w:val="2 enkele telstreep h"/>
    <w:basedOn w:val="Standaard"/>
    <w:next w:val="204"/>
    <w:rsid w:val="00460514"/>
    <w:pPr>
      <w:tabs>
        <w:tab w:val="left" w:pos="7300"/>
        <w:tab w:val="decimal" w:pos="8100"/>
        <w:tab w:val="left" w:pos="8580"/>
        <w:tab w:val="decimal" w:pos="9380"/>
      </w:tabs>
      <w:spacing w:line="140" w:lineRule="exact"/>
    </w:pPr>
    <w:rPr>
      <w:position w:val="4"/>
      <w:sz w:val="10"/>
    </w:rPr>
  </w:style>
  <w:style w:type="paragraph" w:customStyle="1" w:styleId="206">
    <w:name w:val="206"/>
    <w:aliases w:val="2 gestippelde streep h"/>
    <w:basedOn w:val="205"/>
    <w:next w:val="204"/>
    <w:rsid w:val="00460514"/>
    <w:pPr>
      <w:tabs>
        <w:tab w:val="decimal" w:leader="dot" w:pos="8100"/>
        <w:tab w:val="decimal" w:leader="dot" w:pos="9380"/>
      </w:tabs>
    </w:pPr>
    <w:rPr>
      <w:position w:val="2"/>
      <w:sz w:val="14"/>
    </w:rPr>
  </w:style>
  <w:style w:type="paragraph" w:customStyle="1" w:styleId="207">
    <w:name w:val="207"/>
    <w:aliases w:val="2 dubbele streep h"/>
    <w:basedOn w:val="205"/>
    <w:next w:val="000"/>
    <w:rsid w:val="00460514"/>
    <w:rPr>
      <w:position w:val="6"/>
      <w:sz w:val="14"/>
    </w:rPr>
  </w:style>
  <w:style w:type="paragraph" w:customStyle="1" w:styleId="300">
    <w:name w:val="300"/>
    <w:aliases w:val="3 kop h"/>
    <w:basedOn w:val="Standaard"/>
    <w:next w:val="Standaard"/>
    <w:rsid w:val="00460514"/>
    <w:pPr>
      <w:tabs>
        <w:tab w:val="center" w:pos="6420"/>
        <w:tab w:val="center" w:pos="7700"/>
        <w:tab w:val="center" w:pos="8980"/>
      </w:tabs>
      <w:ind w:right="-170"/>
    </w:pPr>
    <w:rPr>
      <w:sz w:val="20"/>
    </w:rPr>
  </w:style>
  <w:style w:type="paragraph" w:customStyle="1" w:styleId="301">
    <w:name w:val="301"/>
    <w:aliases w:val="3 kopstreep h"/>
    <w:basedOn w:val="Standaard"/>
    <w:next w:val="Standaard"/>
    <w:rsid w:val="00460514"/>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aliases w:val="3 €-tekens h"/>
    <w:basedOn w:val="Standaard"/>
    <w:next w:val="Standaard"/>
    <w:rsid w:val="00460514"/>
    <w:pPr>
      <w:tabs>
        <w:tab w:val="center" w:pos="6420"/>
        <w:tab w:val="center" w:pos="7700"/>
        <w:tab w:val="center" w:pos="8980"/>
      </w:tabs>
      <w:spacing w:after="140"/>
    </w:pPr>
    <w:rPr>
      <w:sz w:val="20"/>
    </w:rPr>
  </w:style>
  <w:style w:type="paragraph" w:customStyle="1" w:styleId="303">
    <w:name w:val="303"/>
    <w:aliases w:val="kop boven 1/3 h"/>
    <w:basedOn w:val="Standaard"/>
    <w:next w:val="301"/>
    <w:rsid w:val="00460514"/>
    <w:pPr>
      <w:tabs>
        <w:tab w:val="center" w:pos="7700"/>
      </w:tabs>
    </w:pPr>
    <w:rPr>
      <w:sz w:val="20"/>
    </w:rPr>
  </w:style>
  <w:style w:type="paragraph" w:customStyle="1" w:styleId="304">
    <w:name w:val="304"/>
    <w:aliases w:val="3 cijferregel h"/>
    <w:basedOn w:val="Standaard"/>
    <w:rsid w:val="00460514"/>
    <w:pPr>
      <w:tabs>
        <w:tab w:val="left" w:pos="1134"/>
        <w:tab w:val="decimal" w:pos="6820"/>
        <w:tab w:val="decimal" w:pos="8100"/>
        <w:tab w:val="decimal" w:pos="9380"/>
      </w:tabs>
      <w:ind w:left="567" w:right="-170" w:hanging="567"/>
    </w:pPr>
    <w:rPr>
      <w:sz w:val="20"/>
    </w:rPr>
  </w:style>
  <w:style w:type="paragraph" w:customStyle="1" w:styleId="305">
    <w:name w:val="305"/>
    <w:aliases w:val="3 enkele telstreep h"/>
    <w:basedOn w:val="Standaard"/>
    <w:next w:val="304"/>
    <w:rsid w:val="00460514"/>
    <w:pPr>
      <w:tabs>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306">
    <w:name w:val="306"/>
    <w:aliases w:val="3 gestippelde streep h"/>
    <w:basedOn w:val="305"/>
    <w:next w:val="304"/>
    <w:rsid w:val="00460514"/>
    <w:pPr>
      <w:tabs>
        <w:tab w:val="decimal" w:leader="dot" w:pos="6820"/>
        <w:tab w:val="decimal" w:leader="dot" w:pos="8100"/>
        <w:tab w:val="decimal" w:leader="dot" w:pos="9380"/>
      </w:tabs>
    </w:pPr>
    <w:rPr>
      <w:position w:val="2"/>
      <w:sz w:val="14"/>
    </w:rPr>
  </w:style>
  <w:style w:type="paragraph" w:customStyle="1" w:styleId="307">
    <w:name w:val="307"/>
    <w:aliases w:val="3 dubbele streep h"/>
    <w:basedOn w:val="305"/>
    <w:next w:val="000"/>
    <w:rsid w:val="00460514"/>
    <w:rPr>
      <w:position w:val="6"/>
      <w:sz w:val="14"/>
    </w:rPr>
  </w:style>
  <w:style w:type="paragraph" w:customStyle="1" w:styleId="400">
    <w:name w:val="400"/>
    <w:aliases w:val="4 kop h"/>
    <w:basedOn w:val="Standaard"/>
    <w:next w:val="Standaard"/>
    <w:rsid w:val="00460514"/>
    <w:pPr>
      <w:tabs>
        <w:tab w:val="center" w:pos="5140"/>
        <w:tab w:val="center" w:pos="6420"/>
        <w:tab w:val="center" w:pos="7700"/>
        <w:tab w:val="center" w:pos="8980"/>
      </w:tabs>
      <w:ind w:right="-170"/>
    </w:pPr>
    <w:rPr>
      <w:sz w:val="20"/>
    </w:rPr>
  </w:style>
  <w:style w:type="paragraph" w:customStyle="1" w:styleId="401">
    <w:name w:val="401"/>
    <w:aliases w:val="4 kopstreep h"/>
    <w:basedOn w:val="Standaard"/>
    <w:next w:val="Standaard"/>
    <w:rsid w:val="00460514"/>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aliases w:val="4 €-tekens h"/>
    <w:basedOn w:val="Standaard"/>
    <w:next w:val="Standaard"/>
    <w:rsid w:val="00460514"/>
    <w:pPr>
      <w:tabs>
        <w:tab w:val="center" w:pos="5140"/>
        <w:tab w:val="center" w:pos="6420"/>
        <w:tab w:val="center" w:pos="7700"/>
        <w:tab w:val="center" w:pos="8980"/>
      </w:tabs>
      <w:spacing w:after="140"/>
    </w:pPr>
    <w:rPr>
      <w:sz w:val="20"/>
    </w:rPr>
  </w:style>
  <w:style w:type="paragraph" w:customStyle="1" w:styleId="403">
    <w:name w:val="403"/>
    <w:aliases w:val="kop boven 1/4 h"/>
    <w:basedOn w:val="Standaard"/>
    <w:next w:val="401"/>
    <w:rsid w:val="00460514"/>
    <w:pPr>
      <w:tabs>
        <w:tab w:val="center" w:pos="5780"/>
        <w:tab w:val="center" w:pos="8340"/>
      </w:tabs>
    </w:pPr>
    <w:rPr>
      <w:sz w:val="20"/>
    </w:rPr>
  </w:style>
  <w:style w:type="paragraph" w:customStyle="1" w:styleId="404">
    <w:name w:val="404"/>
    <w:aliases w:val="4 cijferregel h"/>
    <w:basedOn w:val="Standaard"/>
    <w:rsid w:val="00460514"/>
    <w:pPr>
      <w:tabs>
        <w:tab w:val="left" w:pos="1134"/>
        <w:tab w:val="decimal" w:pos="5540"/>
        <w:tab w:val="decimal" w:pos="6820"/>
        <w:tab w:val="decimal" w:pos="8100"/>
        <w:tab w:val="decimal" w:pos="9380"/>
      </w:tabs>
      <w:ind w:left="567" w:right="-170" w:hanging="567"/>
    </w:pPr>
    <w:rPr>
      <w:sz w:val="20"/>
    </w:rPr>
  </w:style>
  <w:style w:type="paragraph" w:customStyle="1" w:styleId="405">
    <w:name w:val="405"/>
    <w:aliases w:val="4 enkele telstreep h"/>
    <w:basedOn w:val="Standaard"/>
    <w:next w:val="404"/>
    <w:rsid w:val="00460514"/>
    <w:pPr>
      <w:tabs>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406">
    <w:name w:val="406"/>
    <w:aliases w:val="4 gestippelde streep h"/>
    <w:basedOn w:val="405"/>
    <w:next w:val="404"/>
    <w:rsid w:val="00460514"/>
    <w:pPr>
      <w:tabs>
        <w:tab w:val="decimal" w:leader="dot" w:pos="5540"/>
        <w:tab w:val="decimal" w:leader="dot" w:pos="6820"/>
        <w:tab w:val="decimal" w:leader="dot" w:pos="8100"/>
        <w:tab w:val="decimal" w:leader="dot" w:pos="9380"/>
      </w:tabs>
    </w:pPr>
    <w:rPr>
      <w:position w:val="2"/>
      <w:sz w:val="14"/>
    </w:rPr>
  </w:style>
  <w:style w:type="paragraph" w:customStyle="1" w:styleId="407">
    <w:name w:val="407"/>
    <w:aliases w:val="4 dubbele streep h"/>
    <w:basedOn w:val="405"/>
    <w:next w:val="000"/>
    <w:rsid w:val="00460514"/>
    <w:rPr>
      <w:position w:val="6"/>
      <w:sz w:val="14"/>
    </w:rPr>
  </w:style>
  <w:style w:type="paragraph" w:customStyle="1" w:styleId="423">
    <w:name w:val="423"/>
    <w:aliases w:val="kop boven 1/4 t"/>
    <w:basedOn w:val="Standaard"/>
    <w:rsid w:val="00460514"/>
    <w:pPr>
      <w:tabs>
        <w:tab w:val="center" w:pos="6300"/>
        <w:tab w:val="center" w:pos="8520"/>
      </w:tabs>
    </w:pPr>
    <w:rPr>
      <w:sz w:val="20"/>
    </w:rPr>
  </w:style>
  <w:style w:type="paragraph" w:customStyle="1" w:styleId="453">
    <w:name w:val="453"/>
    <w:aliases w:val="kop boven 1/4 m"/>
    <w:basedOn w:val="Standaard"/>
    <w:rsid w:val="00460514"/>
    <w:pPr>
      <w:tabs>
        <w:tab w:val="center" w:pos="5620"/>
        <w:tab w:val="center" w:pos="8180"/>
      </w:tabs>
    </w:pPr>
    <w:rPr>
      <w:sz w:val="20"/>
    </w:rPr>
  </w:style>
  <w:style w:type="paragraph" w:customStyle="1" w:styleId="473">
    <w:name w:val="473"/>
    <w:aliases w:val="kop boven 1/4 mld"/>
    <w:basedOn w:val="Standaard"/>
    <w:rsid w:val="00460514"/>
    <w:pPr>
      <w:tabs>
        <w:tab w:val="center" w:pos="4900"/>
        <w:tab w:val="center" w:pos="7940"/>
      </w:tabs>
    </w:pPr>
    <w:rPr>
      <w:sz w:val="20"/>
    </w:rPr>
  </w:style>
  <w:style w:type="paragraph" w:customStyle="1" w:styleId="500">
    <w:name w:val="500"/>
    <w:aliases w:val="5 kop h"/>
    <w:basedOn w:val="Standaard"/>
    <w:next w:val="Standaard"/>
    <w:rsid w:val="00460514"/>
    <w:pPr>
      <w:tabs>
        <w:tab w:val="center" w:pos="3860"/>
        <w:tab w:val="center" w:pos="5140"/>
        <w:tab w:val="center" w:pos="6420"/>
        <w:tab w:val="center" w:pos="7700"/>
        <w:tab w:val="center" w:pos="8980"/>
      </w:tabs>
      <w:ind w:right="-170"/>
    </w:pPr>
    <w:rPr>
      <w:sz w:val="20"/>
    </w:rPr>
  </w:style>
  <w:style w:type="paragraph" w:customStyle="1" w:styleId="501">
    <w:name w:val="501"/>
    <w:aliases w:val="5 kopstreep h"/>
    <w:basedOn w:val="Standaard"/>
    <w:next w:val="Standaard"/>
    <w:rsid w:val="00460514"/>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aliases w:val="5 €-tekens h"/>
    <w:basedOn w:val="Standaard"/>
    <w:next w:val="Standaard"/>
    <w:rsid w:val="00460514"/>
    <w:pPr>
      <w:tabs>
        <w:tab w:val="center" w:pos="3860"/>
        <w:tab w:val="center" w:pos="5140"/>
        <w:tab w:val="center" w:pos="6420"/>
        <w:tab w:val="center" w:pos="7700"/>
        <w:tab w:val="center" w:pos="8980"/>
      </w:tabs>
      <w:spacing w:after="140"/>
    </w:pPr>
    <w:rPr>
      <w:sz w:val="20"/>
    </w:rPr>
  </w:style>
  <w:style w:type="paragraph" w:customStyle="1" w:styleId="503">
    <w:name w:val="503"/>
    <w:aliases w:val="kop boven 1/5 h"/>
    <w:basedOn w:val="Standaard"/>
    <w:next w:val="501"/>
    <w:rsid w:val="00460514"/>
    <w:pPr>
      <w:tabs>
        <w:tab w:val="center" w:pos="6420"/>
      </w:tabs>
    </w:pPr>
    <w:rPr>
      <w:sz w:val="20"/>
    </w:rPr>
  </w:style>
  <w:style w:type="paragraph" w:customStyle="1" w:styleId="504">
    <w:name w:val="504"/>
    <w:aliases w:val="5 cijferregel h"/>
    <w:basedOn w:val="Standaard"/>
    <w:rsid w:val="00460514"/>
    <w:pPr>
      <w:tabs>
        <w:tab w:val="left" w:pos="1134"/>
        <w:tab w:val="decimal" w:pos="4260"/>
        <w:tab w:val="decimal" w:pos="5540"/>
        <w:tab w:val="decimal" w:pos="6820"/>
        <w:tab w:val="decimal" w:pos="8100"/>
        <w:tab w:val="decimal" w:pos="9380"/>
      </w:tabs>
      <w:ind w:left="567" w:right="-170" w:hanging="567"/>
    </w:pPr>
    <w:rPr>
      <w:sz w:val="20"/>
    </w:rPr>
  </w:style>
  <w:style w:type="paragraph" w:customStyle="1" w:styleId="505">
    <w:name w:val="505"/>
    <w:aliases w:val="5 enkele telstreep h"/>
    <w:basedOn w:val="Standaard"/>
    <w:next w:val="504"/>
    <w:rsid w:val="00460514"/>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506">
    <w:name w:val="506"/>
    <w:aliases w:val="5 gestippelde streep h"/>
    <w:basedOn w:val="505"/>
    <w:next w:val="504"/>
    <w:rsid w:val="00460514"/>
    <w:pPr>
      <w:tabs>
        <w:tab w:val="decimal" w:leader="dot" w:pos="4260"/>
        <w:tab w:val="decimal" w:leader="dot" w:pos="5540"/>
        <w:tab w:val="decimal" w:leader="dot" w:pos="6820"/>
        <w:tab w:val="decimal" w:leader="dot" w:pos="8100"/>
        <w:tab w:val="decimal" w:leader="dot" w:pos="9380"/>
      </w:tabs>
    </w:pPr>
    <w:rPr>
      <w:position w:val="2"/>
      <w:sz w:val="14"/>
    </w:rPr>
  </w:style>
  <w:style w:type="paragraph" w:customStyle="1" w:styleId="507">
    <w:name w:val="507"/>
    <w:aliases w:val="5 dubbele streep h"/>
    <w:basedOn w:val="505"/>
    <w:next w:val="000"/>
    <w:rsid w:val="00460514"/>
    <w:rPr>
      <w:position w:val="6"/>
      <w:sz w:val="14"/>
    </w:rPr>
  </w:style>
  <w:style w:type="paragraph" w:customStyle="1" w:styleId="603">
    <w:name w:val="603"/>
    <w:aliases w:val="kop boven 1/2 3/4 5/6 h"/>
    <w:basedOn w:val="Standaard"/>
    <w:rsid w:val="00460514"/>
    <w:pPr>
      <w:tabs>
        <w:tab w:val="center" w:pos="3221"/>
        <w:tab w:val="center" w:pos="5780"/>
        <w:tab w:val="center" w:pos="8341"/>
      </w:tabs>
    </w:pPr>
    <w:rPr>
      <w:sz w:val="20"/>
    </w:rPr>
  </w:style>
  <w:style w:type="paragraph" w:customStyle="1" w:styleId="673r">
    <w:name w:val="673r"/>
    <w:aliases w:val="kop boven 1/6 mld rechts"/>
    <w:basedOn w:val="Standaard"/>
    <w:rsid w:val="00460514"/>
    <w:pPr>
      <w:tabs>
        <w:tab w:val="center" w:pos="1440"/>
        <w:tab w:val="center" w:pos="4480"/>
        <w:tab w:val="center" w:pos="7520"/>
      </w:tabs>
    </w:pPr>
    <w:rPr>
      <w:sz w:val="20"/>
    </w:rPr>
  </w:style>
  <w:style w:type="paragraph" w:customStyle="1" w:styleId="700r">
    <w:name w:val="700r"/>
    <w:aliases w:val="7 kop h rechts"/>
    <w:basedOn w:val="Standaard"/>
    <w:next w:val="Standaard"/>
    <w:rsid w:val="00460514"/>
    <w:pPr>
      <w:tabs>
        <w:tab w:val="center" w:pos="400"/>
        <w:tab w:val="center" w:pos="1680"/>
        <w:tab w:val="center" w:pos="2960"/>
        <w:tab w:val="center" w:pos="4240"/>
        <w:tab w:val="center" w:pos="5520"/>
        <w:tab w:val="center" w:pos="6800"/>
        <w:tab w:val="center" w:pos="8080"/>
      </w:tabs>
    </w:pPr>
    <w:rPr>
      <w:sz w:val="20"/>
    </w:rPr>
  </w:style>
  <w:style w:type="paragraph" w:customStyle="1" w:styleId="701r">
    <w:name w:val="701r"/>
    <w:aliases w:val="7 kopstreep h rechts"/>
    <w:basedOn w:val="Standaard"/>
    <w:next w:val="Standaard"/>
    <w:rsid w:val="00460514"/>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aliases w:val="7 €-tekens h rechts"/>
    <w:basedOn w:val="Standaard"/>
    <w:next w:val="Standaard"/>
    <w:rsid w:val="00460514"/>
    <w:pPr>
      <w:tabs>
        <w:tab w:val="center" w:pos="400"/>
        <w:tab w:val="center" w:pos="1680"/>
        <w:tab w:val="center" w:pos="2960"/>
        <w:tab w:val="center" w:pos="4240"/>
        <w:tab w:val="center" w:pos="5520"/>
        <w:tab w:val="center" w:pos="6800"/>
        <w:tab w:val="center" w:pos="8080"/>
      </w:tabs>
      <w:spacing w:after="140"/>
    </w:pPr>
    <w:rPr>
      <w:sz w:val="20"/>
    </w:rPr>
  </w:style>
  <w:style w:type="paragraph" w:customStyle="1" w:styleId="703r">
    <w:name w:val="703r"/>
    <w:aliases w:val="kop boven 1/7 h rechts"/>
    <w:basedOn w:val="Standaard"/>
    <w:next w:val="701r"/>
    <w:rsid w:val="00460514"/>
    <w:pPr>
      <w:tabs>
        <w:tab w:val="center" w:pos="4240"/>
      </w:tabs>
    </w:pPr>
    <w:rPr>
      <w:sz w:val="20"/>
    </w:rPr>
  </w:style>
  <w:style w:type="paragraph" w:customStyle="1" w:styleId="704r">
    <w:name w:val="704r"/>
    <w:aliases w:val="7 cijferregel h rechts"/>
    <w:basedOn w:val="Standaard"/>
    <w:rsid w:val="00460514"/>
    <w:pPr>
      <w:tabs>
        <w:tab w:val="decimal" w:pos="800"/>
        <w:tab w:val="decimal" w:pos="2080"/>
        <w:tab w:val="decimal" w:pos="3360"/>
        <w:tab w:val="decimal" w:pos="4640"/>
        <w:tab w:val="decimal" w:pos="5920"/>
        <w:tab w:val="decimal" w:pos="7200"/>
        <w:tab w:val="decimal" w:pos="8480"/>
      </w:tabs>
    </w:pPr>
    <w:rPr>
      <w:sz w:val="20"/>
    </w:rPr>
  </w:style>
  <w:style w:type="paragraph" w:customStyle="1" w:styleId="705r">
    <w:name w:val="705r"/>
    <w:aliases w:val="7 enkele telstreep h rechts"/>
    <w:basedOn w:val="Standaard"/>
    <w:next w:val="704r"/>
    <w:rsid w:val="00460514"/>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4"/>
      <w:sz w:val="10"/>
    </w:rPr>
  </w:style>
  <w:style w:type="paragraph" w:customStyle="1" w:styleId="706r">
    <w:name w:val="706r"/>
    <w:aliases w:val="7 gestippelde streep h rechts"/>
    <w:basedOn w:val="705r"/>
    <w:next w:val="704r"/>
    <w:rsid w:val="00460514"/>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2"/>
      <w:sz w:val="14"/>
    </w:rPr>
  </w:style>
  <w:style w:type="paragraph" w:customStyle="1" w:styleId="707r">
    <w:name w:val="707r"/>
    <w:aliases w:val="7 dubbele streep h rechts"/>
    <w:basedOn w:val="705r"/>
    <w:next w:val="000"/>
    <w:rsid w:val="00460514"/>
    <w:rPr>
      <w:position w:val="6"/>
      <w:sz w:val="14"/>
    </w:rPr>
  </w:style>
  <w:style w:type="paragraph" w:customStyle="1" w:styleId="a200">
    <w:name w:val="a200"/>
    <w:aliases w:val="2 kop h en 100%"/>
    <w:basedOn w:val="Standaard"/>
    <w:rsid w:val="00460514"/>
    <w:pPr>
      <w:tabs>
        <w:tab w:val="center" w:pos="6820"/>
        <w:tab w:val="center" w:pos="8580"/>
      </w:tabs>
      <w:ind w:right="-170"/>
    </w:pPr>
    <w:rPr>
      <w:sz w:val="20"/>
    </w:rPr>
  </w:style>
  <w:style w:type="paragraph" w:customStyle="1" w:styleId="a201">
    <w:name w:val="a201"/>
    <w:aliases w:val="2 kopstreep h en 100%"/>
    <w:basedOn w:val="Standaard"/>
    <w:next w:val="Standaard"/>
    <w:rsid w:val="00460514"/>
    <w:pPr>
      <w:tabs>
        <w:tab w:val="left" w:pos="6020"/>
        <w:tab w:val="right" w:pos="7620"/>
        <w:tab w:val="left" w:pos="7780"/>
        <w:tab w:val="right" w:pos="9380"/>
      </w:tabs>
      <w:spacing w:after="140" w:line="140" w:lineRule="exact"/>
    </w:pPr>
    <w:rPr>
      <w:sz w:val="10"/>
    </w:rPr>
  </w:style>
  <w:style w:type="paragraph" w:customStyle="1" w:styleId="a202">
    <w:name w:val="a202"/>
    <w:aliases w:val="2 €- en %-tekens h en 100%"/>
    <w:basedOn w:val="Standaard"/>
    <w:next w:val="Standaard"/>
    <w:rsid w:val="00460514"/>
    <w:pPr>
      <w:tabs>
        <w:tab w:val="center" w:pos="6420"/>
        <w:tab w:val="center" w:pos="7380"/>
        <w:tab w:val="center" w:pos="8180"/>
        <w:tab w:val="center" w:pos="9140"/>
      </w:tabs>
      <w:spacing w:after="140"/>
    </w:pPr>
    <w:rPr>
      <w:sz w:val="20"/>
    </w:rPr>
  </w:style>
  <w:style w:type="paragraph" w:customStyle="1" w:styleId="a203">
    <w:name w:val="a203"/>
    <w:aliases w:val="kop boven 1/2 h en 100%"/>
    <w:basedOn w:val="Standaard"/>
    <w:next w:val="a201"/>
    <w:rsid w:val="00460514"/>
    <w:pPr>
      <w:tabs>
        <w:tab w:val="center" w:pos="7700"/>
      </w:tabs>
    </w:pPr>
    <w:rPr>
      <w:sz w:val="20"/>
    </w:rPr>
  </w:style>
  <w:style w:type="paragraph" w:customStyle="1" w:styleId="a204">
    <w:name w:val="a204"/>
    <w:aliases w:val="2 cijferregel h en 100%"/>
    <w:basedOn w:val="Standaard"/>
    <w:rsid w:val="00460514"/>
    <w:pPr>
      <w:tabs>
        <w:tab w:val="left" w:pos="1134"/>
        <w:tab w:val="decimal" w:pos="6820"/>
        <w:tab w:val="decimal" w:pos="7620"/>
        <w:tab w:val="decimal" w:pos="8580"/>
        <w:tab w:val="decimal" w:pos="9380"/>
      </w:tabs>
      <w:ind w:left="567" w:right="-170" w:hanging="567"/>
    </w:pPr>
    <w:rPr>
      <w:sz w:val="20"/>
    </w:rPr>
  </w:style>
  <w:style w:type="paragraph" w:customStyle="1" w:styleId="a205">
    <w:name w:val="a205"/>
    <w:aliases w:val="2 enkele telstreep h en 100%"/>
    <w:basedOn w:val="Standaard"/>
    <w:next w:val="a204"/>
    <w:rsid w:val="00460514"/>
    <w:pPr>
      <w:tabs>
        <w:tab w:val="left" w:pos="6020"/>
        <w:tab w:val="decimal" w:pos="6820"/>
        <w:tab w:val="left" w:pos="7140"/>
        <w:tab w:val="decimal" w:pos="7620"/>
        <w:tab w:val="left" w:pos="7780"/>
        <w:tab w:val="decimal" w:pos="8580"/>
        <w:tab w:val="left" w:pos="8900"/>
        <w:tab w:val="decimal" w:pos="9380"/>
      </w:tabs>
      <w:spacing w:line="140" w:lineRule="exact"/>
    </w:pPr>
    <w:rPr>
      <w:position w:val="4"/>
      <w:sz w:val="10"/>
    </w:rPr>
  </w:style>
  <w:style w:type="paragraph" w:customStyle="1" w:styleId="a206">
    <w:name w:val="a206"/>
    <w:aliases w:val="2 gestippelde streep h en 100%"/>
    <w:basedOn w:val="a205"/>
    <w:next w:val="a204"/>
    <w:rsid w:val="00460514"/>
    <w:pPr>
      <w:tabs>
        <w:tab w:val="decimal" w:leader="dot" w:pos="6820"/>
        <w:tab w:val="decimal" w:leader="dot" w:pos="7620"/>
        <w:tab w:val="decimal" w:leader="dot" w:pos="8580"/>
        <w:tab w:val="decimal" w:leader="dot" w:pos="9380"/>
      </w:tabs>
    </w:pPr>
    <w:rPr>
      <w:position w:val="2"/>
      <w:sz w:val="14"/>
    </w:rPr>
  </w:style>
  <w:style w:type="paragraph" w:customStyle="1" w:styleId="a207">
    <w:name w:val="a207"/>
    <w:aliases w:val="2 dubbele streep h en 100%"/>
    <w:basedOn w:val="a205"/>
    <w:next w:val="000"/>
    <w:rsid w:val="00460514"/>
    <w:rPr>
      <w:position w:val="6"/>
      <w:sz w:val="14"/>
    </w:rPr>
  </w:style>
  <w:style w:type="paragraph" w:customStyle="1" w:styleId="b200">
    <w:name w:val="b200"/>
    <w:aliases w:val="2 kop h en 100.0%"/>
    <w:basedOn w:val="Standaard"/>
    <w:next w:val="Standaard"/>
    <w:rsid w:val="00460514"/>
    <w:pPr>
      <w:tabs>
        <w:tab w:val="center" w:pos="6820"/>
        <w:tab w:val="center" w:pos="8580"/>
      </w:tabs>
      <w:ind w:right="-170"/>
    </w:pPr>
    <w:rPr>
      <w:sz w:val="20"/>
    </w:rPr>
  </w:style>
  <w:style w:type="paragraph" w:customStyle="1" w:styleId="b201">
    <w:name w:val="b201"/>
    <w:aliases w:val="2 kopstreep h en 100.0%"/>
    <w:basedOn w:val="Standaard"/>
    <w:next w:val="Standaard"/>
    <w:rsid w:val="00460514"/>
    <w:pPr>
      <w:tabs>
        <w:tab w:val="left" w:pos="6020"/>
        <w:tab w:val="right" w:pos="7620"/>
        <w:tab w:val="left" w:pos="7780"/>
        <w:tab w:val="right" w:pos="9380"/>
      </w:tabs>
      <w:spacing w:after="140" w:line="140" w:lineRule="exact"/>
    </w:pPr>
    <w:rPr>
      <w:sz w:val="10"/>
    </w:rPr>
  </w:style>
  <w:style w:type="paragraph" w:customStyle="1" w:styleId="b202">
    <w:name w:val="b202"/>
    <w:aliases w:val="2 €- en %-tekens h en 100.0%"/>
    <w:basedOn w:val="Standaard"/>
    <w:next w:val="204"/>
    <w:rsid w:val="00460514"/>
    <w:pPr>
      <w:tabs>
        <w:tab w:val="center" w:pos="6420"/>
        <w:tab w:val="center" w:pos="7340"/>
        <w:tab w:val="center" w:pos="8180"/>
        <w:tab w:val="center" w:pos="9100"/>
      </w:tabs>
      <w:spacing w:after="140"/>
    </w:pPr>
    <w:rPr>
      <w:sz w:val="20"/>
    </w:rPr>
  </w:style>
  <w:style w:type="paragraph" w:customStyle="1" w:styleId="b203">
    <w:name w:val="b203"/>
    <w:aliases w:val="kop boven 1/2 h en 100.0%"/>
    <w:basedOn w:val="Standaard"/>
    <w:next w:val="b201"/>
    <w:rsid w:val="00460514"/>
    <w:pPr>
      <w:tabs>
        <w:tab w:val="center" w:pos="7700"/>
      </w:tabs>
    </w:pPr>
    <w:rPr>
      <w:sz w:val="20"/>
    </w:rPr>
  </w:style>
  <w:style w:type="paragraph" w:customStyle="1" w:styleId="b204">
    <w:name w:val="b204"/>
    <w:aliases w:val="2 cijferregel h en 100.0%"/>
    <w:basedOn w:val="Standaard"/>
    <w:rsid w:val="00460514"/>
    <w:pPr>
      <w:tabs>
        <w:tab w:val="left" w:pos="1134"/>
        <w:tab w:val="decimal" w:pos="6820"/>
        <w:tab w:val="decimal" w:pos="7420"/>
        <w:tab w:val="decimal" w:pos="8580"/>
        <w:tab w:val="decimal" w:pos="9180"/>
      </w:tabs>
      <w:ind w:left="567" w:right="-170" w:hanging="567"/>
    </w:pPr>
    <w:rPr>
      <w:sz w:val="20"/>
    </w:rPr>
  </w:style>
  <w:style w:type="paragraph" w:customStyle="1" w:styleId="b205">
    <w:name w:val="b205"/>
    <w:aliases w:val="2 enkele telstreep h en 100.0%"/>
    <w:basedOn w:val="Standaard"/>
    <w:next w:val="b204"/>
    <w:rsid w:val="00460514"/>
    <w:pPr>
      <w:tabs>
        <w:tab w:val="left" w:pos="6020"/>
        <w:tab w:val="decimal" w:pos="6820"/>
        <w:tab w:val="left" w:pos="7060"/>
        <w:tab w:val="decimal" w:pos="7620"/>
        <w:tab w:val="left" w:pos="7780"/>
        <w:tab w:val="decimal" w:pos="8580"/>
        <w:tab w:val="left" w:pos="8820"/>
        <w:tab w:val="decimal" w:pos="9380"/>
      </w:tabs>
      <w:spacing w:line="140" w:lineRule="exact"/>
    </w:pPr>
    <w:rPr>
      <w:position w:val="4"/>
      <w:sz w:val="10"/>
    </w:rPr>
  </w:style>
  <w:style w:type="paragraph" w:customStyle="1" w:styleId="b206">
    <w:name w:val="b206"/>
    <w:aliases w:val="2 gestippelde streep h en 100.0%"/>
    <w:basedOn w:val="b205"/>
    <w:next w:val="b204"/>
    <w:rsid w:val="00460514"/>
    <w:pPr>
      <w:tabs>
        <w:tab w:val="decimal" w:leader="dot" w:pos="6820"/>
        <w:tab w:val="decimal" w:leader="dot" w:pos="7620"/>
        <w:tab w:val="decimal" w:leader="dot" w:pos="8580"/>
        <w:tab w:val="decimal" w:leader="dot" w:pos="9380"/>
      </w:tabs>
    </w:pPr>
    <w:rPr>
      <w:position w:val="2"/>
      <w:sz w:val="14"/>
    </w:rPr>
  </w:style>
  <w:style w:type="paragraph" w:customStyle="1" w:styleId="b207">
    <w:name w:val="b207"/>
    <w:aliases w:val="2 dubbele streep h en 100.0%"/>
    <w:basedOn w:val="b205"/>
    <w:next w:val="000"/>
    <w:rsid w:val="00460514"/>
    <w:rPr>
      <w:position w:val="6"/>
      <w:sz w:val="14"/>
    </w:rPr>
  </w:style>
  <w:style w:type="paragraph" w:styleId="Ballontekst">
    <w:name w:val="Balloon Text"/>
    <w:basedOn w:val="Standaard"/>
    <w:link w:val="BallontekstChar"/>
    <w:rsid w:val="00460514"/>
    <w:pPr>
      <w:spacing w:line="240" w:lineRule="auto"/>
    </w:pPr>
    <w:rPr>
      <w:rFonts w:ascii="Tahoma" w:hAnsi="Tahoma" w:cs="Tahoma"/>
      <w:sz w:val="16"/>
      <w:szCs w:val="16"/>
    </w:rPr>
  </w:style>
  <w:style w:type="character" w:customStyle="1" w:styleId="BallontekstChar">
    <w:name w:val="Ballontekst Char"/>
    <w:basedOn w:val="Standaardalinea-lettertype"/>
    <w:link w:val="Ballontekst"/>
    <w:rsid w:val="00460514"/>
    <w:rPr>
      <w:rFonts w:ascii="Tahoma" w:eastAsia="Times New Roman" w:hAnsi="Tahoma" w:cs="Tahoma"/>
      <w:sz w:val="16"/>
      <w:szCs w:val="16"/>
    </w:rPr>
  </w:style>
  <w:style w:type="paragraph" w:customStyle="1" w:styleId="BijlageHeading1">
    <w:name w:val="BijlageHeading 1"/>
    <w:basedOn w:val="Standaard"/>
    <w:next w:val="000"/>
    <w:rsid w:val="00460514"/>
    <w:pPr>
      <w:keepNext/>
      <w:numPr>
        <w:numId w:val="1"/>
      </w:numPr>
      <w:spacing w:before="240" w:after="60" w:line="240" w:lineRule="auto"/>
      <w:outlineLvl w:val="0"/>
    </w:pPr>
    <w:rPr>
      <w:b/>
      <w:sz w:val="28"/>
    </w:rPr>
  </w:style>
  <w:style w:type="paragraph" w:customStyle="1" w:styleId="BijlageHeading2">
    <w:name w:val="BijlageHeading 2"/>
    <w:basedOn w:val="Standaard"/>
    <w:next w:val="000"/>
    <w:rsid w:val="00460514"/>
    <w:pPr>
      <w:keepNext/>
      <w:numPr>
        <w:ilvl w:val="1"/>
        <w:numId w:val="1"/>
      </w:numPr>
      <w:spacing w:before="240" w:after="60" w:line="240" w:lineRule="auto"/>
      <w:outlineLvl w:val="1"/>
    </w:pPr>
    <w:rPr>
      <w:b/>
      <w:i/>
      <w:sz w:val="26"/>
    </w:rPr>
  </w:style>
  <w:style w:type="paragraph" w:customStyle="1" w:styleId="BijlageHeading3">
    <w:name w:val="BijlageHeading 3"/>
    <w:basedOn w:val="Standaard"/>
    <w:next w:val="000"/>
    <w:rsid w:val="00460514"/>
    <w:pPr>
      <w:keepNext/>
      <w:numPr>
        <w:ilvl w:val="2"/>
        <w:numId w:val="1"/>
      </w:numPr>
      <w:spacing w:before="240" w:after="60" w:line="240" w:lineRule="auto"/>
      <w:outlineLvl w:val="2"/>
    </w:pPr>
    <w:rPr>
      <w:b/>
      <w:sz w:val="24"/>
    </w:rPr>
  </w:style>
  <w:style w:type="paragraph" w:customStyle="1" w:styleId="BijlageHeading4">
    <w:name w:val="BijlageHeading 4"/>
    <w:basedOn w:val="Standaard"/>
    <w:next w:val="000"/>
    <w:rsid w:val="00460514"/>
    <w:pPr>
      <w:keepNext/>
      <w:numPr>
        <w:ilvl w:val="3"/>
        <w:numId w:val="1"/>
      </w:numPr>
      <w:spacing w:before="240" w:after="60" w:line="240" w:lineRule="auto"/>
      <w:outlineLvl w:val="3"/>
    </w:pPr>
    <w:rPr>
      <w:b/>
      <w:i/>
    </w:rPr>
  </w:style>
  <w:style w:type="paragraph" w:styleId="Eindnoottekst">
    <w:name w:val="endnote text"/>
    <w:basedOn w:val="Standaard"/>
    <w:link w:val="EindnoottekstChar"/>
    <w:semiHidden/>
    <w:rsid w:val="00460514"/>
    <w:rPr>
      <w:sz w:val="20"/>
    </w:rPr>
  </w:style>
  <w:style w:type="character" w:customStyle="1" w:styleId="EindnoottekstChar">
    <w:name w:val="Eindnoottekst Char"/>
    <w:basedOn w:val="Standaardalinea-lettertype"/>
    <w:link w:val="Eindnoottekst"/>
    <w:semiHidden/>
    <w:rsid w:val="00460514"/>
    <w:rPr>
      <w:rFonts w:ascii="EYInterstate Light" w:eastAsia="Times New Roman" w:hAnsi="EYInterstate Light" w:cs="Times New Roman"/>
      <w:sz w:val="20"/>
      <w:szCs w:val="20"/>
    </w:rPr>
  </w:style>
  <w:style w:type="paragraph" w:customStyle="1" w:styleId="EYBodyTextwithparaspace">
    <w:name w:val="EY Body Text (with para space)"/>
    <w:basedOn w:val="Standaard"/>
    <w:rsid w:val="00460514"/>
    <w:pPr>
      <w:spacing w:after="260"/>
    </w:pPr>
  </w:style>
  <w:style w:type="paragraph" w:customStyle="1" w:styleId="EYBusinessaddress">
    <w:name w:val="EY Business address"/>
    <w:basedOn w:val="Standaard"/>
    <w:rsid w:val="00460514"/>
    <w:pPr>
      <w:suppressAutoHyphens/>
      <w:spacing w:line="170" w:lineRule="atLeast"/>
    </w:pPr>
    <w:rPr>
      <w:color w:val="7F7E82"/>
      <w:sz w:val="15"/>
    </w:rPr>
  </w:style>
  <w:style w:type="paragraph" w:customStyle="1" w:styleId="EYBusinessaddressbold">
    <w:name w:val="EY Business address (bold)"/>
    <w:basedOn w:val="Standaard"/>
    <w:rsid w:val="00460514"/>
    <w:pPr>
      <w:suppressAutoHyphens/>
      <w:spacing w:line="170" w:lineRule="atLeast"/>
    </w:pPr>
    <w:rPr>
      <w:rFonts w:ascii="EYInterstate" w:hAnsi="EYInterstate"/>
      <w:b/>
      <w:sz w:val="15"/>
    </w:rPr>
  </w:style>
  <w:style w:type="paragraph" w:customStyle="1" w:styleId="EYfooter">
    <w:name w:val="EY footer"/>
    <w:basedOn w:val="Standaard"/>
    <w:rsid w:val="00460514"/>
    <w:pPr>
      <w:suppressAutoHyphens/>
      <w:spacing w:line="130" w:lineRule="atLeast"/>
    </w:pPr>
    <w:rPr>
      <w:sz w:val="11"/>
    </w:rPr>
  </w:style>
  <w:style w:type="paragraph" w:styleId="Voettekst">
    <w:name w:val="footer"/>
    <w:basedOn w:val="000"/>
    <w:link w:val="VoettekstChar"/>
    <w:uiPriority w:val="99"/>
    <w:rsid w:val="00460514"/>
    <w:pPr>
      <w:tabs>
        <w:tab w:val="center" w:pos="4677"/>
        <w:tab w:val="right" w:pos="9377"/>
      </w:tabs>
    </w:pPr>
  </w:style>
  <w:style w:type="character" w:customStyle="1" w:styleId="VoettekstChar">
    <w:name w:val="Voettekst Char"/>
    <w:basedOn w:val="Standaardalinea-lettertype"/>
    <w:link w:val="Voettekst"/>
    <w:uiPriority w:val="99"/>
    <w:rsid w:val="00460514"/>
    <w:rPr>
      <w:rFonts w:ascii="EYInterstate Light" w:eastAsia="Times New Roman" w:hAnsi="EYInterstate Light" w:cs="Times New Roman"/>
      <w:szCs w:val="20"/>
    </w:rPr>
  </w:style>
  <w:style w:type="character" w:styleId="Voetnootmarkering">
    <w:name w:val="footnote reference"/>
    <w:basedOn w:val="Standaardalinea-lettertype"/>
    <w:rsid w:val="00460514"/>
    <w:rPr>
      <w:rFonts w:ascii="EYInterstate Light" w:hAnsi="EYInterstate Light"/>
      <w:position w:val="6"/>
      <w:sz w:val="14"/>
    </w:rPr>
  </w:style>
  <w:style w:type="paragraph" w:styleId="Voetnoottekst">
    <w:name w:val="footnote text"/>
    <w:basedOn w:val="000"/>
    <w:link w:val="VoetnoottekstChar"/>
    <w:rsid w:val="00460514"/>
    <w:pPr>
      <w:ind w:left="480" w:hanging="480"/>
    </w:pPr>
    <w:rPr>
      <w:sz w:val="18"/>
    </w:rPr>
  </w:style>
  <w:style w:type="character" w:customStyle="1" w:styleId="VoetnoottekstChar">
    <w:name w:val="Voetnoottekst Char"/>
    <w:basedOn w:val="Standaardalinea-lettertype"/>
    <w:link w:val="Voetnoottekst"/>
    <w:rsid w:val="00460514"/>
    <w:rPr>
      <w:rFonts w:ascii="EYInterstate Light" w:eastAsia="Times New Roman" w:hAnsi="EYInterstate Light" w:cs="Times New Roman"/>
      <w:sz w:val="18"/>
      <w:szCs w:val="20"/>
    </w:rPr>
  </w:style>
  <w:style w:type="paragraph" w:styleId="Koptekst">
    <w:name w:val="header"/>
    <w:basedOn w:val="000"/>
    <w:link w:val="KoptekstChar"/>
    <w:rsid w:val="00460514"/>
    <w:pPr>
      <w:tabs>
        <w:tab w:val="center" w:pos="4677"/>
        <w:tab w:val="right" w:pos="9377"/>
      </w:tabs>
    </w:pPr>
  </w:style>
  <w:style w:type="character" w:customStyle="1" w:styleId="KoptekstChar">
    <w:name w:val="Koptekst Char"/>
    <w:basedOn w:val="Standaardalinea-lettertype"/>
    <w:link w:val="Koptekst"/>
    <w:rsid w:val="00460514"/>
    <w:rPr>
      <w:rFonts w:ascii="EYInterstate Light" w:eastAsia="Times New Roman" w:hAnsi="EYInterstate Light" w:cs="Times New Roman"/>
      <w:szCs w:val="20"/>
    </w:rPr>
  </w:style>
  <w:style w:type="character" w:customStyle="1" w:styleId="Kop1Char">
    <w:name w:val="Kop 1 Char"/>
    <w:aliases w:val="051 Char"/>
    <w:basedOn w:val="Standaardalinea-lettertype"/>
    <w:link w:val="Kop1"/>
    <w:uiPriority w:val="9"/>
    <w:rsid w:val="00460514"/>
    <w:rPr>
      <w:rFonts w:ascii="EYInterstate Light" w:hAnsi="EYInterstate Light" w:cs="Times New Roman"/>
      <w:b/>
      <w:sz w:val="28"/>
      <w:szCs w:val="20"/>
    </w:rPr>
  </w:style>
  <w:style w:type="character" w:customStyle="1" w:styleId="Kop2Char">
    <w:name w:val="Kop 2 Char"/>
    <w:aliases w:val="052 Char"/>
    <w:basedOn w:val="Standaardalinea-lettertype"/>
    <w:link w:val="Kop2"/>
    <w:rsid w:val="00460514"/>
    <w:rPr>
      <w:rFonts w:ascii="EYInterstate Light" w:eastAsia="Times New Roman" w:hAnsi="EYInterstate Light" w:cs="Times New Roman"/>
      <w:b/>
      <w:i/>
      <w:sz w:val="26"/>
      <w:szCs w:val="20"/>
    </w:rPr>
  </w:style>
  <w:style w:type="character" w:customStyle="1" w:styleId="Kop3Char">
    <w:name w:val="Kop 3 Char"/>
    <w:aliases w:val="053 Char"/>
    <w:basedOn w:val="Standaardalinea-lettertype"/>
    <w:link w:val="Kop3"/>
    <w:rsid w:val="00460514"/>
    <w:rPr>
      <w:rFonts w:ascii="EYInterstate Light" w:eastAsia="Times New Roman" w:hAnsi="EYInterstate Light" w:cs="Times New Roman"/>
      <w:b/>
      <w:sz w:val="24"/>
      <w:szCs w:val="20"/>
    </w:rPr>
  </w:style>
  <w:style w:type="character" w:customStyle="1" w:styleId="Kop4Char">
    <w:name w:val="Kop 4 Char"/>
    <w:aliases w:val="054 Char"/>
    <w:basedOn w:val="Standaardalinea-lettertype"/>
    <w:link w:val="Kop4"/>
    <w:rsid w:val="00460514"/>
    <w:rPr>
      <w:rFonts w:ascii="EYInterstate Light" w:hAnsi="EYInterstate Light" w:cs="Times New Roman"/>
      <w:i/>
      <w:szCs w:val="20"/>
    </w:rPr>
  </w:style>
  <w:style w:type="character" w:customStyle="1" w:styleId="Kop5Char">
    <w:name w:val="Kop 5 Char"/>
    <w:basedOn w:val="Standaardalinea-lettertype"/>
    <w:link w:val="Kop5"/>
    <w:rsid w:val="00460514"/>
    <w:rPr>
      <w:rFonts w:ascii="Arial" w:hAnsi="Arial" w:cs="Times New Roman"/>
      <w:szCs w:val="20"/>
    </w:rPr>
  </w:style>
  <w:style w:type="character" w:customStyle="1" w:styleId="Kop6Char">
    <w:name w:val="Kop 6 Char"/>
    <w:basedOn w:val="Standaardalinea-lettertype"/>
    <w:link w:val="Kop6"/>
    <w:rsid w:val="00460514"/>
    <w:rPr>
      <w:rFonts w:ascii="EYInterstate Light" w:hAnsi="EYInterstate Light" w:cs="Times New Roman"/>
      <w:i/>
      <w:szCs w:val="20"/>
    </w:rPr>
  </w:style>
  <w:style w:type="character" w:customStyle="1" w:styleId="Kop7Char">
    <w:name w:val="Kop 7 Char"/>
    <w:basedOn w:val="Standaardalinea-lettertype"/>
    <w:link w:val="Kop7"/>
    <w:rsid w:val="00460514"/>
    <w:rPr>
      <w:rFonts w:ascii="Arial" w:hAnsi="Arial" w:cs="Times New Roman"/>
      <w:sz w:val="20"/>
      <w:szCs w:val="20"/>
    </w:rPr>
  </w:style>
  <w:style w:type="character" w:customStyle="1" w:styleId="Kop8Char">
    <w:name w:val="Kop 8 Char"/>
    <w:basedOn w:val="Standaardalinea-lettertype"/>
    <w:link w:val="Kop8"/>
    <w:rsid w:val="00460514"/>
    <w:rPr>
      <w:rFonts w:ascii="Arial" w:hAnsi="Arial" w:cs="Times New Roman"/>
      <w:i/>
      <w:sz w:val="20"/>
      <w:szCs w:val="20"/>
    </w:rPr>
  </w:style>
  <w:style w:type="character" w:customStyle="1" w:styleId="Kop9Char">
    <w:name w:val="Kop 9 Char"/>
    <w:basedOn w:val="Standaardalinea-lettertype"/>
    <w:link w:val="Kop9"/>
    <w:rsid w:val="00460514"/>
    <w:rPr>
      <w:rFonts w:ascii="Arial" w:hAnsi="Arial" w:cs="Times New Roman"/>
      <w:b/>
      <w:i/>
      <w:sz w:val="18"/>
      <w:szCs w:val="20"/>
    </w:rPr>
  </w:style>
  <w:style w:type="character" w:styleId="Hyperlink">
    <w:name w:val="Hyperlink"/>
    <w:basedOn w:val="Standaardalinea-lettertype"/>
    <w:uiPriority w:val="99"/>
    <w:rsid w:val="00460514"/>
    <w:rPr>
      <w:color w:val="0000FF"/>
      <w:u w:val="single"/>
    </w:rPr>
  </w:style>
  <w:style w:type="paragraph" w:styleId="Lijstopsomteken">
    <w:name w:val="List Bullet"/>
    <w:basedOn w:val="000"/>
    <w:rsid w:val="00460514"/>
    <w:pPr>
      <w:numPr>
        <w:numId w:val="3"/>
      </w:numPr>
    </w:pPr>
  </w:style>
  <w:style w:type="paragraph" w:styleId="Lijstopsomteken2">
    <w:name w:val="List Bullet 2"/>
    <w:basedOn w:val="000"/>
    <w:rsid w:val="00460514"/>
    <w:pPr>
      <w:numPr>
        <w:numId w:val="4"/>
      </w:numPr>
    </w:pPr>
  </w:style>
  <w:style w:type="paragraph" w:styleId="Lijstopsomteken3">
    <w:name w:val="List Bullet 3"/>
    <w:basedOn w:val="000"/>
    <w:rsid w:val="00460514"/>
    <w:pPr>
      <w:numPr>
        <w:numId w:val="5"/>
      </w:numPr>
    </w:pPr>
  </w:style>
  <w:style w:type="paragraph" w:styleId="Lijstnummering">
    <w:name w:val="List Number"/>
    <w:basedOn w:val="000"/>
    <w:rsid w:val="00460514"/>
    <w:pPr>
      <w:numPr>
        <w:numId w:val="6"/>
      </w:numPr>
    </w:pPr>
  </w:style>
  <w:style w:type="character" w:styleId="Paginanummer">
    <w:name w:val="page number"/>
    <w:basedOn w:val="Standaardalinea-lettertype"/>
    <w:rsid w:val="00460514"/>
    <w:rPr>
      <w:sz w:val="24"/>
      <w:lang w:val="nl-NL"/>
    </w:rPr>
  </w:style>
  <w:style w:type="paragraph" w:styleId="Inhopg1">
    <w:name w:val="toc 1"/>
    <w:basedOn w:val="Standaard"/>
    <w:next w:val="Standaard"/>
    <w:uiPriority w:val="39"/>
    <w:rsid w:val="00460514"/>
    <w:pPr>
      <w:tabs>
        <w:tab w:val="right" w:pos="9378"/>
      </w:tabs>
      <w:spacing w:before="280"/>
      <w:ind w:left="720" w:hanging="720"/>
    </w:pPr>
    <w:rPr>
      <w:b/>
    </w:rPr>
  </w:style>
  <w:style w:type="paragraph" w:styleId="Inhopg3">
    <w:name w:val="toc 3"/>
    <w:basedOn w:val="Standaard"/>
    <w:next w:val="Standaard"/>
    <w:autoRedefine/>
    <w:uiPriority w:val="39"/>
    <w:rsid w:val="00460514"/>
    <w:pPr>
      <w:ind w:left="480"/>
    </w:pPr>
  </w:style>
  <w:style w:type="paragraph" w:styleId="Inhopg4">
    <w:name w:val="toc 4"/>
    <w:basedOn w:val="Standaard"/>
    <w:next w:val="Standaard"/>
    <w:autoRedefine/>
    <w:semiHidden/>
    <w:rsid w:val="00460514"/>
    <w:pPr>
      <w:ind w:left="720"/>
    </w:pPr>
  </w:style>
  <w:style w:type="paragraph" w:styleId="Inhopg5">
    <w:name w:val="toc 5"/>
    <w:basedOn w:val="Standaard"/>
    <w:next w:val="Standaard"/>
    <w:autoRedefine/>
    <w:semiHidden/>
    <w:rsid w:val="00460514"/>
    <w:pPr>
      <w:ind w:left="960"/>
    </w:pPr>
  </w:style>
  <w:style w:type="paragraph" w:styleId="Inhopg6">
    <w:name w:val="toc 6"/>
    <w:basedOn w:val="Standaard"/>
    <w:next w:val="Standaard"/>
    <w:autoRedefine/>
    <w:semiHidden/>
    <w:rsid w:val="00460514"/>
    <w:pPr>
      <w:ind w:left="1200"/>
    </w:pPr>
  </w:style>
  <w:style w:type="paragraph" w:styleId="Inhopg7">
    <w:name w:val="toc 7"/>
    <w:basedOn w:val="Standaard"/>
    <w:next w:val="Standaard"/>
    <w:autoRedefine/>
    <w:semiHidden/>
    <w:rsid w:val="00460514"/>
    <w:pPr>
      <w:ind w:left="1440"/>
    </w:pPr>
  </w:style>
  <w:style w:type="paragraph" w:styleId="Inhopg8">
    <w:name w:val="toc 8"/>
    <w:basedOn w:val="Standaard"/>
    <w:next w:val="Standaard"/>
    <w:autoRedefine/>
    <w:semiHidden/>
    <w:rsid w:val="00460514"/>
    <w:pPr>
      <w:ind w:left="1680"/>
    </w:pPr>
  </w:style>
  <w:style w:type="paragraph" w:styleId="Inhopg9">
    <w:name w:val="toc 9"/>
    <w:basedOn w:val="Standaard"/>
    <w:next w:val="Standaard"/>
    <w:autoRedefine/>
    <w:semiHidden/>
    <w:rsid w:val="00460514"/>
    <w:pPr>
      <w:ind w:left="1920"/>
    </w:pPr>
  </w:style>
  <w:style w:type="paragraph" w:styleId="Bibliografie">
    <w:name w:val="Bibliography"/>
    <w:basedOn w:val="Standaard"/>
    <w:next w:val="Standaard"/>
    <w:uiPriority w:val="37"/>
    <w:unhideWhenUsed/>
    <w:rsid w:val="00C34346"/>
  </w:style>
  <w:style w:type="character" w:styleId="Verwijzingopmerking">
    <w:name w:val="annotation reference"/>
    <w:basedOn w:val="Standaardalinea-lettertype"/>
    <w:uiPriority w:val="99"/>
    <w:semiHidden/>
    <w:unhideWhenUsed/>
    <w:rsid w:val="00F65B3D"/>
    <w:rPr>
      <w:sz w:val="16"/>
      <w:szCs w:val="16"/>
    </w:rPr>
  </w:style>
  <w:style w:type="paragraph" w:styleId="Tekstopmerking">
    <w:name w:val="annotation text"/>
    <w:basedOn w:val="Standaard"/>
    <w:link w:val="TekstopmerkingChar"/>
    <w:uiPriority w:val="99"/>
    <w:semiHidden/>
    <w:unhideWhenUsed/>
    <w:rsid w:val="00F65B3D"/>
    <w:pPr>
      <w:spacing w:line="240" w:lineRule="auto"/>
    </w:pPr>
    <w:rPr>
      <w:sz w:val="20"/>
    </w:rPr>
  </w:style>
  <w:style w:type="character" w:customStyle="1" w:styleId="TekstopmerkingChar">
    <w:name w:val="Tekst opmerking Char"/>
    <w:basedOn w:val="Standaardalinea-lettertype"/>
    <w:link w:val="Tekstopmerking"/>
    <w:uiPriority w:val="99"/>
    <w:semiHidden/>
    <w:rsid w:val="00F65B3D"/>
    <w:rPr>
      <w:rFonts w:ascii="EYInterstate Light" w:hAnsi="EYInterstate Light" w:cs="Times New Roman"/>
      <w:sz w:val="20"/>
      <w:szCs w:val="20"/>
    </w:rPr>
  </w:style>
  <w:style w:type="paragraph" w:styleId="Onderwerpvanopmerking">
    <w:name w:val="annotation subject"/>
    <w:basedOn w:val="Tekstopmerking"/>
    <w:next w:val="Tekstopmerking"/>
    <w:link w:val="OnderwerpvanopmerkingChar"/>
    <w:uiPriority w:val="99"/>
    <w:semiHidden/>
    <w:unhideWhenUsed/>
    <w:rsid w:val="00F65B3D"/>
    <w:rPr>
      <w:b/>
      <w:bCs/>
    </w:rPr>
  </w:style>
  <w:style w:type="character" w:customStyle="1" w:styleId="OnderwerpvanopmerkingChar">
    <w:name w:val="Onderwerp van opmerking Char"/>
    <w:basedOn w:val="TekstopmerkingChar"/>
    <w:link w:val="Onderwerpvanopmerking"/>
    <w:uiPriority w:val="99"/>
    <w:semiHidden/>
    <w:rsid w:val="00F65B3D"/>
    <w:rPr>
      <w:rFonts w:ascii="EYInterstate Light" w:hAnsi="EYInterstate Light" w:cs="Times New Roman"/>
      <w:b/>
      <w:bCs/>
      <w:sz w:val="20"/>
      <w:szCs w:val="20"/>
    </w:rPr>
  </w:style>
  <w:style w:type="paragraph" w:styleId="Lijstalinea">
    <w:name w:val="List Paragraph"/>
    <w:basedOn w:val="Standaard"/>
    <w:uiPriority w:val="34"/>
    <w:qFormat/>
    <w:rsid w:val="00537166"/>
    <w:pPr>
      <w:ind w:left="720"/>
      <w:contextualSpacing/>
    </w:pPr>
  </w:style>
  <w:style w:type="paragraph" w:styleId="Revisie">
    <w:name w:val="Revision"/>
    <w:hidden/>
    <w:uiPriority w:val="99"/>
    <w:semiHidden/>
    <w:rsid w:val="002B1160"/>
    <w:pPr>
      <w:spacing w:after="0" w:line="240" w:lineRule="auto"/>
    </w:pPr>
    <w:rPr>
      <w:rFonts w:ascii="EYInterstate Light" w:hAnsi="EYInterstate Light" w:cs="Times New Roman"/>
      <w:szCs w:val="20"/>
    </w:rPr>
  </w:style>
  <w:style w:type="character" w:styleId="GevolgdeHyperlink">
    <w:name w:val="FollowedHyperlink"/>
    <w:basedOn w:val="Standaardalinea-lettertype"/>
    <w:uiPriority w:val="99"/>
    <w:semiHidden/>
    <w:unhideWhenUsed/>
    <w:rsid w:val="00DC0B9D"/>
    <w:rPr>
      <w:color w:val="800080" w:themeColor="followedHyperlink"/>
      <w:u w:val="single"/>
    </w:rPr>
  </w:style>
  <w:style w:type="table" w:styleId="Tabelraster">
    <w:name w:val="Table Grid"/>
    <w:basedOn w:val="Standaardtabel"/>
    <w:uiPriority w:val="59"/>
    <w:rsid w:val="00475B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jschrift">
    <w:name w:val="caption"/>
    <w:basedOn w:val="Standaard"/>
    <w:next w:val="Standaard"/>
    <w:uiPriority w:val="35"/>
    <w:semiHidden/>
    <w:unhideWhenUsed/>
    <w:qFormat/>
    <w:rsid w:val="00224FA8"/>
    <w:pPr>
      <w:spacing w:after="200" w:line="240" w:lineRule="auto"/>
    </w:pPr>
    <w:rPr>
      <w:b/>
      <w:bCs/>
      <w:color w:val="4F81BD" w:themeColor="accent1"/>
      <w:sz w:val="18"/>
      <w:szCs w:val="18"/>
    </w:rPr>
  </w:style>
  <w:style w:type="paragraph" w:styleId="Geenafstand">
    <w:name w:val="No Spacing"/>
    <w:link w:val="GeenafstandChar"/>
    <w:uiPriority w:val="1"/>
    <w:qFormat/>
    <w:rsid w:val="00EC6BB8"/>
    <w:pPr>
      <w:spacing w:after="0" w:line="240" w:lineRule="auto"/>
    </w:pPr>
    <w:rPr>
      <w:rFonts w:ascii="Calibri" w:eastAsia="Calibri" w:hAnsi="Calibri" w:cs="Arial"/>
    </w:rPr>
  </w:style>
  <w:style w:type="character" w:customStyle="1" w:styleId="GeenafstandChar">
    <w:name w:val="Geen afstand Char"/>
    <w:basedOn w:val="Standaardalinea-lettertype"/>
    <w:link w:val="Geenafstand"/>
    <w:uiPriority w:val="1"/>
    <w:rsid w:val="00EC6BB8"/>
    <w:rPr>
      <w:rFonts w:ascii="Calibri" w:eastAsia="Calibri" w:hAnsi="Calibri"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84326760">
      <w:bodyDiv w:val="1"/>
      <w:marLeft w:val="0"/>
      <w:marRight w:val="0"/>
      <w:marTop w:val="0"/>
      <w:marBottom w:val="0"/>
      <w:divBdr>
        <w:top w:val="none" w:sz="0" w:space="0" w:color="auto"/>
        <w:left w:val="none" w:sz="0" w:space="0" w:color="auto"/>
        <w:bottom w:val="none" w:sz="0" w:space="0" w:color="auto"/>
        <w:right w:val="none" w:sz="0" w:space="0" w:color="auto"/>
      </w:divBdr>
    </w:div>
    <w:div w:id="1595749501">
      <w:bodyDiv w:val="1"/>
      <w:marLeft w:val="0"/>
      <w:marRight w:val="0"/>
      <w:marTop w:val="0"/>
      <w:marBottom w:val="0"/>
      <w:divBdr>
        <w:top w:val="none" w:sz="0" w:space="0" w:color="auto"/>
        <w:left w:val="none" w:sz="0" w:space="0" w:color="auto"/>
        <w:bottom w:val="none" w:sz="0" w:space="0" w:color="auto"/>
        <w:right w:val="none" w:sz="0" w:space="0" w:color="auto"/>
      </w:divBdr>
      <w:divsChild>
        <w:div w:id="1465924851">
          <w:marLeft w:val="0"/>
          <w:marRight w:val="0"/>
          <w:marTop w:val="0"/>
          <w:marBottom w:val="135"/>
          <w:divBdr>
            <w:top w:val="none" w:sz="0" w:space="0" w:color="auto"/>
            <w:left w:val="none" w:sz="0" w:space="0" w:color="auto"/>
            <w:bottom w:val="none" w:sz="0" w:space="0" w:color="auto"/>
            <w:right w:val="none" w:sz="0" w:space="0" w:color="auto"/>
          </w:divBdr>
          <w:divsChild>
            <w:div w:id="1349402490">
              <w:marLeft w:val="0"/>
              <w:marRight w:val="0"/>
              <w:marTop w:val="360"/>
              <w:marBottom w:val="0"/>
              <w:divBdr>
                <w:top w:val="single" w:sz="6" w:space="3" w:color="B4000A"/>
                <w:left w:val="none" w:sz="0" w:space="0" w:color="auto"/>
                <w:bottom w:val="none" w:sz="0" w:space="0" w:color="auto"/>
                <w:right w:val="none" w:sz="0" w:space="0" w:color="auto"/>
              </w:divBdr>
              <w:divsChild>
                <w:div w:id="234978471">
                  <w:marLeft w:val="0"/>
                  <w:marRight w:val="0"/>
                  <w:marTop w:val="0"/>
                  <w:marBottom w:val="0"/>
                  <w:divBdr>
                    <w:top w:val="none" w:sz="0" w:space="0" w:color="auto"/>
                    <w:left w:val="none" w:sz="0" w:space="0" w:color="auto"/>
                    <w:bottom w:val="none" w:sz="0" w:space="0" w:color="auto"/>
                    <w:right w:val="none" w:sz="0" w:space="0" w:color="auto"/>
                  </w:divBdr>
                  <w:divsChild>
                    <w:div w:id="1772041790">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microsoft.com/office/2007/relationships/stylesWithEffects" Target="stylesWithEffects.xml"/></Relationships>
</file>

<file path=word/_rels/footnotes.xml.rels><?xml version="1.0" encoding="UTF-8" standalone="yes"?>
<Relationships xmlns="http://schemas.openxmlformats.org/package/2006/relationships"><Relationship Id="rId2" Type="http://schemas.openxmlformats.org/officeDocument/2006/relationships/hyperlink" Target="http://www.globalreporting.org/Reportingframework/ApplicationLevels/" TargetMode="External"/><Relationship Id="rId1" Type="http://schemas.openxmlformats.org/officeDocument/2006/relationships/hyperlink" Target="http://www.kennisland.nl/nl/filter/publicaties/kenniseconomie-monitor-20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Ube09</b:Tag>
    <b:SourceType>JournalArticle</b:SourceType>
    <b:Guid>{965389FA-9EEC-4D37-874A-FA8FFCA79472}</b:Guid>
    <b:LCID>1043</b:LCID>
    <b:Author>
      <b:Author>
        <b:NameList>
          <b:Person>
            <b:Last>Ubels</b:Last>
            <b:First>Geert-Joost</b:First>
          </b:Person>
          <b:Person>
            <b:Last>Swagerman</b:Last>
            <b:First>Dirk</b:First>
          </b:Person>
          <b:Person>
            <b:Last>Hoeven</b:Last>
            <b:First>Ralph</b:First>
            <b:Middle>ter</b:Middle>
          </b:Person>
        </b:NameList>
      </b:Author>
    </b:Author>
    <b:Title>Boek-/marktwaarderatio en International Financial Reporting Standards</b:Title>
    <b:Year>2009</b:Year>
    <b:JournalName>Maandblad voor accountancy en bedrijfseconomie</b:JournalName>
    <b:Pages>337-355</b:Pages>
    <b:RefOrder>30</b:RefOrder>
  </b:Source>
  <b:Source>
    <b:Tag>Bos02</b:Tag>
    <b:SourceType>Interview</b:SourceType>
    <b:Guid>{622898CF-6768-457B-B121-B0135C265F40}</b:Guid>
    <b:LCID>1043</b:LCID>
    <b:Author>
      <b:Interviewee>
        <b:NameList>
          <b:Person>
            <b:Last>Bos</b:Last>
            <b:First>Auke</b:First>
            <b:Middle>de</b:Middle>
          </b:Person>
        </b:NameList>
      </b:Interviewee>
      <b:Interviewer>
        <b:NameList>
          <b:Person>
            <b:Last>Verhoog</b:Last>
            <b:First>Willem</b:First>
          </b:Person>
        </b:NameList>
      </b:Interviewer>
    </b:Author>
    <b:Title>Menselijk kapitaal ondergewaardeerd</b:Title>
    <b:Year>2002</b:Year>
    <b:RefOrder>31</b:RefOrder>
  </b:Source>
  <b:Source>
    <b:Tag>Bak02</b:Tag>
    <b:SourceType>JournalArticle</b:SourceType>
    <b:Guid>{1E78696E-6823-4478-9A64-F96FF82C4A28}</b:Guid>
    <b:LCID>0</b:LCID>
    <b:Author>
      <b:Author>
        <b:NameList>
          <b:Person>
            <b:Last>Bakker</b:Last>
            <b:First>Bert</b:First>
          </b:Person>
        </b:NameList>
      </b:Author>
    </b:Author>
    <b:Title>Ontastbaar dus Onzichtbaar?</b:Title>
    <b:Year>2002</b:Year>
    <b:JournalName>de Accountant</b:JournalName>
    <b:Pages>14 - 17</b:Pages>
    <b:RefOrder>9</b:RefOrder>
  </b:Source>
  <b:Source>
    <b:Tag>Ken11</b:Tag>
    <b:SourceType>InternetSite</b:SourceType>
    <b:Guid>{114D7604-D3AC-4AC4-80AD-4AB7ED330930}</b:Guid>
    <b:LCID>1043</b:LCID>
    <b:Title>Kennisland</b:Title>
    <b:YearAccessed>2011</b:YearAccessed>
    <b:MonthAccessed>Mei</b:MonthAccessed>
    <b:DayAccessed>18</b:DayAccessed>
    <b:URL>http://www.kennisland.nl/nl/filter/publicaties/kenniseconomie-monitor-2010</b:URL>
    <b:RefOrder>32</b:RefOrder>
  </b:Source>
  <b:Source>
    <b:Tag>Ste91</b:Tag>
    <b:SourceType>JournalArticle</b:SourceType>
    <b:Guid>{23E45400-8956-4AF1-961E-B846B12ABAD7}</b:Guid>
    <b:LCID>0</b:LCID>
    <b:Author>
      <b:Author>
        <b:NameList>
          <b:Person>
            <b:Last>Stewart</b:Last>
            <b:First>Tom</b:First>
          </b:Person>
        </b:NameList>
      </b:Author>
    </b:Author>
    <b:Title>Brain Power - How Intellectual Capital Is Becoming America's Most Valuable Asset</b:Title>
    <b:Year>1991</b:Year>
    <b:JournalName>Fortune</b:JournalName>
    <b:RefOrder>11</b:RefOrder>
  </b:Source>
  <b:Source>
    <b:Tag>Bro96</b:Tag>
    <b:SourceType>Book</b:SourceType>
    <b:Guid>{ED2A66BD-4BC6-4899-8217-F20EAA356CB9}</b:Guid>
    <b:LCID>0</b:LCID>
    <b:Author>
      <b:Author>
        <b:NameList>
          <b:Person>
            <b:Last>Brooking</b:Last>
            <b:First>Annie</b:First>
          </b:Person>
        </b:NameList>
      </b:Author>
    </b:Author>
    <b:Title>Intellectual Capital: Core Asset for the Third Millennium Enterprise</b:Title>
    <b:JournalName>Inte</b:JournalName>
    <b:Year>1996</b:Year>
    <b:City>New York</b:City>
    <b:Publisher>International Thomon Business Press</b:Publisher>
    <b:RefOrder>12</b:RefOrder>
  </b:Source>
  <b:Source>
    <b:Tag>Ska98</b:Tag>
    <b:SourceType>Report</b:SourceType>
    <b:Guid>{FCB11C90-2C72-4122-ABEA-86636C5DDAFB}</b:Guid>
    <b:LCID>0</b:LCID>
    <b:Author>
      <b:Author>
        <b:Corporate>Skandia AFS</b:Corporate>
      </b:Author>
    </b:Author>
    <b:Title>Human Capital in Transformation, Intellectual Prototype Report</b:Title>
    <b:Year>1998</b:Year>
    <b:RefOrder>13</b:RefOrder>
  </b:Source>
  <b:Source>
    <b:Tag>Fla02</b:Tag>
    <b:SourceType>JournalArticle</b:SourceType>
    <b:Guid>{CD03F988-FE68-4434-825D-D65D5869C579}</b:Guid>
    <b:LCID>0</b:LCID>
    <b:Author>
      <b:Author>
        <b:NameList>
          <b:Person>
            <b:Last>Flannery</b:Last>
            <b:First>Mark</b:First>
          </b:Person>
          <b:Person>
            <b:Last>Protopapadakis</b:Last>
            <b:First>Aris</b:First>
          </b:Person>
        </b:NameList>
      </b:Author>
    </b:Author>
    <b:Title>Macroeconomic Factors Do Influence Aggregate Stock Returns</b:Title>
    <b:Year>2002</b:Year>
    <b:JournalName>The review of financial studies</b:JournalName>
    <b:RefOrder>3</b:RefOrder>
  </b:Source>
  <b:Source>
    <b:Tag>Min99</b:Tag>
    <b:SourceType>Book</b:SourceType>
    <b:Guid>{6AE968B8-638A-4102-93F1-07D89059E16D}</b:Guid>
    <b:LCID>1043</b:LCID>
    <b:Author>
      <b:Author>
        <b:Corporate>Ministerie van Economische Zaken</b:Corporate>
      </b:Author>
    </b:Author>
    <b:Title>Immateriële Productiemiddelen: Balanceren met Kennis</b:Title>
    <b:Year>1999</b:Year>
    <b:City>Den Haag</b:City>
    <b:Publisher>JB&amp;A</b:Publisher>
    <b:RefOrder>2</b:RefOrder>
  </b:Source>
  <b:Source>
    <b:Tag>Ver01</b:Tag>
    <b:SourceType>JournalArticle</b:SourceType>
    <b:Guid>{E7151249-4E4F-452A-95A8-55A4FFD6C668}</b:Guid>
    <b:LCID>0</b:LCID>
    <b:Author>
      <b:Author>
        <b:NameList>
          <b:Person>
            <b:Last>Vergauwen</b:Last>
          </b:Person>
          <b:Person>
            <b:Last>Vandemaele</b:Last>
          </b:Person>
        </b:NameList>
      </b:Author>
    </b:Author>
    <b:Title>Accounting in de "nieuwe economie": Op zoek naar een relevantere berichtgeving?</b:Title>
    <b:JournalName>Maandblad voor Accountancy en Bedrijfseconomie</b:JournalName>
    <b:Year>2001</b:Year>
    <b:RefOrder>6</b:RefOrder>
  </b:Source>
  <b:Source>
    <b:Tag>van</b:Tag>
    <b:SourceType>JournalArticle</b:SourceType>
    <b:Guid>{1264CF8A-6174-4DE6-8D44-B19FDBD93FBC}</b:Guid>
    <b:LCID>0</b:LCID>
    <b:Author>
      <b:Author>
        <b:NameList>
          <b:Person>
            <b:Last>van der Tas</b:Last>
            <b:First>Leo</b:First>
          </b:Person>
        </b:NameList>
      </b:Author>
    </b:Author>
    <b:Title>Invoering van IFRS in de EU: achtergronden, kansen en bedreigingen</b:Title>
    <b:JournalName>Maandblad voor Accountancy en Bedrijfseconomie</b:JournalName>
    <b:Year>2006</b:Year>
    <b:RefOrder>1</b:RefOrder>
  </b:Source>
  <b:Source>
    <b:Tag>Wya08</b:Tag>
    <b:SourceType>JournalArticle</b:SourceType>
    <b:Guid>{F0A256F8-BB5D-40E4-830A-8FD06355FC13}</b:Guid>
    <b:LCID>0</b:LCID>
    <b:Author>
      <b:Author>
        <b:NameList>
          <b:Person>
            <b:Last>Wyatt</b:Last>
            <b:First>Anne</b:First>
          </b:Person>
        </b:NameList>
      </b:Author>
    </b:Author>
    <b:Title>What financial and non-financial information on intangibles is value-relevant? A review of the evidence</b:Title>
    <b:JournalName>Accounting and Business Research</b:JournalName>
    <b:Year>2008</b:Year>
    <b:Pages>217-256</b:Pages>
    <b:RefOrder>16</b:RefOrder>
  </b:Source>
  <b:Source>
    <b:Tag>Rya08</b:Tag>
    <b:SourceType>Report</b:SourceType>
    <b:Guid>{6C223851-7BDC-46D9-86D5-030E34313730}</b:Guid>
    <b:LCID>0</b:LCID>
    <b:Author>
      <b:Author>
        <b:NameList>
          <b:Person>
            <b:Last>Ryan</b:Last>
            <b:First>S.G.</b:First>
          </b:Person>
        </b:NameList>
      </b:Author>
    </b:Author>
    <b:Title>Fair Value Accounting: understanding the issues raised by the credit crunch</b:Title>
    <b:Year>2008</b:Year>
    <b:Publisher>Council of Institutional Investors</b:Publisher>
    <b:City>New York</b:City>
    <b:RefOrder>33</b:RefOrder>
  </b:Source>
  <b:Source>
    <b:Tag>Pen07</b:Tag>
    <b:SourceType>JournalArticle</b:SourceType>
    <b:Guid>{676667F8-9920-4EAD-88F4-DA0347C6FAE8}</b:Guid>
    <b:LCID>0</b:LCID>
    <b:Author>
      <b:Author>
        <b:NameList>
          <b:Person>
            <b:Last>Penman</b:Last>
            <b:First>Stephan</b:First>
            <b:Middle>H.</b:Middle>
          </b:Person>
        </b:NameList>
      </b:Author>
    </b:Author>
    <b:Title>Financial reporting quality: is fair value a plus or a minus?</b:Title>
    <b:JournalName>Accounting and Business Research </b:JournalName>
    <b:Year>2007</b:Year>
    <b:Pages>33-44</b:Pages>
    <b:RefOrder>34</b:RefOrder>
  </b:Source>
  <b:Source>
    <b:Tag>Böh11</b:Tag>
    <b:SourceType>Book</b:SourceType>
    <b:Guid>{A3362E1D-D36C-4AA5-8C14-0632180F8185}</b:Guid>
    <b:LCID>0</b:LCID>
    <b:Author>
      <b:Author>
        <b:NameList>
          <b:Person>
            <b:Last>Böhmer</b:Last>
            <b:First>S.</b:First>
          </b:Person>
          <b:Person>
            <b:Last>Hoogendoorn</b:Last>
            <b:First>M.</b:First>
          </b:Person>
          <b:Person>
            <b:Last>Krens</b:Last>
            <b:First>F.</b:First>
          </b:Person>
        </b:NameList>
      </b:Author>
    </b:Author>
    <b:Title>Handboek Jaarrekening 2011</b:Title>
    <b:Year>2011</b:Year>
    <b:Publisher>Kluwer</b:Publisher>
    <b:RefOrder>7</b:RefOrder>
  </b:Source>
  <b:Source>
    <b:Tag>Hau03</b:Tag>
    <b:SourceType>JournalArticle</b:SourceType>
    <b:Guid>{D7DADC22-A749-4255-8574-79FBFAF447F8}</b:Guid>
    <b:LCID>0</b:LCID>
    <b:Author>
      <b:Author>
        <b:NameList>
          <b:Person>
            <b:Last>Hau</b:Last>
            <b:First>Tinny</b:First>
          </b:Person>
          <b:Person>
            <b:Last>Knoops</b:Last>
            <b:First>Chris</b:First>
          </b:Person>
        </b:NameList>
      </b:Author>
    </b:Author>
    <b:Title>De verwerking van goodwill in de jaarrekening</b:Title>
    <b:JournalName>Maandblad voor Accountancy en Bedrijfseconomie</b:JournalName>
    <b:Year>2003</b:Year>
    <b:Pages>261-269</b:Pages>
    <b:RefOrder>8</b:RefOrder>
  </b:Source>
  <b:Source>
    <b:Tag>Ran11</b:Tag>
    <b:SourceType>Report</b:SourceType>
    <b:Guid>{E667BA3B-11E0-4CDA-8112-7FE85087D4DC}</b:Guid>
    <b:LCID>0</b:LCID>
    <b:Author>
      <b:Author>
        <b:Corporate>Randstad</b:Corporate>
      </b:Author>
    </b:Author>
    <b:Title>Jaarverslag 2010</b:Title>
    <b:Year>2011</b:Year>
    <b:RefOrder>35</b:RefOrder>
  </b:Source>
  <b:Source>
    <b:Tag>htt</b:Tag>
    <b:SourceType>InternetSite</b:SourceType>
    <b:Guid>{B96F925A-D18D-455F-82B5-1719B90A6EDB}</b:Guid>
    <b:LCID>1043</b:LCID>
    <b:URL>http://www.fd.nl/artikel/21227784/apple-boegbeeld-steve-jobs-ziekteverlof</b:URL>
    <b:Author>
      <b:Author>
        <b:Corporate>Het Financieele Dagblad</b:Corporate>
      </b:Author>
    </b:Author>
    <b:Title>Apple-boegbeeld Steve Jobs met ziekteverlof</b:Title>
    <b:Year>2011</b:Year>
    <b:Month>Januari</b:Month>
    <b:Day>18</b:Day>
    <b:YearAccessed>2011</b:YearAccessed>
    <b:MonthAccessed>2</b:MonthAccessed>
    <b:DayAccessed>mei</b:DayAccessed>
    <b:RefOrder>36</b:RefOrder>
  </b:Source>
  <b:Source>
    <b:Tag>Bac05</b:Tag>
    <b:SourceType>JournalArticle</b:SourceType>
    <b:Guid>{4CDA0D37-18B3-4CC8-BA57-502FC001E6CE}</b:Guid>
    <b:LCID>0</b:LCID>
    <b:Author>
      <b:Author>
        <b:NameList>
          <b:Person>
            <b:Last>Backhuijs</b:Last>
            <b:First>Jan</b:First>
          </b:Person>
        </b:NameList>
      </b:Author>
    </b:Author>
    <b:Title>Welke fair value is fair?</b:Title>
    <b:Year>2005</b:Year>
    <b:JournalName>ControllersMagazin</b:JournalName>
    <b:Pages>46-49</b:Pages>
    <b:RefOrder>4</b:RefOrder>
  </b:Source>
  <b:Source>
    <b:Tag>Lev01</b:Tag>
    <b:SourceType>Book</b:SourceType>
    <b:Guid>{940F3E04-22A0-4103-A5D9-49A5CA507952}</b:Guid>
    <b:LCID>0</b:LCID>
    <b:Author>
      <b:Author>
        <b:NameList>
          <b:Person>
            <b:Last>Lev</b:Last>
            <b:First>Baruch</b:First>
          </b:Person>
        </b:NameList>
      </b:Author>
    </b:Author>
    <b:Title>Intangibles: Management, Measurement and Reporting</b:Title>
    <b:Year>2001</b:Year>
    <b:Publisher>Brookings Institution Press</b:Publisher>
    <b:RefOrder>37</b:RefOrder>
  </b:Source>
  <b:Source>
    <b:Tag>Pat22</b:Tag>
    <b:SourceType>Book</b:SourceType>
    <b:Guid>{99F3C639-6443-42D9-A51C-6E63EB2C7FD7}</b:Guid>
    <b:LCID>0</b:LCID>
    <b:Author>
      <b:Author>
        <b:NameList>
          <b:Person>
            <b:Last>Paton</b:Last>
            <b:First>William</b:First>
            <b:Middle>A.</b:Middle>
          </b:Person>
        </b:NameList>
      </b:Author>
    </b:Author>
    <b:Title>Accounting Theory</b:Title>
    <b:Year>1922</b:Year>
    <b:City>New York</b:City>
    <b:Publisher>Ronald Press</b:Publisher>
    <b:RefOrder>38</b:RefOrder>
  </b:Source>
  <b:Source>
    <b:Tag>Bor10</b:Tag>
    <b:SourceType>JournalArticle</b:SourceType>
    <b:Guid>{0C9FBA44-E534-45C3-A890-6808CC49BC88}</b:Guid>
    <b:LCID>0</b:LCID>
    <b:Author>
      <b:Author>
        <b:NameList>
          <b:Person>
            <b:Last>Borst</b:Last>
            <b:First>Koen</b:First>
          </b:Person>
          <b:Person>
            <b:Last>Elzinga</b:Last>
            <b:First>Emile</b:First>
          </b:Person>
        </b:NameList>
      </b:Author>
    </b:Author>
    <b:Title>De betaaldvoetbalsector wil een stevige accountant!</b:Title>
    <b:JournalName>Accountancy nieuws</b:JournalName>
    <b:Year>2010</b:Year>
    <b:RefOrder>18</b:RefOrder>
  </b:Source>
  <b:Source>
    <b:Tag>OEC96</b:Tag>
    <b:SourceType>Report</b:SourceType>
    <b:Guid>{F5BDDB24-2DC1-41DD-AF8E-60B26B979E12}</b:Guid>
    <b:LCID>0</b:LCID>
    <b:Author>
      <b:Author>
        <b:Corporate>OECD</b:Corporate>
      </b:Author>
    </b:Author>
    <b:Title>Measuring What People Know</b:Title>
    <b:Year>1996</b:Year>
    <b:RefOrder>39</b:RefOrder>
  </b:Source>
  <b:Source>
    <b:Tag>Edv97</b:Tag>
    <b:SourceType>JournalArticle</b:SourceType>
    <b:Guid>{54ABC44D-B6E0-4B28-A7CF-B3A0FDEB6BB6}</b:Guid>
    <b:LCID>0</b:LCID>
    <b:Author>
      <b:Author>
        <b:NameList>
          <b:Person>
            <b:Last>Edvinsson</b:Last>
            <b:First>Leif</b:First>
          </b:Person>
        </b:NameList>
      </b:Author>
    </b:Author>
    <b:Title>Developing Intellectual Capital at Skandia</b:Title>
    <b:Year>1997</b:Year>
    <b:JournalName>Long Range Planning</b:JournalName>
    <b:Pages>366-373</b:Pages>
    <b:RefOrder>40</b:RefOrder>
  </b:Source>
  <b:Source>
    <b:Tag>And04</b:Tag>
    <b:SourceType>Book</b:SourceType>
    <b:Guid>{16E921EA-0978-4DF7-86DA-A2D24BDA38B8}</b:Guid>
    <b:LCID>0</b:LCID>
    <b:Author>
      <b:Author>
        <b:NameList>
          <b:Person>
            <b:Last>Andriessen</b:Last>
            <b:First>Daniël</b:First>
          </b:Person>
        </b:NameList>
      </b:Author>
    </b:Author>
    <b:Title>Making Sense of Intellectual Capital: designing a method for the valuation of intangibles</b:Title>
    <b:Year>2004a</b:Year>
    <b:City>Burlington</b:City>
    <b:Publisher>Butterworth-Heinemann</b:Publisher>
    <b:RefOrder>41</b:RefOrder>
  </b:Source>
  <b:Source>
    <b:Tag>deB02</b:Tag>
    <b:SourceType>JournalArticle</b:SourceType>
    <b:Guid>{0FF00546-52B7-42F3-9F42-C206CDF07EA6}</b:Guid>
    <b:LCID>0</b:LCID>
    <b:Author>
      <b:Author>
        <b:NameList>
          <b:Person>
            <b:Last>de Bos</b:Last>
            <b:First>Auke</b:First>
          </b:Person>
          <b:Person>
            <b:Last>Jordaan</b:Last>
            <b:First>Gert-Jan</b:First>
          </b:Person>
        </b:NameList>
      </b:Author>
    </b:Author>
    <b:Title>Intellectual Capital vraagt om 'nieuwe' accountants</b:Title>
    <b:Year>2002</b:Year>
    <b:Pages>18-26</b:Pages>
    <b:JournalName>Accounting</b:JournalName>
    <b:RefOrder>42</b:RefOrder>
  </b:Source>
  <b:Source>
    <b:Tag>Leo02</b:Tag>
    <b:SourceType>JournalArticle</b:SourceType>
    <b:Guid>{BD7909F4-FC83-41C9-A4E4-AD732C8F0BCB}</b:Guid>
    <b:LCID>0</b:LCID>
    <b:Author>
      <b:Author>
        <b:NameList>
          <b:Person>
            <b:Last>Leon</b:Last>
            <b:First>Mark</b:First>
          </b:Person>
        </b:NameList>
      </b:Author>
    </b:Author>
    <b:Title>Intellectual capital: managerial perceptions of organisational knowledge resources</b:Title>
    <b:JournalName>Journal of Intellectual Capital</b:JournalName>
    <b:Year>2002</b:Year>
    <b:Pages>149-166</b:Pages>
    <b:RefOrder>10</b:RefOrder>
  </b:Source>
  <b:Source>
    <b:Tag>Sve97</b:Tag>
    <b:SourceType>JournalArticle</b:SourceType>
    <b:Guid>{E0FA91DD-55E8-4B46-B6E5-01FF3C08E4BF}</b:Guid>
    <b:LCID>0</b:LCID>
    <b:Author>
      <b:Author>
        <b:NameList>
          <b:Person>
            <b:Last>Sveiby</b:Last>
            <b:First>Karl</b:First>
            <b:Middle>Erik</b:Middle>
          </b:Person>
        </b:NameList>
      </b:Author>
    </b:Author>
    <b:Title>The Intangible Assets Monitor</b:Title>
    <b:JournalName>Journal of Human Resource Costing and Accounting</b:JournalName>
    <b:Year>1997</b:Year>
    <b:Pages>73-97</b:Pages>
    <b:RefOrder>14</b:RefOrder>
  </b:Source>
  <b:Source>
    <b:Tag>DCT99</b:Tag>
    <b:SourceType>ConferenceProceedings</b:SourceType>
    <b:Guid>{EFC80AFD-70C9-4C2B-B5DE-623E4B360754}</b:Guid>
    <b:LCID>0</b:LCID>
    <b:Author>
      <b:Author>
        <b:Corporate>DCTU</b:Corporate>
      </b:Author>
    </b:Author>
    <b:Title>Your knowledge - can you book it?</b:Title>
    <b:Year>1999</b:Year>
    <b:Pages>166-174</b:Pages>
    <b:ConferenceName>International Symposium Measuring and Reporting Intellectual Capital</b:ConferenceName>
    <b:City>Amsterdam</b:City>
    <b:RefOrder>15</b:RefOrder>
  </b:Source>
  <b:Source>
    <b:Tag>Edv971</b:Tag>
    <b:SourceType>Book</b:SourceType>
    <b:Guid>{C56D1804-FF6F-497E-9A8B-9F3F92D29760}</b:Guid>
    <b:LCID>0</b:LCID>
    <b:Author>
      <b:Author>
        <b:NameList>
          <b:Person>
            <b:Last>Edvinsson</b:Last>
            <b:First>Leif</b:First>
          </b:Person>
          <b:Person>
            <b:Last>Malone</b:Last>
            <b:First>Michael</b:First>
          </b:Person>
        </b:NameList>
      </b:Author>
    </b:Author>
    <b:Title>Intellectual Capital: Realizing Your Company’s True Value by Finding Its Hidden Brainpower </b:Title>
    <b:Year>1997</b:Year>
    <b:City>New York</b:City>
    <b:Publisher>Harper Collins</b:Publisher>
    <b:RefOrder>43</b:RefOrder>
  </b:Source>
  <b:Source>
    <b:Tag>The88</b:Tag>
    <b:SourceType>Report</b:SourceType>
    <b:Guid>{E05302A5-0DB7-4092-B68C-F7C50E783AED}</b:Guid>
    <b:LCID>0</b:LCID>
    <b:Author>
      <b:Author>
        <b:Corporate>The Konrad Group</b:Corporate>
      </b:Author>
    </b:Author>
    <b:Title>The Invisible Balance Sheet: Key Indicators For Accounting, Control and Evaluation of Know-how Companies</b:Title>
    <b:Year>1988</b:Year>
    <b:RefOrder>17</b:RefOrder>
  </b:Source>
  <b:Source>
    <b:Tag>Wes99</b:Tag>
    <b:SourceType>ConferenceProceedings</b:SourceType>
    <b:Guid>{6A82AF4F-DF41-4FBC-8114-BBDC9B650607}</b:Guid>
    <b:LCID>0</b:LCID>
    <b:Author>
      <b:Author>
        <b:NameList>
          <b:Person>
            <b:Last>Westphalen</b:Last>
            <b:First>Sven-Åge</b:First>
          </b:Person>
        </b:NameList>
      </b:Author>
    </b:Author>
    <b:Title>Reporting on Human Capital: Objectives and Trends </b:Title>
    <b:Year>1999</b:Year>
    <b:City>Amsterdam</b:City>
    <b:ConferenceName>Measuring and Reporting Intellectual Capital: Experience, Issues, and Prospects</b:ConferenceName>
    <b:RefOrder>44</b:RefOrder>
  </b:Source>
  <b:Source>
    <b:Tag>deB021</b:Tag>
    <b:SourceType>JournalArticle</b:SourceType>
    <b:Guid>{C8607751-8913-4520-94A1-1F51B50CEB62}</b:Guid>
    <b:LCID>0</b:LCID>
    <b:Author>
      <b:Author>
        <b:NameList>
          <b:Person>
            <b:Last>de Bos</b:Last>
            <b:First>Auke</b:First>
          </b:Person>
        </b:NameList>
      </b:Author>
    </b:Author>
    <b:Title>Rapportage over Intellectual Capital in het jaarverslag</b:Title>
    <b:Pages>203-212</b:Pages>
    <b:Year>2002</b:Year>
    <b:JournalName>Maandblad voor Accountancy en Bedrijfseconomie </b:JournalName>
    <b:RefOrder>23</b:RefOrder>
  </b:Source>
  <b:Source>
    <b:Tag>van04</b:Tag>
    <b:SourceType>JournalArticle</b:SourceType>
    <b:Guid>{83387781-F803-4D07-8536-3C5A6ED9F734}</b:Guid>
    <b:LCID>0</b:LCID>
    <b:Author>
      <b:Author>
        <b:NameList>
          <b:Person>
            <b:Last>van Asperen</b:Last>
            <b:First>Paul</b:First>
          </b:Person>
          <b:Person>
            <b:Last>van Kuijck</b:Last>
            <b:First>Bob</b:First>
          </b:Person>
        </b:NameList>
      </b:Author>
    </b:Author>
    <b:Title>De toekomst verslagen, Koersen op aandeelhouderswaarde</b:Title>
    <b:JournalName>Maandblad voor Accountancy en Bedrijfseconomie</b:JournalName>
    <b:Year>2004</b:Year>
    <b:Pages>22-31</b:Pages>
    <b:RefOrder>5</b:RefOrder>
  </b:Source>
  <b:Source>
    <b:Tag>Dol01</b:Tag>
    <b:SourceType>JournalArticle</b:SourceType>
    <b:Guid>{6D7EAC71-A42C-45D3-9C75-D2A1301820F3}</b:Guid>
    <b:LCID>0</b:LCID>
    <b:Author>
      <b:Author>
        <b:NameList>
          <b:Person>
            <b:Last>Dolfsma</b:Last>
            <b:First>W.A</b:First>
          </b:Person>
        </b:NameList>
      </b:Author>
    </b:Author>
    <b:Title>Mensen op de Balans, Voetbalorganisaties als voortrekker?</b:Title>
    <b:JournalName>Maandblad voor Accountancy en Bedrijfseconomie</b:JournalName>
    <b:Year>2001</b:Year>
    <b:RefOrder>45</b:RefOrder>
  </b:Source>
  <b:Source>
    <b:Tag>Fla021</b:Tag>
    <b:SourceType>JournalArticle</b:SourceType>
    <b:Guid>{0B653134-487A-4DD2-AD80-17D09518C43D}</b:Guid>
    <b:LCID>0</b:LCID>
    <b:Author>
      <b:Author>
        <b:NameList>
          <b:Person>
            <b:Last>Flamholtz</b:Last>
            <b:First>Eric</b:First>
          </b:Person>
          <b:Person>
            <b:Last>Bullen</b:Last>
            <b:First>Maria</b:First>
          </b:Person>
          <b:Person>
            <b:Last>Hua</b:Last>
            <b:First>Wei</b:First>
          </b:Person>
        </b:NameList>
      </b:Author>
    </b:Author>
    <b:Title>Human resource accounting: a historical perspective and future implications</b:Title>
    <b:JournalName>Management Decision</b:JournalName>
    <b:Year>2002</b:Year>
    <b:Pages>947-954</b:Pages>
    <b:RefOrder>19</b:RefOrder>
  </b:Source>
  <b:Source>
    <b:Tag>van03</b:Tag>
    <b:SourceType>JournalArticle</b:SourceType>
    <b:Guid>{46E9289C-A70A-4DE7-94B4-6228B0967BE1}</b:Guid>
    <b:LCID>0</b:LCID>
    <b:Author>
      <b:Author>
        <b:NameList>
          <b:Person>
            <b:Last>van Loo</b:Last>
            <b:First>Jasper</b:First>
          </b:Person>
          <b:Person>
            <b:Last>de Grip</b:Last>
            <b:First>Andries</b:First>
          </b:Person>
        </b:NameList>
      </b:Author>
    </b:Author>
    <b:Title>Loont het opleiden van personeel?</b:Title>
    <b:JournalName>ControllersMagazine</b:JournalName>
    <b:Year>2003</b:Year>
    <b:Pages>14-16</b:Pages>
    <b:RefOrder>20</b:RefOrder>
  </b:Source>
  <b:Source>
    <b:Tag>Bak09</b:Tag>
    <b:SourceType>JournalArticle</b:SourceType>
    <b:Guid>{E181FA54-DB52-4E44-A08F-E0E79F20537A}</b:Guid>
    <b:LCID>0</b:LCID>
    <b:Author>
      <b:Author>
        <b:NameList>
          <b:Person>
            <b:Last>Bakker</b:Last>
            <b:First>Bert</b:First>
          </b:Person>
        </b:NameList>
      </b:Author>
    </b:Author>
    <b:Title>Geest immateriële activa weer uit de fles</b:Title>
    <b:JournalName>De Accountant</b:JournalName>
    <b:Year>2009</b:Year>
    <b:Pages>12-16</b:Pages>
    <b:RefOrder>21</b:RefOrder>
  </b:Source>
  <b:Source>
    <b:Tag>Gut00</b:Tag>
    <b:SourceType>JournalArticle</b:SourceType>
    <b:Guid>{3C20FA54-2341-4A79-B2F6-24F8EE94F781}</b:Guid>
    <b:LCID>0</b:LCID>
    <b:Author>
      <b:Author>
        <b:NameList>
          <b:Person>
            <b:Last>Guthrie</b:Last>
            <b:First>James</b:First>
          </b:Person>
          <b:Person>
            <b:Last>Petty</b:Last>
            <b:First>Richard</b:First>
          </b:Person>
        </b:NameList>
      </b:Author>
    </b:Author>
    <b:Title>Intellectual Capital: Australian annual reporting practices</b:Title>
    <b:JournalName>Journal of Intellectial Capital</b:JournalName>
    <b:Year>2000</b:Year>
    <b:Pages>241-251</b:Pages>
    <b:RefOrder>46</b:RefOrder>
  </b:Source>
  <b:Source>
    <b:Tag>FAS01</b:Tag>
    <b:SourceType>Report</b:SourceType>
    <b:Guid>{077F855B-6BEF-4867-86E5-8E979A4DF585}</b:Guid>
    <b:LCID>0</b:LCID>
    <b:Author>
      <b:Author>
        <b:Corporate>FASB</b:Corporate>
      </b:Author>
    </b:Author>
    <b:Title>Busininess and Financial Reporting, Challenges from the New Economy</b:Title>
    <b:Year>2001</b:Year>
    <b:Publisher>FASB</b:Publisher>
    <b:City>Norwalk</b:City>
    <b:RefOrder>47</b:RefOrder>
  </b:Source>
  <b:Source>
    <b:Tag>Bon01</b:Tag>
    <b:SourceType>JournalArticle</b:SourceType>
    <b:Guid>{C88EE068-6A64-432A-96D4-F8936803F4F3}</b:Guid>
    <b:LCID>0</b:LCID>
    <b:Author>
      <b:Author>
        <b:NameList>
          <b:Person>
            <b:Last>Bontis</b:Last>
            <b:First>Nick</b:First>
          </b:Person>
        </b:NameList>
      </b:Author>
    </b:Author>
    <b:Title>Assessing knowledge assets: a review of the models used to measure intellectueal capital</b:Title>
    <b:Year>2001</b:Year>
    <b:JournalName>International Journal of Management Reviews</b:JournalName>
    <b:Pages>41-60</b:Pages>
    <b:RefOrder>24</b:RefOrder>
  </b:Source>
  <b:Source>
    <b:Tag>Bre00</b:Tag>
    <b:SourceType>JournalArticle</b:SourceType>
    <b:Guid>{E6870B09-5C8A-464F-A15F-26E5E7E6040C}</b:Guid>
    <b:LCID>0</b:LCID>
    <b:Author>
      <b:Author>
        <b:NameList>
          <b:Person>
            <b:Last>Brennan</b:Last>
            <b:First>Niamh</b:First>
          </b:Person>
          <b:Person>
            <b:Last>Connell</b:Last>
            <b:First>Brenda</b:First>
          </b:Person>
        </b:NameList>
      </b:Author>
    </b:Author>
    <b:Title>Intellectual capital: current issues and policy implications</b:Title>
    <b:JournalName>Journal of Intellectual Capital</b:JournalName>
    <b:Year>2000</b:Year>
    <b:Pages>206-240</b:Pages>
    <b:RefOrder>25</b:RefOrder>
  </b:Source>
  <b:Source>
    <b:Tag>Dee06</b:Tag>
    <b:SourceType>Book</b:SourceType>
    <b:Guid>{6DAEBECA-98CE-455E-8ECD-E0B73269FC6D}</b:Guid>
    <b:LCID>0</b:LCID>
    <b:Author>
      <b:Author>
        <b:NameList>
          <b:Person>
            <b:Last>Deegan</b:Last>
            <b:First>Craig</b:First>
          </b:Person>
          <b:Person>
            <b:Last>Unerman</b:Last>
            <b:First>Jeffrey</b:First>
          </b:Person>
        </b:NameList>
      </b:Author>
    </b:Author>
    <b:Title>Financial Accounting Theory</b:Title>
    <b:Year>2006</b:Year>
    <b:Publisher>McGraw-Hill Education</b:Publisher>
    <b:RefOrder>26</b:RefOrder>
  </b:Source>
  <b:Source>
    <b:Tag>Ped07</b:Tag>
    <b:SourceType>JournalArticle</b:SourceType>
    <b:Guid>{B069E4DC-6AE1-4BF6-9E46-31CEF889FF2F}</b:Guid>
    <b:LCID>0</b:LCID>
    <b:Author>
      <b:Author>
        <b:NameList>
          <b:Person>
            <b:Last>Pedrini</b:Last>
            <b:First>Matteo</b:First>
          </b:Person>
        </b:NameList>
      </b:Author>
    </b:Author>
    <b:Title>Human capital convergences in intellectual capital and sustainability reports</b:Title>
    <b:Year>2007</b:Year>
    <b:JournalName>Journal of Intellectual Capital</b:JournalName>
    <b:Pages>346-366</b:Pages>
    <b:RefOrder>27</b:RefOrder>
  </b:Source>
  <b:Source>
    <b:Tag>Mar01</b:Tag>
    <b:SourceType>JournalArticle</b:SourceType>
    <b:Guid>{49395EB5-F86B-44D5-A13F-7087652F2C51}</b:Guid>
    <b:LCID>0</b:LCID>
    <b:Author>
      <b:Author>
        <b:NameList>
          <b:Person>
            <b:Last>Margolis</b:Last>
            <b:First>J.D</b:First>
          </b:Person>
          <b:Person>
            <b:Last>Walsh</b:Last>
            <b:First>J.P</b:First>
          </b:Person>
        </b:NameList>
      </b:Author>
    </b:Author>
    <b:Title>People and Profits? The search for link between a company's social and financial performance</b:Title>
    <b:JournalName>working paper</b:JournalName>
    <b:Year>2001</b:Year>
    <b:RefOrder>28</b:RefOrder>
  </b:Source>
  <b:Source>
    <b:Tag>Gut06</b:Tag>
    <b:SourceType>JournalArticle</b:SourceType>
    <b:Guid>{5A3B0894-B4E3-4028-958E-5AAE002CF10B}</b:Guid>
    <b:LCID>0</b:LCID>
    <b:Author>
      <b:Author>
        <b:NameList>
          <b:Person>
            <b:Last>Guthrie</b:Last>
            <b:First>James</b:First>
          </b:Person>
          <b:Person>
            <b:Last>Petty</b:Last>
            <b:First>Richard</b:First>
          </b:Person>
          <b:Person>
            <b:Last>Ricceri</b:Last>
            <b:First>Federica</b:First>
          </b:Person>
        </b:NameList>
      </b:Author>
    </b:Author>
    <b:Title>The voluntary reporting of intellectual capital: Comparing evidence from Hong Kong and Australia</b:Title>
    <b:JournalName>Journal of Intellectual Capital</b:JournalName>
    <b:Year>2006</b:Year>
    <b:Pages>254-271</b:Pages>
    <b:RefOrder>48</b:RefOrder>
  </b:Source>
  <b:Source>
    <b:Tag>deB07</b:Tag>
    <b:SourceType>JournalArticle</b:SourceType>
    <b:Guid>{764C4A29-D1C0-4293-BF0E-47301F141786}</b:Guid>
    <b:LCID>0</b:LCID>
    <b:Author>
      <b:Author>
        <b:NameList>
          <b:Person>
            <b:Last>de Bruijn</b:Last>
            <b:First>Saskia</b:First>
          </b:Person>
          <b:Person>
            <b:Last>Oosting</b:Last>
            <b:First>Manon</b:First>
          </b:Person>
          <b:Person>
            <b:Last>van Offeren</b:Last>
            <b:First>Dick</b:First>
          </b:Person>
        </b:NameList>
      </b:Author>
    </b:Author>
    <b:Title>Personeelsaangelegenheden in het bestuursverslag</b:Title>
    <b:JournalName>Maandblad voor Accountancy en Bedrijfseconomie</b:JournalName>
    <b:Year>2007</b:Year>
    <b:Pages>197-206</b:Pages>
    <b:RefOrder>29</b:RefOrder>
  </b:Source>
  <b:Source>
    <b:Tag>Hoo00</b:Tag>
    <b:SourceType>JournalArticle</b:SourceType>
    <b:Guid>{D4CD31C9-A6DE-4989-A1E1-E731B43586E5}</b:Guid>
    <b:LCID>0</b:LCID>
    <b:Author>
      <b:Author>
        <b:NameList>
          <b:Person>
            <b:Last>Hoogendoorn</b:Last>
            <b:First>Martin</b:First>
          </b:Person>
          <b:Person>
            <b:Last>de Bruijn</b:Last>
            <b:First>Saskia</b:First>
          </b:Person>
        </b:NameList>
      </b:Author>
    </b:Author>
    <b:Title>De kloof tussen aandeelhouderswaarde en eigen vermogen: omvang, oorzaken en oplossingen</b:Title>
    <b:JournalName>Tijdschrift voor Bedrijfsadministratie</b:JournalName>
    <b:Year>2000</b:Year>
    <b:Pages>206-214</b:Pages>
    <b:RefOrder>49</b:RefOrder>
  </b:Source>
  <b:Source>
    <b:Tag>And041</b:Tag>
    <b:SourceType>ConferenceProceedings</b:SourceType>
    <b:Guid>{D8C1D5D1-EB77-458A-B38A-3EB7964ACD2C}</b:Guid>
    <b:LCID>0</b:LCID>
    <b:Author>
      <b:Author>
        <b:NameList>
          <b:Person>
            <b:Last>Andriessen</b:Last>
            <b:First>Daniël</b:First>
          </b:Person>
        </b:NameList>
      </b:Author>
    </b:Author>
    <b:Title>Het waarderen van intellectueel kapitaal, waarom en hoe?</b:Title>
    <b:Year>2004</b:Year>
    <b:City>Driebergen</b:City>
    <b:ConferenceName>Conferentie Kennisproductiviteit</b:ConferenceName>
    <b:RefOrder>22</b:RefOrder>
  </b:Source>
</b:Sources>
</file>

<file path=customXml/itemProps1.xml><?xml version="1.0" encoding="utf-8"?>
<ds:datastoreItem xmlns:ds="http://schemas.openxmlformats.org/officeDocument/2006/customXml" ds:itemID="{9505570A-6013-4D9F-85B2-36E0642BB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9634</Words>
  <Characters>52992</Characters>
  <Application>Microsoft Office Word</Application>
  <DocSecurity>0</DocSecurity>
  <Lines>441</Lines>
  <Paragraphs>125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Ernst &amp; Young</Company>
  <LinksUpToDate>false</LinksUpToDate>
  <CharactersWithSpaces>62501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 Winsen,B., Bart</dc:creator>
  <cp:lastModifiedBy>bvanwinsen</cp:lastModifiedBy>
  <cp:revision>2</cp:revision>
  <cp:lastPrinted>2011-07-06T09:56:00Z</cp:lastPrinted>
  <dcterms:created xsi:type="dcterms:W3CDTF">2011-07-06T10:01:00Z</dcterms:created>
  <dcterms:modified xsi:type="dcterms:W3CDTF">2011-07-06T10:01:00Z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